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857500" cy="2857500"/>
            <wp:effectExtent l="0" t="0" r="0" b="0"/>
            <wp:docPr id="1" name="Imagem 4" descr="Resultado de imagem para análise e desenvolvimento de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Resultado de imagem para análise e desenvolvimento de sistem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PPComentario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4D1775A">
                <wp:simplePos x="0" y="0"/>
                <wp:positionH relativeFrom="column">
                  <wp:posOffset>-687705</wp:posOffset>
                </wp:positionH>
                <wp:positionV relativeFrom="paragraph">
                  <wp:posOffset>47625</wp:posOffset>
                </wp:positionV>
                <wp:extent cx="7103745" cy="713740"/>
                <wp:effectExtent l="0" t="0" r="3175" b="0"/>
                <wp:wrapNone/>
                <wp:docPr id="2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60" cy="71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documento"/>
                              <w:spacing w:before="0" w:after="240"/>
                              <w:jc w:val="center"/>
                              <w:rPr/>
                            </w:pPr>
                            <w:r>
                              <w:rPr>
                                <w:rFonts w:cs="Segoe UI" w:ascii="Segoe UI" w:hAnsi="Segoe UI"/>
                                <w:color w:val="C00000"/>
                              </w:rPr>
                              <w:t>1 - Manter Usuário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f" style="position:absolute;margin-left:-54.15pt;margin-top:3.75pt;width:559.25pt;height:56.1pt" wp14:anchorId="54D1775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ulodocumento"/>
                        <w:spacing w:before="0" w:after="240"/>
                        <w:jc w:val="center"/>
                        <w:rPr/>
                      </w:pPr>
                      <w:r>
                        <w:rPr>
                          <w:rFonts w:cs="Segoe UI" w:ascii="Segoe UI" w:hAnsi="Segoe UI"/>
                          <w:color w:val="C00000"/>
                        </w:rPr>
                        <w:t>1 - Manter Usuário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64C35F93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3745" cy="598805"/>
                <wp:effectExtent l="0" t="0" r="3175" b="0"/>
                <wp:wrapNone/>
                <wp:docPr id="4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3160" cy="5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documento"/>
                              <w:jc w:val="center"/>
                              <w:rPr/>
                            </w:pPr>
                            <w:r>
                              <w:rPr>
                                <w:rFonts w:cs="Segoe UI" w:ascii="Segoe UI" w:hAnsi="Segoe UI"/>
                                <w:b w:val="false"/>
                                <w:color w:val="171717" w:themeColor="background2" w:themeShade="1a"/>
                                <w:sz w:val="32"/>
                                <w:szCs w:val="32"/>
                                <w:lang w:val="pt-PT"/>
                              </w:rPr>
                              <w:t>Versão 1.0</w:t>
                            </w:r>
                          </w:p>
                          <w:p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false"/>
                                <w:b w:val="false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b w:val="false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Contents1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fillcolor="white" stroked="f" style="position:absolute;margin-left:-54.4pt;margin-top:15.5pt;width:559.25pt;height:47.05pt" wp14:anchorId="64C35F93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ulodocumento"/>
                        <w:jc w:val="center"/>
                        <w:rPr/>
                      </w:pPr>
                      <w:r>
                        <w:rPr>
                          <w:rFonts w:cs="Segoe UI" w:ascii="Segoe UI" w:hAnsi="Segoe UI"/>
                          <w:b w:val="false"/>
                          <w:color w:val="171717" w:themeColor="background2" w:themeShade="1a"/>
                          <w:sz w:val="32"/>
                          <w:szCs w:val="32"/>
                          <w:lang w:val="pt-PT"/>
                        </w:rPr>
                        <w:t>Versão 1.0</w:t>
                      </w:r>
                    </w:p>
                    <w:p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false"/>
                          <w:b w:val="false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cs="Segoe UI" w:ascii="Segoe UI" w:hAnsi="Segoe UI"/>
                          <w:b w:val="false"/>
                          <w:color w:val="171717" w:themeColor="background2" w:themeShade="1a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Contents1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700" w:leader="none"/>
        </w:tabs>
        <w:rPr/>
      </w:pPr>
      <w:r>
        <w:rPr/>
        <w:tab/>
      </w:r>
    </w:p>
    <w:p>
      <w:pPr>
        <w:sectPr>
          <w:type w:val="nextPage"/>
          <w:pgSz w:w="11906" w:h="16838"/>
          <w:pgMar w:left="1418" w:right="851" w:header="0" w:top="851" w:footer="0" w:bottom="851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tabs>
          <w:tab w:val="clear" w:pos="708"/>
          <w:tab w:val="left" w:pos="3700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6514491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70750" cy="427355"/>
                <wp:effectExtent l="0" t="0" r="7620" b="0"/>
                <wp:wrapNone/>
                <wp:docPr id="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42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documento"/>
                              <w:jc w:val="center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color w:val="171717" w:themeColor="background2" w:themeShade="1a"/>
                                <w:sz w:val="40"/>
                                <w:lang w:val="pt-PT"/>
                              </w:rPr>
                              <w:t>&lt;Sigla do Projeto&gt; - &lt;Nome do Projeto&gt;</w:t>
                            </w:r>
                          </w:p>
                          <w:p>
                            <w:pPr>
                              <w:pStyle w:val="Titulodocumento"/>
                              <w:spacing w:before="0" w:after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-59.15pt;margin-top:23pt;width:572.4pt;height:33.55pt" wp14:anchorId="6514491F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</w:pPr>
                      <w:r>
                        <w:rPr>
                          <w:rFonts w:cs="Segoe UI" w:ascii="Segoe UI" w:hAnsi="Segoe UI"/>
                          <w:color w:val="171717" w:themeColor="background2" w:themeShade="1a"/>
                          <w:sz w:val="40"/>
                          <w:lang w:val="pt-PT"/>
                        </w:rPr>
                        <w:t>&lt;Sigla do Projeto&gt; - &lt;Nome do Projeto&gt;</w:t>
                      </w:r>
                    </w:p>
                    <w:p>
                      <w:pPr>
                        <w:pStyle w:val="Titulodocumento"/>
                        <w:spacing w:before="0" w:after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EPPTitulo"/>
        <w:rPr/>
      </w:pPr>
      <w:r>
        <w:rPr/>
        <w:t>Histórico de Revisões</w:t>
      </w:r>
    </w:p>
    <w:tbl>
      <w:tblPr>
        <w:tblW w:w="9720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48"/>
        <w:gridCol w:w="1080"/>
        <w:gridCol w:w="4679"/>
        <w:gridCol w:w="2412"/>
      </w:tblGrid>
      <w:tr>
        <w:trPr>
          <w:trHeight w:val="284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0000" w:val="clear"/>
          </w:tcPr>
          <w:p>
            <w:pPr>
              <w:pStyle w:val="Normal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EPPComentario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EPPComentario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EPPComentario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EPPComentario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jc w:val="center"/>
        <w:rPr/>
      </w:pPr>
      <w:r>
        <w:rPr/>
        <w:t>SUMÁRIO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18" w:right="851" w:header="851" w:top="908" w:footer="851" w:bottom="908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86457992"/>
      </w:sdtPr>
      <w:sdtContent>
        <w:p>
          <w:pPr>
            <w:pStyle w:val="Contents1"/>
            <w:tabs>
              <w:tab w:val="left" w:pos="539" w:leader="none"/>
              <w:tab w:val="right" w:pos="9540" w:leader="dot"/>
            </w:tabs>
            <w:spacing w:before="120" w:after="0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>
              <w:webHidden/>
              <w:rStyle w:val="IndexLink"/>
              <w:caps/>
              <w:szCs w:val="28"/>
              <w:bCs/>
              <w:vanish w:val="false"/>
              <w:rFonts w:cs="Times New Roman"/>
            </w:rPr>
            <w:instrText> TOC \z \o "1-3" \h</w:instrText>
          </w:r>
          <w:r>
            <w:rPr>
              <w:webHidden/>
              <w:rStyle w:val="IndexLink"/>
              <w:caps/>
              <w:szCs w:val="28"/>
              <w:bCs/>
              <w:vanish w:val="false"/>
              <w:rFonts w:cs="Times New Roman"/>
            </w:rPr>
            <w:fldChar w:fldCharType="separate"/>
          </w:r>
          <w:hyperlink w:anchor="_Toc488661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bCs/>
                <w:caps/>
                <w:vanish w:val="false"/>
                <w:color w:val="auto"/>
                <w:szCs w:val="28"/>
                <w:lang w:eastAsia="en-US"/>
              </w:rPr>
              <w:t>1. Objetivo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88661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Atores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88661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 PRÉ-CONDIÇÕES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886614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 Fluxo Básico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886614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 Fluxos Alternativos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sz w:val="22"/>
              <w:szCs w:val="22"/>
              <w:lang w:eastAsia="pt-BR"/>
            </w:rPr>
          </w:pPr>
          <w:hyperlink w:anchor="_Toc4886614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_Toc488661426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6. Regras de Negócio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before="120" w:after="120"/>
            <w:rPr/>
          </w:pPr>
          <w:r>
            <w:rPr/>
            <w:t xml:space="preserve"> </w:t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418" w:right="851" w:header="851" w:top="908" w:footer="851" w:bottom="908" w:gutter="0"/>
              <w:formProt w:val="false"/>
              <w:textDirection w:val="lrTb"/>
              <w:docGrid w:type="default" w:linePitch="360" w:charSpace="8192"/>
            </w:sectPr>
          </w:pPr>
        </w:p>
      </w:sdtContent>
    </w:sdt>
    <w:p>
      <w:pPr>
        <w:pStyle w:val="Title"/>
        <w:rPr>
          <w:rFonts w:eastAsia="Arial Unicode MS"/>
        </w:rPr>
      </w:pPr>
      <w:r>
        <w:rPr>
          <w:rFonts w:eastAsia="Arial Unicode MS"/>
        </w:rPr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98042874"/>
      <w:bookmarkStart w:id="226" w:name="_Toc98043036"/>
      <w:bookmarkStart w:id="227" w:name="_Toc98043106"/>
      <w:bookmarkStart w:id="228" w:name="_Toc98043177"/>
      <w:bookmarkStart w:id="229" w:name="_Toc98043208"/>
      <w:bookmarkStart w:id="230" w:name="_Toc98043249"/>
      <w:bookmarkStart w:id="231" w:name="_Toc98043458"/>
      <w:bookmarkStart w:id="232" w:name="_Toc98043498"/>
      <w:bookmarkStart w:id="233" w:name="_Toc98043531"/>
      <w:bookmarkStart w:id="234" w:name="_Toc98043560"/>
      <w:bookmarkStart w:id="235" w:name="_Toc98043609"/>
      <w:bookmarkStart w:id="236" w:name="_Toc102790895"/>
      <w:bookmarkStart w:id="237" w:name="_Toc102790925"/>
      <w:bookmarkStart w:id="238" w:name="_Toc104002552"/>
      <w:bookmarkStart w:id="239" w:name="_Toc104087800"/>
      <w:bookmarkStart w:id="240" w:name="_Toc104002553"/>
      <w:bookmarkStart w:id="241" w:name="_Toc104087801"/>
      <w:bookmarkStart w:id="242" w:name="_Toc104002554"/>
      <w:bookmarkStart w:id="243" w:name="_Toc104087802"/>
      <w:bookmarkStart w:id="244" w:name="_Toc104002555"/>
      <w:bookmarkStart w:id="245" w:name="_Toc104087803"/>
      <w:bookmarkStart w:id="246" w:name="_Toc104002566"/>
      <w:bookmarkStart w:id="247" w:name="_Toc104087814"/>
      <w:bookmarkStart w:id="248" w:name="_Toc98042876"/>
      <w:bookmarkStart w:id="249" w:name="_Toc98043038"/>
      <w:bookmarkStart w:id="250" w:name="_Toc98043108"/>
      <w:bookmarkStart w:id="251" w:name="_Toc98043179"/>
      <w:bookmarkStart w:id="252" w:name="_Toc98043210"/>
      <w:bookmarkStart w:id="253" w:name="_Toc98043251"/>
      <w:bookmarkStart w:id="254" w:name="_Toc98043460"/>
      <w:bookmarkStart w:id="255" w:name="_Toc98043500"/>
      <w:bookmarkStart w:id="256" w:name="_Toc98043533"/>
      <w:bookmarkStart w:id="257" w:name="_Toc98043562"/>
      <w:bookmarkStart w:id="258" w:name="_Toc98043611"/>
      <w:bookmarkStart w:id="259" w:name="_Toc102790897"/>
      <w:bookmarkStart w:id="260" w:name="_Toc102790927"/>
      <w:bookmarkStart w:id="261" w:name="_Toc102797152"/>
      <w:bookmarkStart w:id="262" w:name="_Toc102797295"/>
      <w:bookmarkStart w:id="263" w:name="_Toc98042878"/>
      <w:bookmarkStart w:id="264" w:name="_Toc98043040"/>
      <w:bookmarkStart w:id="265" w:name="_Toc98043110"/>
      <w:bookmarkStart w:id="266" w:name="_Toc98043181"/>
      <w:bookmarkStart w:id="267" w:name="_Toc98043212"/>
      <w:bookmarkStart w:id="268" w:name="_Toc98043253"/>
      <w:bookmarkStart w:id="269" w:name="_Toc98043462"/>
      <w:bookmarkStart w:id="270" w:name="_Toc98043502"/>
      <w:bookmarkStart w:id="271" w:name="_Toc98043535"/>
      <w:bookmarkStart w:id="272" w:name="_Toc98043564"/>
      <w:bookmarkStart w:id="273" w:name="_Toc98043613"/>
      <w:bookmarkStart w:id="274" w:name="_Toc102790899"/>
      <w:bookmarkStart w:id="275" w:name="_Toc102790929"/>
      <w:bookmarkStart w:id="276" w:name="_Toc102797154"/>
      <w:bookmarkStart w:id="277" w:name="_Toc102797297"/>
      <w:bookmarkStart w:id="278" w:name="_Toc98042883"/>
      <w:bookmarkStart w:id="279" w:name="_Toc98043045"/>
      <w:bookmarkStart w:id="280" w:name="_Toc98043115"/>
      <w:bookmarkStart w:id="281" w:name="_Toc98043186"/>
      <w:bookmarkStart w:id="282" w:name="_Toc98043217"/>
      <w:bookmarkStart w:id="283" w:name="_Toc98043258"/>
      <w:bookmarkStart w:id="284" w:name="_Toc98043467"/>
      <w:bookmarkStart w:id="285" w:name="_Toc98043507"/>
      <w:bookmarkStart w:id="286" w:name="_Toc98043540"/>
      <w:bookmarkStart w:id="287" w:name="_Toc98043569"/>
      <w:bookmarkStart w:id="288" w:name="_Toc98043618"/>
      <w:bookmarkStart w:id="289" w:name="_Toc102790904"/>
      <w:bookmarkStart w:id="290" w:name="_Toc102790934"/>
      <w:bookmarkStart w:id="291" w:name="_Toc102797157"/>
      <w:bookmarkStart w:id="292" w:name="_Toc102797300"/>
      <w:bookmarkStart w:id="293" w:name="_Toc98042885"/>
      <w:bookmarkStart w:id="294" w:name="_Toc98043047"/>
      <w:bookmarkStart w:id="295" w:name="_Toc98043261"/>
      <w:bookmarkStart w:id="296" w:name="_Toc98043470"/>
      <w:bookmarkStart w:id="297" w:name="_Toc98043510"/>
      <w:bookmarkStart w:id="298" w:name="_Toc98043621"/>
      <w:bookmarkStart w:id="299" w:name="_Toc102790907"/>
      <w:bookmarkStart w:id="300" w:name="_Toc102790937"/>
      <w:bookmarkStart w:id="301" w:name="_Toc102797614"/>
      <w:bookmarkStart w:id="302" w:name="_Toc102811246"/>
      <w:bookmarkStart w:id="303" w:name="_Toc102904611"/>
      <w:bookmarkStart w:id="304" w:name="_Toc102904946"/>
      <w:bookmarkStart w:id="305" w:name="_Toc104002567"/>
      <w:bookmarkStart w:id="306" w:name="_Toc104087815"/>
      <w:bookmarkStart w:id="307" w:name="_Toc98042886"/>
      <w:bookmarkStart w:id="308" w:name="_Toc98043048"/>
      <w:bookmarkStart w:id="309" w:name="_Toc98043119"/>
      <w:bookmarkStart w:id="310" w:name="_Toc98043190"/>
      <w:bookmarkStart w:id="311" w:name="_Toc98043221"/>
      <w:bookmarkStart w:id="312" w:name="_Toc98043262"/>
      <w:bookmarkStart w:id="313" w:name="_Toc98043471"/>
      <w:bookmarkStart w:id="314" w:name="_Toc98043511"/>
      <w:bookmarkStart w:id="315" w:name="_Toc98043622"/>
      <w:bookmarkStart w:id="316" w:name="_Toc102790908"/>
      <w:bookmarkStart w:id="317" w:name="_Toc102790938"/>
      <w:bookmarkStart w:id="318" w:name="_Toc102797159"/>
      <w:bookmarkStart w:id="319" w:name="_Toc102797302"/>
      <w:bookmarkStart w:id="320" w:name="_Toc102797615"/>
      <w:bookmarkStart w:id="321" w:name="_Toc102811247"/>
      <w:bookmarkStart w:id="322" w:name="_Toc102904612"/>
      <w:bookmarkStart w:id="323" w:name="_Toc102904947"/>
      <w:bookmarkStart w:id="324" w:name="_Toc104002568"/>
      <w:bookmarkStart w:id="325" w:name="_Toc104087816"/>
      <w:bookmarkStart w:id="326" w:name="_Toc98043120"/>
      <w:bookmarkStart w:id="327" w:name="_Toc98043191"/>
      <w:bookmarkStart w:id="328" w:name="_Toc98043222"/>
      <w:bookmarkStart w:id="329" w:name="_Toc98043263"/>
      <w:bookmarkStart w:id="330" w:name="_Toc98043472"/>
      <w:bookmarkStart w:id="331" w:name="_Toc98043512"/>
      <w:bookmarkStart w:id="332" w:name="_Toc98043623"/>
      <w:bookmarkStart w:id="333" w:name="_Toc102790909"/>
      <w:bookmarkStart w:id="334" w:name="_Toc102790939"/>
      <w:bookmarkStart w:id="335" w:name="_Toc102797160"/>
      <w:bookmarkStart w:id="336" w:name="_Toc102797303"/>
      <w:bookmarkStart w:id="337" w:name="_Toc102797616"/>
      <w:bookmarkStart w:id="338" w:name="_Toc102811248"/>
      <w:bookmarkStart w:id="339" w:name="_Toc102904613"/>
      <w:bookmarkStart w:id="340" w:name="_Toc102904948"/>
      <w:bookmarkStart w:id="341" w:name="_Toc104002569"/>
      <w:bookmarkStart w:id="342" w:name="_Toc104087817"/>
      <w:bookmarkStart w:id="343" w:name="_Toc98043053"/>
      <w:bookmarkStart w:id="344" w:name="_Toc98043123"/>
      <w:bookmarkStart w:id="345" w:name="_Toc98043194"/>
      <w:bookmarkStart w:id="346" w:name="_Toc98043225"/>
      <w:bookmarkStart w:id="347" w:name="_Toc98043266"/>
      <w:bookmarkStart w:id="348" w:name="_Toc102797161"/>
      <w:bookmarkStart w:id="349" w:name="_Toc102797304"/>
      <w:bookmarkStart w:id="350" w:name="_Toc102797617"/>
      <w:bookmarkStart w:id="351" w:name="_Toc102811249"/>
      <w:bookmarkStart w:id="352" w:name="_Toc102904614"/>
      <w:bookmarkStart w:id="353" w:name="_Toc102904949"/>
      <w:bookmarkStart w:id="354" w:name="_Toc104002570"/>
      <w:bookmarkStart w:id="355" w:name="_Toc104087818"/>
      <w:bookmarkStart w:id="356" w:name="_Toc98042890"/>
      <w:bookmarkStart w:id="357" w:name="_Toc98043056"/>
      <w:bookmarkStart w:id="358" w:name="_Toc98043126"/>
      <w:bookmarkStart w:id="359" w:name="_Toc98043197"/>
      <w:bookmarkStart w:id="360" w:name="_Toc98043228"/>
      <w:bookmarkStart w:id="361" w:name="_Toc98043269"/>
      <w:bookmarkStart w:id="362" w:name="_Toc98043475"/>
      <w:bookmarkStart w:id="363" w:name="_Toc98043515"/>
      <w:bookmarkStart w:id="364" w:name="_Toc98043626"/>
      <w:bookmarkStart w:id="365" w:name="_Toc102790912"/>
      <w:bookmarkStart w:id="366" w:name="_Toc102790942"/>
      <w:bookmarkStart w:id="367" w:name="_Toc102797162"/>
      <w:bookmarkStart w:id="368" w:name="_Toc102797305"/>
      <w:bookmarkStart w:id="369" w:name="_Toc102797618"/>
      <w:bookmarkStart w:id="370" w:name="_Toc102811250"/>
      <w:bookmarkStart w:id="371" w:name="_Toc102904615"/>
      <w:bookmarkStart w:id="372" w:name="_Toc102904950"/>
      <w:bookmarkStart w:id="373" w:name="_Toc104002571"/>
      <w:bookmarkStart w:id="374" w:name="_Toc104087819"/>
      <w:bookmarkStart w:id="375" w:name="_Toc98043627"/>
      <w:bookmarkStart w:id="376" w:name="_Toc102797163"/>
      <w:bookmarkStart w:id="377" w:name="_Toc102797306"/>
      <w:bookmarkStart w:id="378" w:name="_Toc102797619"/>
      <w:bookmarkStart w:id="379" w:name="_Toc102811251"/>
      <w:bookmarkStart w:id="380" w:name="_Toc102904616"/>
      <w:bookmarkStart w:id="381" w:name="_Toc102904951"/>
      <w:bookmarkStart w:id="382" w:name="_Toc104002572"/>
      <w:bookmarkStart w:id="383" w:name="_Toc104087820"/>
      <w:bookmarkStart w:id="384" w:name="_Toc98043629"/>
      <w:bookmarkStart w:id="385" w:name="_Toc102797307"/>
      <w:bookmarkStart w:id="386" w:name="_Toc102797620"/>
      <w:bookmarkStart w:id="387" w:name="_Toc102811252"/>
      <w:bookmarkStart w:id="388" w:name="_Toc102904617"/>
      <w:bookmarkStart w:id="389" w:name="_Toc102904952"/>
      <w:bookmarkStart w:id="390" w:name="_Toc104002573"/>
      <w:bookmarkStart w:id="391" w:name="_Toc104087821"/>
      <w:bookmarkStart w:id="392" w:name="_Toc98042893"/>
      <w:bookmarkStart w:id="393" w:name="_Toc98043059"/>
      <w:bookmarkStart w:id="394" w:name="_Toc98043129"/>
      <w:bookmarkStart w:id="395" w:name="_Toc98043200"/>
      <w:bookmarkStart w:id="396" w:name="_Toc98043231"/>
      <w:bookmarkStart w:id="397" w:name="_Toc98043272"/>
      <w:bookmarkStart w:id="398" w:name="_Toc98043479"/>
      <w:bookmarkStart w:id="399" w:name="_Toc98043519"/>
      <w:bookmarkStart w:id="400" w:name="_Toc98043542"/>
      <w:bookmarkStart w:id="401" w:name="_Toc98043630"/>
      <w:bookmarkStart w:id="402" w:name="_Toc102790916"/>
      <w:bookmarkStart w:id="403" w:name="_Toc102790946"/>
      <w:bookmarkStart w:id="404" w:name="_Toc102797165"/>
      <w:bookmarkStart w:id="405" w:name="_Toc102797308"/>
      <w:bookmarkStart w:id="406" w:name="_Toc102797621"/>
      <w:bookmarkStart w:id="407" w:name="_Toc102811253"/>
      <w:bookmarkStart w:id="408" w:name="_Toc102904618"/>
      <w:bookmarkStart w:id="409" w:name="_Toc102904953"/>
      <w:bookmarkStart w:id="410" w:name="_Toc104002574"/>
      <w:bookmarkStart w:id="411" w:name="_Toc104087822"/>
      <w:bookmarkStart w:id="412" w:name="_Toc104002575"/>
      <w:bookmarkStart w:id="413" w:name="_Toc104087823"/>
      <w:bookmarkStart w:id="414" w:name="_Toc98043632"/>
      <w:bookmarkStart w:id="415" w:name="_Toc102790918"/>
      <w:bookmarkStart w:id="416" w:name="_Toc102790948"/>
      <w:bookmarkStart w:id="417" w:name="_Toc102797168"/>
      <w:bookmarkStart w:id="418" w:name="_Toc98043633"/>
      <w:bookmarkStart w:id="419" w:name="_Toc98043635"/>
      <w:bookmarkStart w:id="420" w:name="_Toc102797171"/>
      <w:bookmarkStart w:id="421" w:name="_Toc102797311"/>
      <w:bookmarkStart w:id="422" w:name="_Toc102797624"/>
      <w:bookmarkStart w:id="423" w:name="_Toc102811256"/>
      <w:bookmarkStart w:id="424" w:name="_Toc102904621"/>
      <w:bookmarkStart w:id="425" w:name="_Toc102904956"/>
      <w:bookmarkStart w:id="426" w:name="_Toc104002577"/>
      <w:bookmarkStart w:id="427" w:name="_Toc104087825"/>
      <w:bookmarkStart w:id="428" w:name="_Toc104002582"/>
      <w:bookmarkStart w:id="429" w:name="_Toc104087830"/>
      <w:bookmarkStart w:id="430" w:name="_Toc98042897"/>
      <w:bookmarkStart w:id="431" w:name="_Toc98043063"/>
      <w:bookmarkStart w:id="432" w:name="_Toc98043133"/>
      <w:bookmarkStart w:id="433" w:name="_Toc98043205"/>
      <w:bookmarkStart w:id="434" w:name="_Toc98043236"/>
      <w:bookmarkStart w:id="435" w:name="_Toc98043277"/>
      <w:bookmarkStart w:id="436" w:name="_Toc98043484"/>
      <w:bookmarkStart w:id="437" w:name="_Toc98043524"/>
      <w:bookmarkStart w:id="438" w:name="_Toc98043547"/>
      <w:bookmarkStart w:id="439" w:name="_Toc98043571"/>
      <w:bookmarkStart w:id="440" w:name="_Toc98043636"/>
      <w:bookmarkStart w:id="441" w:name="_Toc102790922"/>
      <w:bookmarkStart w:id="442" w:name="_Toc102790952"/>
      <w:bookmarkStart w:id="443" w:name="_Toc102797175"/>
      <w:bookmarkStart w:id="444" w:name="_Toc102797315"/>
      <w:bookmarkStart w:id="445" w:name="_Toc102797628"/>
      <w:bookmarkStart w:id="446" w:name="_Toc102811260"/>
      <w:bookmarkStart w:id="447" w:name="_Toc102904625"/>
      <w:bookmarkStart w:id="448" w:name="_Toc102904960"/>
      <w:bookmarkStart w:id="449" w:name="_Toc104002583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r>
        <w:br w:type="page"/>
      </w:r>
    </w:p>
    <w:p>
      <w:pPr>
        <w:pStyle w:val="EPPTitulo"/>
        <w:rPr/>
      </w:pPr>
      <w:r>
        <w:rPr/>
        <w:t>Manter usuário</w:t>
      </w:r>
    </w:p>
    <w:p>
      <w:pPr>
        <w:pStyle w:val="EPPSeonivel1"/>
        <w:numPr>
          <w:ilvl w:val="0"/>
          <w:numId w:val="2"/>
        </w:numPr>
        <w:rPr/>
      </w:pPr>
      <w:bookmarkStart w:id="450" w:name="_Toc488661421"/>
      <w:r>
        <w:rPr/>
        <w:t>Objetivo</w:t>
      </w:r>
      <w:bookmarkEnd w:id="450"/>
    </w:p>
    <w:p>
      <w:pPr>
        <w:pStyle w:val="TextBody"/>
        <w:rPr/>
      </w:pPr>
      <w:r>
        <w:rPr/>
        <w:t>Permitir que o usuário realize o cadastro de seus dados na plataforma e possa visualizar, alterar e cancelar alguma informação.</w:t>
      </w:r>
    </w:p>
    <w:p>
      <w:pPr>
        <w:pStyle w:val="EPPSeonivel1"/>
        <w:numPr>
          <w:ilvl w:val="0"/>
          <w:numId w:val="2"/>
        </w:numPr>
        <w:rPr/>
      </w:pPr>
      <w:bookmarkStart w:id="451" w:name="_Toc488661422"/>
      <w:r>
        <w:rPr/>
        <w:t>Atores</w:t>
      </w:r>
      <w:bookmarkEnd w:id="451"/>
    </w:p>
    <w:p>
      <w:pPr>
        <w:pStyle w:val="TextBody"/>
        <w:rPr/>
      </w:pPr>
      <w:r>
        <w:rPr/>
        <w:t>Usuário</w:t>
      </w:r>
    </w:p>
    <w:p>
      <w:pPr>
        <w:pStyle w:val="EPPSeonivel1"/>
        <w:numPr>
          <w:ilvl w:val="0"/>
          <w:numId w:val="2"/>
        </w:numPr>
        <w:rPr/>
      </w:pPr>
      <w:bookmarkStart w:id="452" w:name="_Toc488661423"/>
      <w:r>
        <w:rPr/>
        <w:t>PRÉ-CONDIÇÕES</w:t>
      </w:r>
      <w:bookmarkEnd w:id="452"/>
    </w:p>
    <w:p>
      <w:pPr>
        <w:pStyle w:val="EPPComentario"/>
        <w:rPr/>
      </w:pPr>
      <w:r>
        <w:rPr/>
      </w:r>
    </w:p>
    <w:p>
      <w:pPr>
        <w:pStyle w:val="TextBody"/>
        <w:rPr/>
      </w:pPr>
      <w:r>
        <w:rPr/>
        <w:t>O usuário deve estar logado.</w:t>
      </w:r>
    </w:p>
    <w:p>
      <w:pPr>
        <w:pStyle w:val="Heading1"/>
        <w:numPr>
          <w:ilvl w:val="0"/>
          <w:numId w:val="2"/>
        </w:numPr>
        <w:rPr/>
      </w:pPr>
      <w:bookmarkStart w:id="453" w:name="_Toc488661424"/>
      <w:r>
        <w:rPr/>
        <w:t>Fluxo Básico</w:t>
      </w:r>
      <w:bookmarkEnd w:id="453"/>
    </w:p>
    <w:p>
      <w:pPr>
        <w:pStyle w:val="EPPComentario"/>
        <w:rPr/>
      </w:pPr>
      <w:r>
        <w:rPr/>
      </w:r>
    </w:p>
    <w:tbl>
      <w:tblPr>
        <w:tblStyle w:val="Tabelacomgrade"/>
        <w:tblW w:w="9768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74"/>
        <w:gridCol w:w="4893"/>
      </w:tblGrid>
      <w:tr>
        <w:trPr/>
        <w:tc>
          <w:tcPr>
            <w:tcW w:w="9767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>
        <w:trPr/>
        <w:tc>
          <w:tcPr>
            <w:tcW w:w="4874" w:type="dxa"/>
            <w:tcBorders/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Ações do Ator</w:t>
            </w:r>
          </w:p>
        </w:tc>
        <w:tc>
          <w:tcPr>
            <w:tcW w:w="4893" w:type="dxa"/>
            <w:tcBorders/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b/>
                <w:b/>
                <w:lang w:eastAsia="en-US"/>
              </w:rPr>
            </w:pPr>
            <w:r>
              <w:rPr>
                <w:b/>
                <w:lang w:eastAsia="en-US"/>
              </w:rPr>
              <w:t>Ações do Sistema</w:t>
            </w:r>
          </w:p>
        </w:tc>
      </w:tr>
      <w:tr>
        <w:trPr/>
        <w:tc>
          <w:tcPr>
            <w:tcW w:w="4874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1. Ator insere suas informações pessoais</w:t>
            </w:r>
          </w:p>
        </w:tc>
        <w:tc>
          <w:tcPr>
            <w:tcW w:w="4893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2. Sistema verifica as informações de acordo com as regras de negócio [RN01]; Se a avaliação das regras de negócio não foi validada vai para o [FA01];</w:t>
            </w:r>
          </w:p>
        </w:tc>
      </w:tr>
      <w:tr>
        <w:trPr>
          <w:trHeight w:val="285" w:hRule="atLeast"/>
        </w:trPr>
        <w:tc>
          <w:tcPr>
            <w:tcW w:w="4874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3. Ator visualiza suas alterações realizadas.</w:t>
            </w:r>
            <w:r>
              <w:rPr/>
              <w:t>S</w:t>
            </w:r>
            <w:r>
              <w:rPr/>
              <w:t xml:space="preserve">e o ator quiser alterar </w:t>
            </w:r>
            <w:r>
              <w:rPr/>
              <w:t>seus dados</w:t>
            </w:r>
            <w:r>
              <w:rPr/>
              <w:t xml:space="preserve"> vai para o [FA02]; Se quiser cancelar vai para o [FA03].</w:t>
            </w:r>
          </w:p>
        </w:tc>
        <w:tc>
          <w:tcPr>
            <w:tcW w:w="4893" w:type="dxa"/>
            <w:tcBorders/>
            <w:shd w:fill="auto" w:val="clear"/>
          </w:tcPr>
          <w:p>
            <w:pPr>
              <w:pStyle w:val="Normal"/>
              <w:rPr>
                <w:i/>
                <w:i/>
                <w:color w:val="2E74B5" w:themeColor="accent1" w:themeShade="bf"/>
                <w:lang w:eastAsia="en-US"/>
              </w:rPr>
            </w:pPr>
            <w:r>
              <w:rPr>
                <w:i/>
                <w:color w:val="2E74B5" w:themeColor="accent1" w:themeShade="bf"/>
                <w:lang w:eastAsia="en-US"/>
              </w:rPr>
            </w:r>
          </w:p>
        </w:tc>
      </w:tr>
    </w:tbl>
    <w:p>
      <w:pPr>
        <w:pStyle w:val="Heading1"/>
        <w:numPr>
          <w:ilvl w:val="0"/>
          <w:numId w:val="2"/>
        </w:numPr>
        <w:rPr/>
      </w:pPr>
      <w:bookmarkStart w:id="454" w:name="_Toc488661425"/>
      <w:r>
        <w:rPr/>
        <w:t>Fluxos Alternativos</w:t>
      </w:r>
      <w:bookmarkEnd w:id="454"/>
    </w:p>
    <w:p>
      <w:pPr>
        <w:pStyle w:val="EPPComentario"/>
        <w:rPr/>
      </w:pPr>
      <w:r>
        <w:rPr/>
      </w:r>
    </w:p>
    <w:p>
      <w:pPr>
        <w:pStyle w:val="EPPComentario"/>
        <w:ind w:left="708" w:hanging="0"/>
        <w:rPr/>
      </w:pPr>
      <w:r>
        <w:rPr/>
      </w:r>
    </w:p>
    <w:p>
      <w:pPr>
        <w:pStyle w:val="TextBody"/>
        <w:rPr/>
      </w:pPr>
      <w:r>
        <w:rPr/>
        <w:tab/>
      </w:r>
      <w:r>
        <w:rPr>
          <w:b/>
          <w:bCs/>
          <w:i/>
          <w:iCs/>
        </w:rPr>
        <w:t>FA01 –</w:t>
      </w:r>
      <w:r>
        <w:rPr>
          <w:b w:val="false"/>
          <w:bCs w:val="false"/>
          <w:i w:val="false"/>
          <w:iCs w:val="false"/>
        </w:rPr>
        <w:t xml:space="preserve"> O sistema retorna uma mensagem de aviso que não é possível realizar aquelas alterações por estarem inválidas.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 w:val="false"/>
          <w:i w:val="false"/>
          <w:iCs w:val="false"/>
        </w:rPr>
        <w:t>FA02</w:t>
      </w:r>
      <w:r>
        <w:rPr>
          <w:b w:val="false"/>
          <w:bCs w:val="false"/>
          <w:i w:val="false"/>
          <w:iCs w:val="false"/>
        </w:rPr>
        <w:t xml:space="preserve"> – O </w:t>
      </w:r>
      <w:r>
        <w:rPr>
          <w:b w:val="false"/>
          <w:bCs w:val="false"/>
          <w:i w:val="false"/>
          <w:iCs w:val="false"/>
        </w:rPr>
        <w:t>Ator</w:t>
      </w:r>
      <w:r>
        <w:rPr>
          <w:b w:val="false"/>
          <w:bCs w:val="false"/>
          <w:i w:val="false"/>
          <w:iCs w:val="false"/>
        </w:rPr>
        <w:t xml:space="preserve"> solicita a alteração dos dados d</w:t>
      </w:r>
      <w:r>
        <w:rPr>
          <w:b w:val="false"/>
          <w:bCs w:val="false"/>
          <w:i w:val="false"/>
          <w:iCs w:val="false"/>
        </w:rPr>
        <w:t>e seu cadastro.</w:t>
      </w:r>
      <w:r>
        <w:rPr>
          <w:b w:val="false"/>
          <w:bCs w:val="false"/>
          <w:i w:val="false"/>
          <w:iCs w:val="false"/>
        </w:rPr>
        <w:t xml:space="preserve"> Devem ser executados os passos do Fluxo Principal novamente.</w:t>
      </w:r>
    </w:p>
    <w:p>
      <w:pPr>
        <w:pStyle w:val="TextBody"/>
        <w:rPr/>
      </w:pPr>
      <w:r>
        <w:rPr>
          <w:b/>
          <w:bCs w:val="false"/>
          <w:i w:val="false"/>
          <w:iCs w:val="false"/>
        </w:rPr>
        <w:tab/>
        <w:t xml:space="preserve">FA03 - </w:t>
      </w:r>
      <w:r>
        <w:rPr>
          <w:b w:val="false"/>
          <w:bCs w:val="false"/>
          <w:i w:val="false"/>
          <w:iCs w:val="false"/>
        </w:rPr>
        <w:t xml:space="preserve">O </w:t>
      </w:r>
      <w:r>
        <w:rPr>
          <w:b w:val="false"/>
          <w:bCs w:val="false"/>
          <w:i w:val="false"/>
          <w:iCs w:val="false"/>
        </w:rPr>
        <w:t>Ator</w:t>
      </w:r>
      <w:r>
        <w:rPr>
          <w:b w:val="false"/>
          <w:bCs w:val="false"/>
          <w:i w:val="false"/>
          <w:iCs w:val="false"/>
        </w:rPr>
        <w:t xml:space="preserve"> solicita o cancelamento da reserva. Após uma mensagem de confirmação, o sistema </w:t>
      </w:r>
      <w:r>
        <w:rPr>
          <w:b w:val="false"/>
          <w:bCs w:val="false"/>
          <w:i w:val="false"/>
          <w:iCs w:val="false"/>
        </w:rPr>
        <w:t>deve</w:t>
      </w:r>
      <w:r>
        <w:rPr>
          <w:b w:val="false"/>
          <w:bCs w:val="false"/>
          <w:i w:val="false"/>
          <w:iCs w:val="false"/>
        </w:rPr>
        <w:t xml:space="preserve"> cancelar </w:t>
      </w:r>
      <w:r>
        <w:rPr>
          <w:b w:val="false"/>
          <w:bCs w:val="false"/>
          <w:i w:val="false"/>
          <w:iCs w:val="false"/>
        </w:rPr>
        <w:t>seu cadastro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Heading1"/>
        <w:numPr>
          <w:ilvl w:val="0"/>
          <w:numId w:val="2"/>
        </w:numPr>
        <w:rPr/>
      </w:pPr>
      <w:bookmarkStart w:id="455" w:name="_Toc488661426"/>
      <w:r>
        <w:rPr/>
        <w:t>Regras de Negócio</w:t>
      </w:r>
      <w:bookmarkEnd w:id="455"/>
    </w:p>
    <w:p>
      <w:pPr>
        <w:pStyle w:val="TextBody"/>
        <w:rPr/>
      </w:pPr>
      <w:r>
        <w:rPr/>
        <w:tab/>
      </w:r>
      <w:r>
        <w:rPr>
          <w:b/>
          <w:bCs/>
        </w:rPr>
        <w:t xml:space="preserve">RN01 – </w:t>
      </w:r>
      <w:r>
        <w:rPr>
          <w:b w:val="false"/>
          <w:bCs w:val="false"/>
        </w:rPr>
        <w:t>Usuário deve cadastrar um e-mail válido.</w:t>
      </w:r>
    </w:p>
    <w:p>
      <w:pPr>
        <w:pStyle w:val="TextBody"/>
        <w:rPr/>
      </w:pPr>
      <w:r>
        <w:rPr>
          <w:b w:val="false"/>
          <w:bCs w:val="false"/>
        </w:rPr>
        <w:tab/>
      </w:r>
    </w:p>
    <w:p>
      <w:pPr>
        <w:pStyle w:val="TextBody"/>
        <w:rPr/>
      </w:pPr>
      <w:r>
        <w:rPr>
          <w:b w:val="false"/>
          <w:bCs w:val="false"/>
        </w:rPr>
        <w:tab/>
      </w:r>
    </w:p>
    <w:sectPr>
      <w:headerReference w:type="default" r:id="rId5"/>
      <w:footerReference w:type="default" r:id="rId6"/>
      <w:type w:val="continuous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  <w:font w:name="Segoe UI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971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98"/>
      <w:gridCol w:w="1704"/>
      <w:gridCol w:w="1708"/>
    </w:tblGrid>
    <w:tr>
      <w:trPr>
        <w:cantSplit w:val="true"/>
      </w:trPr>
      <w:tc>
        <w:tcPr>
          <w:tcW w:w="6298" w:type="dxa"/>
          <w:tcBorders>
            <w:top w:val="single" w:sz="12" w:space="0" w:color="000000"/>
          </w:tcBorders>
          <w:shd w:fill="auto" w:val="clear"/>
        </w:tcPr>
        <w:p>
          <w:pPr>
            <w:pStyle w:val="EPPCabealho"/>
            <w:rPr/>
          </w:pPr>
          <w:sdt>
            <w:sdtPr>
              <w:text/>
              <w:dataBinding w:prefixMappings="xmlns:ns0='http://schemas.openxmlformats.org/officeDocument/2006/extended-properties' " w:xpath="/ns0:Properties[1]/ns0:Manager[1]" w:storeItemID="{6668398D-A668-4E3E-A5EB-62B293D839F1}"/>
              <w:alias w:val="Gestor"/>
            </w:sdtPr>
            <w:sdtContent>
              <w:r>
                <w:rPr/>
                <w:t>&lt;Sigla do Projeto&gt; - &lt;Nome do Projeto&gt;</w:t>
              </w:r>
            </w:sdtContent>
          </w:sdt>
          <w:r>
            <w:rPr/>
            <w:tab/>
          </w: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Assunto"/>
            </w:sdtPr>
            <w:sdtContent>
              <w:r>
                <w:rPr/>
                <w:t xml:space="preserve">Versão </w:t>
              </w:r>
              <w:r>
                <w:rPr/>
                <w:t>1.0</w:t>
              </w:r>
            </w:sdtContent>
          </w:sdt>
        </w:p>
      </w:tc>
      <w:tc>
        <w:tcPr>
          <w:tcW w:w="1704" w:type="dxa"/>
          <w:tcBorders>
            <w:top w:val="single" w:sz="12" w:space="0" w:color="000000"/>
          </w:tcBorders>
          <w:shd w:fill="auto" w:val="clear"/>
          <w:vAlign w:val="center"/>
        </w:tcPr>
        <w:p>
          <w:pPr>
            <w:pStyle w:val="EPPCabealho"/>
            <w:rPr/>
          </w:pPr>
          <w:r>
            <w:rPr/>
            <w:fldChar w:fldCharType="begin"/>
          </w:r>
          <w:r>
            <w:rPr/>
            <w:instrText> DOCPROPERTY "CATEGORY"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1708" w:type="dxa"/>
          <w:tcBorders>
            <w:top w:val="single" w:sz="12" w:space="0" w:color="000000"/>
          </w:tcBorders>
          <w:shd w:fill="auto" w:val="clear"/>
          <w:vAlign w:val="center"/>
        </w:tcPr>
        <w:p>
          <w:pPr>
            <w:pStyle w:val="EPPCabealho"/>
            <w:rPr/>
          </w:pPr>
          <w:r>
            <w:rPr/>
            <w:t xml:space="preserve">Pág.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jc w:val="right"/>
      <w:rPr/>
    </w:pPr>
    <w:r>
      <w:rPr/>
      <w:t xml:space="preserve">vs: </w:t>
    </w:r>
    <w:r>
      <w:rPr/>
      <w:fldChar w:fldCharType="begin"/>
    </w:r>
    <w:r>
      <w:rPr/>
      <w:instrText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971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98"/>
      <w:gridCol w:w="1704"/>
      <w:gridCol w:w="1708"/>
    </w:tblGrid>
    <w:tr>
      <w:trPr>
        <w:cantSplit w:val="true"/>
      </w:trPr>
      <w:tc>
        <w:tcPr>
          <w:tcW w:w="6298" w:type="dxa"/>
          <w:tcBorders>
            <w:top w:val="single" w:sz="12" w:space="0" w:color="000000"/>
          </w:tcBorders>
          <w:shd w:fill="auto" w:val="clear"/>
        </w:tcPr>
        <w:p>
          <w:pPr>
            <w:pStyle w:val="EPPCabealho"/>
            <w:rPr/>
          </w:pPr>
          <w:sdt>
            <w:sdtPr>
              <w:text/>
              <w:dataBinding w:prefixMappings="xmlns:ns0='http://schemas.openxmlformats.org/officeDocument/2006/extended-properties' " w:xpath="/ns0:Properties[1]/ns0:Manager[1]" w:storeItemID="{6668398D-A668-4E3E-A5EB-62B293D839F1}"/>
              <w:alias w:val="Gestor"/>
            </w:sdtPr>
            <w:sdtContent>
              <w:r>
                <w:rPr/>
                <w:t>&lt;Sigla do Projeto&gt; - &lt;Nome do Projeto&gt;</w:t>
              </w:r>
            </w:sdtContent>
          </w:sdt>
          <w:r>
            <w:rPr/>
            <w:tab/>
          </w:r>
          <w:sdt>
            <w:sdtPr>
              <w:text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alias w:val="Assunto"/>
            </w:sdtPr>
            <w:sdtContent>
              <w:r>
                <w:rPr/>
                <w:t xml:space="preserve">Versão </w:t>
              </w:r>
              <w:r>
                <w:rPr/>
                <w:t>1.0</w:t>
              </w:r>
            </w:sdtContent>
          </w:sdt>
        </w:p>
      </w:tc>
      <w:tc>
        <w:tcPr>
          <w:tcW w:w="1704" w:type="dxa"/>
          <w:tcBorders>
            <w:top w:val="single" w:sz="12" w:space="0" w:color="000000"/>
          </w:tcBorders>
          <w:shd w:fill="auto" w:val="clear"/>
          <w:vAlign w:val="center"/>
        </w:tcPr>
        <w:p>
          <w:pPr>
            <w:pStyle w:val="EPPCabealho"/>
            <w:rPr/>
          </w:pPr>
          <w:r>
            <w:rPr/>
            <w:fldChar w:fldCharType="begin"/>
          </w:r>
          <w:r>
            <w:rPr/>
            <w:instrText> DOCPROPERTY "CATEGORY"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1708" w:type="dxa"/>
          <w:tcBorders>
            <w:top w:val="single" w:sz="12" w:space="0" w:color="000000"/>
          </w:tcBorders>
          <w:shd w:fill="auto" w:val="clear"/>
          <w:vAlign w:val="center"/>
        </w:tcPr>
        <w:p>
          <w:pPr>
            <w:pStyle w:val="EPPCabealho"/>
            <w:rPr/>
          </w:pPr>
          <w:r>
            <w:rPr/>
            <w:t xml:space="preserve">Pág.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jc w:val="right"/>
      <w:rPr/>
    </w:pPr>
    <w:r>
      <w:rPr/>
      <w:t xml:space="preserve">vs: </w:t>
    </w:r>
    <w:r>
      <w:rPr/>
      <w:fldChar w:fldCharType="begin"/>
    </w:r>
    <w:r>
      <w:rPr/>
      <w:instrText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2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38"/>
      <w:gridCol w:w="6840"/>
      <w:gridCol w:w="1442"/>
    </w:tblGrid>
    <w:tr>
      <w:trPr>
        <w:cantSplit w:val="true"/>
      </w:trPr>
      <w:tc>
        <w:tcPr>
          <w:tcW w:w="1438" w:type="dxa"/>
          <w:tcBorders>
            <w:bottom w:val="single" w:sz="12" w:space="0" w:color="000000"/>
          </w:tcBorders>
          <w:shd w:fill="auto" w:val="clear"/>
          <w:vAlign w:val="center"/>
        </w:tcPr>
        <w:p>
          <w:pPr>
            <w:pStyle w:val="EPPCabealho"/>
            <w:rPr>
              <w:b/>
              <w:b/>
              <w:bCs/>
            </w:rPr>
          </w:pPr>
          <w:r>
            <w:rPr/>
            <w:t>&lt;Marca do Cliente&gt;</w:t>
          </w:r>
        </w:p>
      </w:tc>
      <w:tc>
        <w:tcPr>
          <w:tcW w:w="6840" w:type="dxa"/>
          <w:tcBorders>
            <w:bottom w:val="single" w:sz="12" w:space="0" w:color="000000"/>
          </w:tcBorders>
          <w:shd w:fill="auto" w:val="clear"/>
          <w:vAlign w:val="center"/>
        </w:tcPr>
        <w:sdt>
          <w:sdtPr>
            <w:text/>
            <w:id w:val="55121925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Assunto"/>
          </w:sdtPr>
          <w:sdtContent>
            <w:p>
              <w:pPr>
                <w:pStyle w:val="EPPCabealho"/>
                <w:rPr/>
              </w:pPr>
              <w:r>
                <w:rPr>
                  <w:bCs/>
                  <w:lang w:val="pt-BR"/>
                </w:rPr>
                <w:t>1 – Manter Usuário</w:t>
              </w:r>
            </w:p>
          </w:sdtContent>
        </w:sdt>
      </w:tc>
      <w:tc>
        <w:tcPr>
          <w:tcW w:w="1442" w:type="dxa"/>
          <w:tcBorders>
            <w:bottom w:val="single" w:sz="12" w:space="0" w:color="000000"/>
          </w:tcBorders>
          <w:shd w:fill="auto" w:val="clear"/>
          <w:vAlign w:val="center"/>
        </w:tcPr>
        <w:p>
          <w:pPr>
            <w:pStyle w:val="EPPCabealho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20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38"/>
      <w:gridCol w:w="6840"/>
      <w:gridCol w:w="1442"/>
    </w:tblGrid>
    <w:tr>
      <w:trPr>
        <w:cantSplit w:val="true"/>
      </w:trPr>
      <w:tc>
        <w:tcPr>
          <w:tcW w:w="1438" w:type="dxa"/>
          <w:tcBorders>
            <w:bottom w:val="single" w:sz="12" w:space="0" w:color="000000"/>
          </w:tcBorders>
          <w:shd w:fill="auto" w:val="clear"/>
          <w:vAlign w:val="center"/>
        </w:tcPr>
        <w:p>
          <w:pPr>
            <w:pStyle w:val="EPPCabealho"/>
            <w:rPr>
              <w:b/>
              <w:b/>
              <w:bCs/>
            </w:rPr>
          </w:pPr>
          <w:r>
            <w:rPr/>
            <w:t>&lt;Marca do Cliente&gt;</w:t>
          </w:r>
        </w:p>
      </w:tc>
      <w:tc>
        <w:tcPr>
          <w:tcW w:w="6840" w:type="dxa"/>
          <w:tcBorders>
            <w:bottom w:val="single" w:sz="12" w:space="0" w:color="000000"/>
          </w:tcBorders>
          <w:shd w:fill="auto" w:val="clear"/>
          <w:vAlign w:val="center"/>
        </w:tcPr>
        <w:sdt>
          <w:sdtPr>
            <w:text/>
            <w:id w:val="59810775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Título"/>
          </w:sdtPr>
          <w:sdtContent>
            <w:p>
              <w:pPr>
                <w:pStyle w:val="EPPCabealho"/>
                <w:rPr/>
              </w:pPr>
              <w:r>
                <w:rPr>
                  <w:bCs/>
                  <w:lang w:val="pt-BR"/>
                </w:rPr>
                <w:t>1 – Manter Usuário</w:t>
              </w:r>
            </w:p>
          </w:sdtContent>
        </w:sdt>
      </w:tc>
      <w:tc>
        <w:tcPr>
          <w:tcW w:w="1442" w:type="dxa"/>
          <w:tcBorders>
            <w:bottom w:val="single" w:sz="12" w:space="0" w:color="000000"/>
          </w:tcBorders>
          <w:shd w:fill="auto" w:val="clear"/>
          <w:vAlign w:val="center"/>
        </w:tcPr>
        <w:p>
          <w:pPr>
            <w:pStyle w:val="EPPCabealho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Heading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Heading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numPr>
        <w:ilvl w:val="0"/>
        <w:numId w:val="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link w:val="Ttulo2Char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link w:val="Ttulo3Char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08"/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basedOn w:val="Normal"/>
    <w:next w:val="Normal"/>
    <w:qFormat/>
    <w:pPr>
      <w:spacing w:before="240" w:after="120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9452f"/>
    <w:rPr>
      <w:color w:val="808080"/>
    </w:rPr>
  </w:style>
  <w:style w:type="character" w:styleId="RodapChar" w:customStyle="1">
    <w:name w:val="Rodapé Char"/>
    <w:basedOn w:val="DefaultParagraphFont"/>
    <w:link w:val="Rodap"/>
    <w:semiHidden/>
    <w:qFormat/>
    <w:rsid w:val="0069452f"/>
    <w:rPr>
      <w:rFonts w:ascii="Arial" w:hAnsi="Arial" w:cs="Arial"/>
      <w:color w:val="00000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c2ebc"/>
    <w:rPr>
      <w:rFonts w:ascii="Tahoma" w:hAnsi="Tahoma" w:cs="Tahoma"/>
      <w:color w:val="000000"/>
      <w:sz w:val="16"/>
      <w:szCs w:val="16"/>
    </w:rPr>
  </w:style>
  <w:style w:type="character" w:styleId="Ttulo1Char" w:customStyle="1">
    <w:name w:val="Título 1 Char"/>
    <w:basedOn w:val="DefaultParagraphFont"/>
    <w:link w:val="Ttulo1"/>
    <w:qFormat/>
    <w:rsid w:val="005c2ebc"/>
    <w:rPr>
      <w:rFonts w:ascii="Arial" w:hAnsi="Arial" w:cs="Arial"/>
      <w:b/>
      <w:caps/>
      <w:sz w:val="24"/>
      <w:lang w:eastAsia="en-US"/>
    </w:rPr>
  </w:style>
  <w:style w:type="character" w:styleId="EPPSeonivel1Carcter" w:customStyle="1">
    <w:name w:val="EPP-Seção nivel 1 Carácter"/>
    <w:basedOn w:val="Ttulo1Char"/>
    <w:link w:val="EPP-Seonivel1"/>
    <w:qFormat/>
    <w:rsid w:val="005c2ebc"/>
    <w:rPr>
      <w:rFonts w:ascii="Arial" w:hAnsi="Arial" w:cs="Arial"/>
      <w:b/>
      <w:caps/>
      <w:sz w:val="24"/>
      <w:lang w:eastAsia="en-US"/>
    </w:rPr>
  </w:style>
  <w:style w:type="character" w:styleId="Ttulo2Char" w:customStyle="1">
    <w:name w:val="Título 2 Char"/>
    <w:basedOn w:val="DefaultParagraphFont"/>
    <w:link w:val="Ttulo2"/>
    <w:qFormat/>
    <w:rsid w:val="005c2ebc"/>
    <w:rPr>
      <w:rFonts w:ascii="Arial" w:hAnsi="Arial"/>
      <w:b/>
      <w:sz w:val="24"/>
      <w:lang w:eastAsia="en-US"/>
    </w:rPr>
  </w:style>
  <w:style w:type="character" w:styleId="EPPSeonivel2Carcter" w:customStyle="1">
    <w:name w:val="EPP-Seção nivel 2 Carácter"/>
    <w:basedOn w:val="Ttulo2Char"/>
    <w:link w:val="EPP-Seonivel2"/>
    <w:qFormat/>
    <w:rsid w:val="005c2ebc"/>
    <w:rPr>
      <w:rFonts w:ascii="Arial" w:hAnsi="Arial"/>
      <w:b/>
      <w:sz w:val="24"/>
      <w:lang w:eastAsia="en-US"/>
    </w:rPr>
  </w:style>
  <w:style w:type="character" w:styleId="Ttulo3Char" w:customStyle="1">
    <w:name w:val="Título 3 Char"/>
    <w:basedOn w:val="Ttulo2Char"/>
    <w:link w:val="Ttulo3"/>
    <w:qFormat/>
    <w:rsid w:val="005c2ebc"/>
    <w:rPr>
      <w:rFonts w:ascii="Arial" w:hAnsi="Arial"/>
      <w:b/>
      <w:sz w:val="24"/>
      <w:lang w:eastAsia="en-US"/>
    </w:rPr>
  </w:style>
  <w:style w:type="character" w:styleId="EPPSeonivel3Carcter" w:customStyle="1">
    <w:name w:val="EPP-Seção nivel 3 Carácter"/>
    <w:basedOn w:val="Ttulo3Char"/>
    <w:link w:val="EPP-Seonivel3"/>
    <w:qFormat/>
    <w:rsid w:val="005c2ebc"/>
    <w:rPr>
      <w:rFonts w:ascii="Arial" w:hAnsi="Arial"/>
      <w:b/>
      <w:sz w:val="24"/>
      <w:lang w:eastAsia="en-US"/>
    </w:rPr>
  </w:style>
  <w:style w:type="character" w:styleId="InstruoCarcter" w:customStyle="1">
    <w:name w:val="Instrução Carácter"/>
    <w:basedOn w:val="DefaultParagraphFont"/>
    <w:link w:val="Instruo"/>
    <w:qFormat/>
    <w:rsid w:val="005c2ebc"/>
    <w:rPr>
      <w:rFonts w:ascii="Arial" w:hAnsi="Arial" w:cs="Arial"/>
      <w:i/>
      <w:color w:val="0000FF"/>
    </w:rPr>
  </w:style>
  <w:style w:type="character" w:styleId="EPPComentarioCarcter" w:customStyle="1">
    <w:name w:val="EPP-Comentario Carácter"/>
    <w:basedOn w:val="InstruoCarcter"/>
    <w:link w:val="EPP-Comentario"/>
    <w:qFormat/>
    <w:rsid w:val="005c2ebc"/>
    <w:rPr>
      <w:rFonts w:ascii="Arial" w:hAnsi="Arial" w:cs="Arial"/>
      <w:i/>
      <w:color w:val="0000FF"/>
      <w:lang w:val="pt-PT"/>
    </w:rPr>
  </w:style>
  <w:style w:type="character" w:styleId="TtuloChar" w:customStyle="1">
    <w:name w:val="Título Char"/>
    <w:basedOn w:val="DefaultParagraphFont"/>
    <w:link w:val="Ttulo"/>
    <w:qFormat/>
    <w:rsid w:val="005c2ebc"/>
    <w:rPr>
      <w:rFonts w:ascii="Arial" w:hAnsi="Arial"/>
      <w:b/>
      <w:caps/>
      <w:sz w:val="28"/>
      <w:lang w:eastAsia="en-US"/>
    </w:rPr>
  </w:style>
  <w:style w:type="character" w:styleId="EPPTituloCarcter" w:customStyle="1">
    <w:name w:val="EPP-Titulo Carácter"/>
    <w:basedOn w:val="TtuloChar"/>
    <w:link w:val="EPP-Titulo"/>
    <w:qFormat/>
    <w:rsid w:val="005c2ebc"/>
    <w:rPr>
      <w:rFonts w:ascii="Arial" w:hAnsi="Arial"/>
      <w:b/>
      <w:caps/>
      <w:sz w:val="28"/>
      <w:lang w:eastAsia="en-US"/>
    </w:rPr>
  </w:style>
  <w:style w:type="character" w:styleId="EPPTextoNormalCarcter" w:customStyle="1">
    <w:name w:val="EPP-Texto Normal Carácter"/>
    <w:basedOn w:val="DefaultParagraphFont"/>
    <w:link w:val="EPP-TextoNormal"/>
    <w:qFormat/>
    <w:rsid w:val="005c2ebc"/>
    <w:rPr>
      <w:rFonts w:ascii="Arial" w:hAnsi="Arial" w:cs="Arial"/>
      <w:color w:val="000000"/>
      <w:lang w:val="pt-PT"/>
    </w:rPr>
  </w:style>
  <w:style w:type="character" w:styleId="EPPCabealhoCarcter" w:customStyle="1">
    <w:name w:val="EPP-Cabeçalho Carácter"/>
    <w:basedOn w:val="DefaultParagraphFont"/>
    <w:link w:val="EPP-Cabealho"/>
    <w:qFormat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d60b3d"/>
    <w:rPr>
      <w:rFonts w:ascii="Arial" w:hAnsi="Arial" w:cs="Arial"/>
      <w:b/>
      <w:bCs/>
      <w:i/>
      <w:iCs/>
      <w:color w:val="5B9BD5" w:themeColor="accent1"/>
    </w:rPr>
  </w:style>
  <w:style w:type="character" w:styleId="PargrafodaListaChar" w:customStyle="1">
    <w:name w:val="Parágrafo da Lista Char"/>
    <w:link w:val="PargrafodaLista"/>
    <w:uiPriority w:val="34"/>
    <w:qFormat/>
    <w:rsid w:val="009a6367"/>
    <w:rPr>
      <w:rFonts w:ascii="Arial" w:hAnsi="Arial" w:eastAsia="Calibri"/>
      <w:szCs w:val="22"/>
      <w:lang w:eastAsia="ar-SA"/>
    </w:rPr>
  </w:style>
  <w:style w:type="character" w:styleId="EPPPassosfluxoCarcter" w:customStyle="1">
    <w:name w:val="EPP-Passos fluxo Carácter"/>
    <w:basedOn w:val="PargrafodaListaChar"/>
    <w:link w:val="EPP-Passosfluxo"/>
    <w:qFormat/>
    <w:rsid w:val="00d60b3d"/>
    <w:rPr>
      <w:rFonts w:ascii="Arial" w:hAnsi="Arial" w:eastAsia="Calibri"/>
      <w:szCs w:val="22"/>
      <w:lang w:eastAsia="en-US"/>
    </w:rPr>
  </w:style>
  <w:style w:type="character" w:styleId="EPPFluxotituloCarcter" w:customStyle="1">
    <w:name w:val="EPP-Fluxo titulo Carácter"/>
    <w:basedOn w:val="PargrafodaListaChar"/>
    <w:link w:val="EPP-Fluxotitulo"/>
    <w:qFormat/>
    <w:rsid w:val="00d60b3d"/>
    <w:rPr>
      <w:rFonts w:ascii="Verdana" w:hAnsi="Verdana" w:eastAsia="Calibri"/>
      <w:b/>
      <w:szCs w:val="22"/>
      <w:lang w:eastAsia="en-US"/>
    </w:rPr>
  </w:style>
  <w:style w:type="character" w:styleId="EPPFluxopassosCarcter" w:customStyle="1">
    <w:name w:val="EPP-Fluxo passos Carácter"/>
    <w:basedOn w:val="PargrafodaListaChar"/>
    <w:link w:val="EPP-Fluxopassos"/>
    <w:qFormat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9a6367"/>
    <w:rPr>
      <w:rFonts w:ascii="Arial" w:hAnsi="Arial" w:cs="Arial"/>
      <w:i/>
      <w:iCs/>
      <w:color w:val="000000" w:themeColor="text1"/>
    </w:rPr>
  </w:style>
  <w:style w:type="character" w:styleId="ListLabel1">
    <w:name w:val="ListLabel 1"/>
    <w:qFormat/>
    <w:rPr>
      <w:b/>
      <w:i w:val="false"/>
      <w:color w:val="auto"/>
      <w:sz w:val="20"/>
      <w:szCs w:val="20"/>
    </w:rPr>
  </w:style>
  <w:style w:type="character" w:styleId="ListLabel2">
    <w:name w:val="ListLabel 2"/>
    <w:qFormat/>
    <w:rPr>
      <w:b w:val="false"/>
      <w:i w:val="false"/>
      <w:color w:val="000000"/>
      <w:sz w:val="20"/>
      <w:szCs w:val="20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/>
      <w:i w:val="false"/>
      <w:color w:val="auto"/>
      <w:sz w:val="20"/>
      <w:szCs w:val="20"/>
    </w:rPr>
  </w:style>
  <w:style w:type="character" w:styleId="ListLabel5">
    <w:name w:val="ListLabel 5"/>
    <w:qFormat/>
    <w:rPr>
      <w:b w:val="false"/>
      <w:i w:val="false"/>
      <w:color w:val="000000"/>
      <w:sz w:val="20"/>
      <w:szCs w:val="20"/>
    </w:rPr>
  </w:style>
  <w:style w:type="character" w:styleId="ListLabel6">
    <w:name w:val="ListLabel 6"/>
    <w:qFormat/>
    <w:rPr>
      <w:b w:val="fals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pPr>
      <w:jc w:val="left"/>
    </w:pPr>
    <w:rPr>
      <w:lang w:val="pt-PT"/>
    </w:rPr>
  </w:style>
  <w:style w:type="paragraph" w:styleId="List">
    <w:name w:val="List"/>
    <w:basedOn w:val="Normal"/>
    <w:semiHidden/>
    <w:pPr>
      <w:spacing w:before="80" w:after="240"/>
    </w:pPr>
    <w:rPr>
      <w:rFonts w:cs="Times New Roman"/>
      <w:color w:val="auto"/>
      <w:lang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next w:val="Normal"/>
    <w:uiPriority w:val="39"/>
    <w:pPr>
      <w:tabs>
        <w:tab w:val="clear" w:pos="708"/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auto"/>
      <w:szCs w:val="28"/>
      <w:lang w:eastAsia="en-US"/>
    </w:rPr>
  </w:style>
  <w:style w:type="paragraph" w:styleId="Contents2">
    <w:name w:val="TOC 2"/>
    <w:basedOn w:val="Normal"/>
    <w:next w:val="Normal"/>
    <w:uiPriority w:val="39"/>
    <w:pPr>
      <w:tabs>
        <w:tab w:val="clear" w:pos="708"/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auto"/>
      <w:szCs w:val="28"/>
      <w:lang w:eastAsia="en-US"/>
    </w:rPr>
  </w:style>
  <w:style w:type="paragraph" w:styleId="Contents3">
    <w:name w:val="TOC 3"/>
    <w:basedOn w:val="Contents2"/>
    <w:next w:val="Normal"/>
    <w:uiPriority w:val="39"/>
    <w:pPr>
      <w:tabs>
        <w:tab w:val="left" w:pos="540" w:leader="none"/>
        <w:tab w:val="left" w:pos="851" w:leader="none"/>
        <w:tab w:val="left" w:pos="960" w:leader="none"/>
        <w:tab w:val="left" w:pos="1200" w:leader="none"/>
        <w:tab w:val="right" w:pos="9540" w:leader="dot"/>
      </w:tabs>
      <w:ind w:left="851" w:hanging="0"/>
    </w:pPr>
    <w:rPr>
      <w:rFonts w:cs="Times New Roman"/>
    </w:rPr>
  </w:style>
  <w:style w:type="paragraph" w:styleId="Header">
    <w:name w:val="Header"/>
    <w:basedOn w:val="Normal"/>
    <w:semiHidden/>
    <w:pPr>
      <w:tabs>
        <w:tab w:val="clear" w:pos="708"/>
        <w:tab w:val="center" w:pos="4320" w:leader="none"/>
        <w:tab w:val="right" w:pos="8640" w:leader="none"/>
      </w:tabs>
      <w:jc w:val="center"/>
    </w:pPr>
    <w:rPr>
      <w:b/>
    </w:rPr>
  </w:style>
  <w:style w:type="paragraph" w:styleId="Footer">
    <w:name w:val="Footer"/>
    <w:basedOn w:val="Normal"/>
    <w:link w:val="RodapChar"/>
    <w:semiHidden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link w:val="InstruoCarcter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semiHidden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Contents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Contents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c2ebc"/>
    <w:pPr/>
    <w:rPr>
      <w:rFonts w:ascii="Tahoma" w:hAnsi="Tahoma" w:cs="Tahoma"/>
      <w:sz w:val="16"/>
      <w:szCs w:val="16"/>
    </w:rPr>
  </w:style>
  <w:style w:type="paragraph" w:styleId="EPPSeonivel1" w:customStyle="1">
    <w:name w:val="EPP-Seção nivel 1"/>
    <w:basedOn w:val="Heading1"/>
    <w:link w:val="EPP-Seonivel1Carcter"/>
    <w:qFormat/>
    <w:rsid w:val="005c2ebc"/>
    <w:pPr>
      <w:numPr>
        <w:ilvl w:val="0"/>
        <w:numId w:val="0"/>
      </w:numPr>
    </w:pPr>
    <w:rPr/>
  </w:style>
  <w:style w:type="paragraph" w:styleId="EPPSeonivel2" w:customStyle="1">
    <w:name w:val="EPP-Seção nivel 2"/>
    <w:basedOn w:val="Heading2"/>
    <w:link w:val="EPP-Seonivel2Carcter"/>
    <w:qFormat/>
    <w:rsid w:val="005c2ebc"/>
    <w:pPr>
      <w:numPr>
        <w:ilvl w:val="0"/>
        <w:numId w:val="0"/>
      </w:numPr>
      <w:ind w:left="0" w:hanging="0"/>
    </w:pPr>
    <w:rPr/>
  </w:style>
  <w:style w:type="paragraph" w:styleId="EPPSeonivel3" w:customStyle="1">
    <w:name w:val="EPP-Seção nivel 3"/>
    <w:basedOn w:val="Heading3"/>
    <w:link w:val="EPP-Seonivel3Carcter"/>
    <w:qFormat/>
    <w:rsid w:val="005c2ebc"/>
    <w:pPr>
      <w:numPr>
        <w:ilvl w:val="0"/>
        <w:numId w:val="0"/>
      </w:numPr>
      <w:ind w:left="0" w:hanging="0"/>
    </w:pPr>
    <w:rPr/>
  </w:style>
  <w:style w:type="paragraph" w:styleId="EPPComentario" w:customStyle="1">
    <w:name w:val="EPP-Comentario"/>
    <w:basedOn w:val="Instruo"/>
    <w:link w:val="EPP-ComentarioCarcter"/>
    <w:qFormat/>
    <w:rsid w:val="005c2ebc"/>
    <w:pPr/>
    <w:rPr>
      <w:lang w:val="pt-PT"/>
    </w:rPr>
  </w:style>
  <w:style w:type="paragraph" w:styleId="EPPTitulo" w:customStyle="1">
    <w:name w:val="EPP-Titulo"/>
    <w:basedOn w:val="Title"/>
    <w:link w:val="EPP-TituloCarcter"/>
    <w:qFormat/>
    <w:rsid w:val="005c2ebc"/>
    <w:pPr>
      <w:jc w:val="center"/>
    </w:pPr>
    <w:rPr/>
  </w:style>
  <w:style w:type="paragraph" w:styleId="EPPTextoNormal" w:customStyle="1">
    <w:name w:val="EPP-Texto Normal"/>
    <w:basedOn w:val="Normal"/>
    <w:link w:val="EPP-TextoNormalCarcter"/>
    <w:qFormat/>
    <w:rsid w:val="005c2ebc"/>
    <w:pPr/>
    <w:rPr>
      <w:lang w:val="pt-PT"/>
    </w:rPr>
  </w:style>
  <w:style w:type="paragraph" w:styleId="EPP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d60b3d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ListParagraph">
    <w:name w:val="List Paragraph"/>
    <w:basedOn w:val="Normal"/>
    <w:link w:val="PargrafodaListaChar"/>
    <w:uiPriority w:val="34"/>
    <w:qFormat/>
    <w:rsid w:val="009a6367"/>
    <w:pPr>
      <w:suppressAutoHyphens w:val="true"/>
      <w:spacing w:lineRule="auto" w:line="276" w:before="0" w:after="200"/>
      <w:ind w:left="708" w:hanging="0"/>
      <w:jc w:val="left"/>
    </w:pPr>
    <w:rPr>
      <w:rFonts w:eastAsia="Calibri" w:cs="Times New Roman"/>
      <w:color w:val="auto"/>
      <w:szCs w:val="22"/>
      <w:lang w:eastAsia="ar-SA"/>
    </w:rPr>
  </w:style>
  <w:style w:type="paragraph" w:styleId="EPPPassosfluxo" w:customStyle="1">
    <w:name w:val="EPP-Passos fluxo"/>
    <w:basedOn w:val="ListParagraph"/>
    <w:link w:val="EPP-PassosfluxoCarcter"/>
    <w:qFormat/>
    <w:rsid w:val="00d60b3d"/>
    <w:pPr>
      <w:suppressAutoHyphens w:val="false"/>
      <w:spacing w:lineRule="auto" w:line="240" w:before="0" w:after="0"/>
      <w:ind w:left="708" w:hanging="588"/>
      <w:contextualSpacing/>
      <w:jc w:val="both"/>
    </w:pPr>
    <w:rPr>
      <w:szCs w:val="20"/>
      <w:lang w:eastAsia="en-US"/>
    </w:rPr>
  </w:style>
  <w:style w:type="paragraph" w:styleId="EPPFluxotitulo" w:customStyle="1">
    <w:name w:val="EPP-Fluxo titulo"/>
    <w:basedOn w:val="ListParagraph"/>
    <w:link w:val="EPP-FluxotituloCarcter"/>
    <w:qFormat/>
    <w:rsid w:val="00d60b3d"/>
    <w:pPr>
      <w:suppressAutoHyphens w:val="false"/>
      <w:spacing w:lineRule="auto" w:line="240" w:before="0" w:after="0"/>
      <w:contextualSpacing/>
      <w:jc w:val="both"/>
    </w:pPr>
    <w:rPr>
      <w:rFonts w:ascii="Verdana" w:hAnsi="Verdana"/>
      <w:b/>
      <w:szCs w:val="20"/>
      <w:lang w:eastAsia="en-US"/>
    </w:rPr>
  </w:style>
  <w:style w:type="paragraph" w:styleId="EPPFluxopassos" w:customStyle="1">
    <w:name w:val="EPP-Fluxo passos"/>
    <w:basedOn w:val="ListParagraph"/>
    <w:link w:val="EPP-FluxopassosCarcter"/>
    <w:qFormat/>
    <w:rsid w:val="00d60b3d"/>
    <w:pPr>
      <w:suppressAutoHyphens w:val="false"/>
      <w:spacing w:lineRule="auto" w:line="240" w:before="0" w:after="0"/>
      <w:contextualSpacing/>
      <w:jc w:val="both"/>
    </w:pPr>
    <w:rPr>
      <w:szCs w:val="20"/>
      <w:lang w:val="pt-PT" w:eastAsia="en-US"/>
    </w:rPr>
  </w:style>
  <w:style w:type="paragraph" w:styleId="Quote">
    <w:name w:val="Quote"/>
    <w:basedOn w:val="Normal"/>
    <w:next w:val="Normal"/>
    <w:link w:val="CitaoChar"/>
    <w:uiPriority w:val="29"/>
    <w:qFormat/>
    <w:rsid w:val="009a6367"/>
    <w:pPr/>
    <w:rPr>
      <w:i/>
      <w:iCs/>
      <w:color w:val="000000" w:themeColor="text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d76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1BB1A1A1A4468484E6ACF03BCB26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CFF2E8-912B-4956-B151-D42A5223CA5C}"/>
      </w:docPartPr>
      <w:docPartBody>
        <w:p w:rsidR="005D3FDF" w:rsidRDefault="00306743">
          <w:pPr>
            <w:pStyle w:val="571BB1A1A1A4468484E6ACF03BCB267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E3367DA2CF6486FA777E245A8350C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371855-5DF5-4B5D-8403-2818236B3C3F}"/>
      </w:docPartPr>
      <w:docPartBody>
        <w:p w:rsidR="005D3FDF" w:rsidRDefault="00306743">
          <w:pPr>
            <w:pStyle w:val="0E3367DA2CF6486FA777E245A8350C5F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D96230F4359D461BB2D134969CB2F2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A5B6CB-FF68-440F-86DA-D98651D28734}"/>
      </w:docPartPr>
      <w:docPartBody>
        <w:p w:rsidR="005D3FDF" w:rsidRDefault="00306743">
          <w:pPr>
            <w:pStyle w:val="D96230F4359D461BB2D134969CB2F2ED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EB5BAC19D3044093B473F7708492FA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B383C9-7749-4D53-818B-A2E87FE12DAC}"/>
      </w:docPartPr>
      <w:docPartBody>
        <w:p w:rsidR="005D3FDF" w:rsidRDefault="00306743">
          <w:pPr>
            <w:pStyle w:val="EB5BAC19D3044093B473F7708492FA28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43"/>
    <w:rsid w:val="00017ECE"/>
    <w:rsid w:val="00160B00"/>
    <w:rsid w:val="00306743"/>
    <w:rsid w:val="005D3FDF"/>
    <w:rsid w:val="006C3D77"/>
    <w:rsid w:val="008D63E5"/>
    <w:rsid w:val="00F40084"/>
    <w:rsid w:val="00F8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71BB1A1A1A4468484E6ACF03BCB267D">
    <w:name w:val="571BB1A1A1A4468484E6ACF03BCB267D"/>
  </w:style>
  <w:style w:type="paragraph" w:customStyle="1" w:styleId="0E3367DA2CF6486FA777E245A8350C5F">
    <w:name w:val="0E3367DA2CF6486FA777E245A8350C5F"/>
  </w:style>
  <w:style w:type="paragraph" w:customStyle="1" w:styleId="D96230F4359D461BB2D134969CB2F2ED">
    <w:name w:val="D96230F4359D461BB2D134969CB2F2ED"/>
  </w:style>
  <w:style w:type="paragraph" w:customStyle="1" w:styleId="EB5BAC19D3044093B473F7708492FA28">
    <w:name w:val="EB5BAC19D3044093B473F7708492F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154</TotalTime>
  <Application>LibreOffice/6.2.7.1$Windows_X86_64 LibreOffice_project/23edc44b61b830b7d749943e020e96f5a7df63bf</Application>
  <Pages>4</Pages>
  <Words>237</Words>
  <Characters>1169</Characters>
  <CharactersWithSpaces>1373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2020-02-26T18:26:22Z</dcterms:created>
  <dc:creator/>
  <dc:description/>
  <dc:language>pt-BR</dc:language>
  <cp:lastModifiedBy/>
  <cp:lastPrinted>2005-05-05T18:34:00Z</cp:lastPrinted>
  <dcterms:modified xsi:type="dcterms:W3CDTF">2020-02-26T19:16:22Z</dcterms:modified>
  <cp:revision>19</cp:revision>
  <dc:subject>Versão &lt;X&gt;</dc:subject>
  <dc:title>&lt;Nr&gt;-&lt;Nome do Caso de Uso&gt;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&lt;Sigla do Projeto&gt; - &lt;Nome do Projeto&gt;</vt:lpwstr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Vers?o Modelo">
    <vt:i4>1</vt:i4>
  </property>
  <property fmtid="{D5CDD505-2E9C-101B-9397-08002B2CF9AE}" pid="10" name="version">
    <vt:lpwstr>1</vt:lpwstr>
  </property>
</Properties>
</file>