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857500" cy="2857500"/>
            <wp:effectExtent l="0" t="0" r="0" b="0"/>
            <wp:docPr id="1" name="Imagem 4" descr="Resultado de imagem para análise e desenvolvimento de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Resultado de imagem para análise e desenvolvimento de sistem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54D1775A">
                <wp:simplePos x="0" y="0"/>
                <wp:positionH relativeFrom="column">
                  <wp:posOffset>-687705</wp:posOffset>
                </wp:positionH>
                <wp:positionV relativeFrom="paragraph">
                  <wp:posOffset>47625</wp:posOffset>
                </wp:positionV>
                <wp:extent cx="7103745" cy="713740"/>
                <wp:effectExtent l="0" t="0" r="3175" b="0"/>
                <wp:wrapNone/>
                <wp:docPr id="2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160" cy="71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ulodocumento"/>
                              <w:spacing w:before="0" w:after="240"/>
                              <w:jc w:val="center"/>
                              <w:rPr/>
                            </w:pPr>
                            <w:r>
                              <w:rPr>
                                <w:rFonts w:cs="Segoe UI" w:ascii="Segoe UI" w:hAnsi="Segoe UI"/>
                                <w:color w:val="C00000"/>
                              </w:rPr>
                              <w:t>2 -  Manter Item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white" stroked="f" style="position:absolute;margin-left:-54.15pt;margin-top:3.75pt;width:559.25pt;height:56.1pt" wp14:anchorId="54D1775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itulodocumento"/>
                        <w:spacing w:before="0" w:after="240"/>
                        <w:jc w:val="center"/>
                        <w:rPr/>
                      </w:pPr>
                      <w:r>
                        <w:rPr>
                          <w:rFonts w:cs="Segoe UI" w:ascii="Segoe UI" w:hAnsi="Segoe UI"/>
                          <w:color w:val="C00000"/>
                        </w:rPr>
                        <w:t>2 -  Manter Item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64C35F93">
                <wp:simplePos x="0" y="0"/>
                <wp:positionH relativeFrom="column">
                  <wp:posOffset>-690880</wp:posOffset>
                </wp:positionH>
                <wp:positionV relativeFrom="paragraph">
                  <wp:posOffset>196850</wp:posOffset>
                </wp:positionV>
                <wp:extent cx="7103745" cy="598805"/>
                <wp:effectExtent l="0" t="0" r="3175" b="0"/>
                <wp:wrapNone/>
                <wp:docPr id="4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160" cy="5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ulodocumento"/>
                              <w:jc w:val="center"/>
                              <w:rPr/>
                            </w:pPr>
                            <w:r>
                              <w:rPr>
                                <w:rFonts w:cs="Segoe UI" w:ascii="Segoe UI" w:hAnsi="Segoe UI"/>
                                <w:b w:val="false"/>
                                <w:color w:val="171717" w:themeColor="background2" w:themeShade="1a"/>
                                <w:sz w:val="32"/>
                                <w:szCs w:val="32"/>
                                <w:lang w:val="pt-PT"/>
                              </w:rPr>
                              <w:t>Versão 1.0</w:t>
                            </w:r>
                          </w:p>
                          <w:p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false"/>
                                <w:b w:val="false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b w:val="false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Contents1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white" stroked="f" style="position:absolute;margin-left:-54.4pt;margin-top:15.5pt;width:559.25pt;height:47.05pt" wp14:anchorId="64C35F93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itulodocumento"/>
                        <w:jc w:val="center"/>
                        <w:rPr/>
                      </w:pPr>
                      <w:r>
                        <w:rPr>
                          <w:rFonts w:cs="Segoe UI" w:ascii="Segoe UI" w:hAnsi="Segoe UI"/>
                          <w:b w:val="false"/>
                          <w:color w:val="171717" w:themeColor="background2" w:themeShade="1a"/>
                          <w:sz w:val="32"/>
                          <w:szCs w:val="32"/>
                          <w:lang w:val="pt-PT"/>
                        </w:rPr>
                        <w:t>Versão 1.0</w:t>
                      </w:r>
                    </w:p>
                    <w:p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false"/>
                          <w:b w:val="false"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cs="Segoe UI" w:ascii="Segoe UI" w:hAnsi="Segoe UI"/>
                          <w:b w:val="false"/>
                          <w:color w:val="171717" w:themeColor="background2" w:themeShade="1a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Contents1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700" w:leader="none"/>
        </w:tabs>
        <w:rPr/>
      </w:pPr>
      <w:r>
        <w:rPr/>
        <w:tab/>
      </w:r>
    </w:p>
    <w:p>
      <w:pPr>
        <w:sectPr>
          <w:type w:val="nextPage"/>
          <w:pgSz w:w="11906" w:h="16838"/>
          <w:pgMar w:left="1418" w:right="851" w:header="0" w:top="851" w:footer="0" w:bottom="851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tabs>
          <w:tab w:val="clear" w:pos="708"/>
          <w:tab w:val="left" w:pos="3700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6514491F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70750" cy="427355"/>
                <wp:effectExtent l="0" t="0" r="7620" b="0"/>
                <wp:wrapNone/>
                <wp:docPr id="6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42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ulodocumento"/>
                              <w:jc w:val="center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color w:val="171717" w:themeColor="background2" w:themeShade="1a"/>
                                <w:sz w:val="40"/>
                                <w:lang w:val="pt-PT"/>
                              </w:rPr>
                              <w:t>&lt;Sigla do Projeto&gt; - &lt;Nome do Projeto&gt;</w:t>
                            </w:r>
                          </w:p>
                          <w:p>
                            <w:pPr>
                              <w:pStyle w:val="Titulodocumento"/>
                              <w:spacing w:before="0" w:after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f" style="position:absolute;margin-left:-59.15pt;margin-top:23pt;width:572.4pt;height:33.55pt" wp14:anchorId="6514491F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</w:pPr>
                      <w:r>
                        <w:rPr>
                          <w:rFonts w:cs="Segoe UI" w:ascii="Segoe UI" w:hAnsi="Segoe UI"/>
                          <w:color w:val="171717" w:themeColor="background2" w:themeShade="1a"/>
                          <w:sz w:val="40"/>
                          <w:lang w:val="pt-PT"/>
                        </w:rPr>
                        <w:t>&lt;Sigla do Projeto&gt; - &lt;Nome do Projeto&gt;</w:t>
                      </w:r>
                    </w:p>
                    <w:p>
                      <w:pPr>
                        <w:pStyle w:val="Titulodocumento"/>
                        <w:spacing w:before="0" w:after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EPPTitulo"/>
        <w:rPr/>
      </w:pPr>
      <w:r>
        <w:rPr/>
        <w:t>Histórico de Revisões</w:t>
      </w:r>
    </w:p>
    <w:tbl>
      <w:tblPr>
        <w:tblW w:w="97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48"/>
        <w:gridCol w:w="1080"/>
        <w:gridCol w:w="4679"/>
        <w:gridCol w:w="2412"/>
      </w:tblGrid>
      <w:tr>
        <w:trPr>
          <w:trHeight w:val="284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/>
                <w:bCs/>
                <w:color w:val="FFFFFF" w:themeColor="background1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/>
                <w:bCs/>
                <w:color w:val="FFFFFF" w:themeColor="background1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/>
                <w:bCs/>
                <w:color w:val="FFFFFF" w:themeColor="background1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/>
                <w:bCs/>
                <w:color w:val="FFFFFF" w:themeColor="background1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jc w:val="center"/>
        <w:rPr/>
      </w:pPr>
      <w:r>
        <w:rPr/>
        <w:t>SUMÁRIO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18" w:right="851" w:header="851" w:top="908" w:footer="851" w:bottom="908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920727932"/>
      </w:sdtPr>
      <w:sdtContent>
        <w:p>
          <w:pPr>
            <w:pStyle w:val="Contents1"/>
            <w:tabs>
              <w:tab w:val="left" w:pos="539" w:leader="none"/>
              <w:tab w:val="right" w:pos="9540" w:leader="dot"/>
            </w:tabs>
            <w:spacing w:before="120" w:after="0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webHidden/>
              <w:rStyle w:val="IndexLink"/>
              <w:caps/>
              <w:szCs w:val="28"/>
              <w:bCs/>
              <w:vanish w:val="false"/>
              <w:rFonts w:cs="Times New Roman"/>
            </w:rPr>
            <w:instrText> TOC \z \o "1-3" \h</w:instrText>
          </w:r>
          <w:r>
            <w:rPr>
              <w:webHidden/>
              <w:rStyle w:val="IndexLink"/>
              <w:caps/>
              <w:szCs w:val="28"/>
              <w:bCs/>
              <w:vanish w:val="false"/>
              <w:rFonts w:cs="Times New Roman"/>
            </w:rPr>
            <w:fldChar w:fldCharType="separate"/>
          </w:r>
          <w:hyperlink w:anchor="_Toc488661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_Toc488661421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bCs/>
                <w:caps/>
                <w:vanish w:val="false"/>
                <w:color w:val="auto"/>
                <w:szCs w:val="28"/>
                <w:lang w:eastAsia="en-US"/>
              </w:rPr>
              <w:t>1. Objetivo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88661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_Toc488661422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Atores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88661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_Toc488661423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 PRÉ-CONDIÇÕES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88661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_Toc488661424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 Fluxo Básico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88661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_Toc488661425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 Fluxos Alternativos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886614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_Toc488661426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6. Regras de Negócio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before="120" w:after="120"/>
            <w:rPr/>
          </w:pPr>
          <w:r>
            <w:rPr/>
            <w:t xml:space="preserve"> </w:t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418" w:right="851" w:header="851" w:top="908" w:footer="851" w:bottom="908" w:gutter="0"/>
              <w:formProt w:val="false"/>
              <w:textDirection w:val="lrTb"/>
              <w:docGrid w:type="default" w:linePitch="360" w:charSpace="8192"/>
            </w:sectPr>
          </w:pPr>
        </w:p>
      </w:sdtContent>
    </w:sdt>
    <w:p>
      <w:pPr>
        <w:pStyle w:val="Title"/>
        <w:rPr>
          <w:rFonts w:eastAsia="Arial Unicode MS"/>
        </w:rPr>
      </w:pPr>
      <w:r>
        <w:rPr>
          <w:rFonts w:eastAsia="Arial Unicode MS"/>
        </w:rPr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Start w:id="225" w:name="_Toc98042874"/>
      <w:bookmarkStart w:id="226" w:name="_Toc98043036"/>
      <w:bookmarkStart w:id="227" w:name="_Toc98043106"/>
      <w:bookmarkStart w:id="228" w:name="_Toc98043177"/>
      <w:bookmarkStart w:id="229" w:name="_Toc98043208"/>
      <w:bookmarkStart w:id="230" w:name="_Toc98043249"/>
      <w:bookmarkStart w:id="231" w:name="_Toc98043458"/>
      <w:bookmarkStart w:id="232" w:name="_Toc98043498"/>
      <w:bookmarkStart w:id="233" w:name="_Toc98043531"/>
      <w:bookmarkStart w:id="234" w:name="_Toc98043560"/>
      <w:bookmarkStart w:id="235" w:name="_Toc98043609"/>
      <w:bookmarkStart w:id="236" w:name="_Toc102790895"/>
      <w:bookmarkStart w:id="237" w:name="_Toc102790925"/>
      <w:bookmarkStart w:id="238" w:name="_Toc104002552"/>
      <w:bookmarkStart w:id="239" w:name="_Toc104087800"/>
      <w:bookmarkStart w:id="240" w:name="_Toc104002553"/>
      <w:bookmarkStart w:id="241" w:name="_Toc104087801"/>
      <w:bookmarkStart w:id="242" w:name="_Toc104002554"/>
      <w:bookmarkStart w:id="243" w:name="_Toc104087802"/>
      <w:bookmarkStart w:id="244" w:name="_Toc104002555"/>
      <w:bookmarkStart w:id="245" w:name="_Toc104087803"/>
      <w:bookmarkStart w:id="246" w:name="_Toc104002566"/>
      <w:bookmarkStart w:id="247" w:name="_Toc104087814"/>
      <w:bookmarkStart w:id="248" w:name="_Toc98042876"/>
      <w:bookmarkStart w:id="249" w:name="_Toc98043038"/>
      <w:bookmarkStart w:id="250" w:name="_Toc98043108"/>
      <w:bookmarkStart w:id="251" w:name="_Toc98043179"/>
      <w:bookmarkStart w:id="252" w:name="_Toc98043210"/>
      <w:bookmarkStart w:id="253" w:name="_Toc98043251"/>
      <w:bookmarkStart w:id="254" w:name="_Toc98043460"/>
      <w:bookmarkStart w:id="255" w:name="_Toc98043500"/>
      <w:bookmarkStart w:id="256" w:name="_Toc98043533"/>
      <w:bookmarkStart w:id="257" w:name="_Toc98043562"/>
      <w:bookmarkStart w:id="258" w:name="_Toc98043611"/>
      <w:bookmarkStart w:id="259" w:name="_Toc102790897"/>
      <w:bookmarkStart w:id="260" w:name="_Toc102790927"/>
      <w:bookmarkStart w:id="261" w:name="_Toc102797152"/>
      <w:bookmarkStart w:id="262" w:name="_Toc102797295"/>
      <w:bookmarkStart w:id="263" w:name="_Toc98042878"/>
      <w:bookmarkStart w:id="264" w:name="_Toc98043040"/>
      <w:bookmarkStart w:id="265" w:name="_Toc98043110"/>
      <w:bookmarkStart w:id="266" w:name="_Toc98043181"/>
      <w:bookmarkStart w:id="267" w:name="_Toc98043212"/>
      <w:bookmarkStart w:id="268" w:name="_Toc98043253"/>
      <w:bookmarkStart w:id="269" w:name="_Toc98043462"/>
      <w:bookmarkStart w:id="270" w:name="_Toc98043502"/>
      <w:bookmarkStart w:id="271" w:name="_Toc98043535"/>
      <w:bookmarkStart w:id="272" w:name="_Toc98043564"/>
      <w:bookmarkStart w:id="273" w:name="_Toc98043613"/>
      <w:bookmarkStart w:id="274" w:name="_Toc102790899"/>
      <w:bookmarkStart w:id="275" w:name="_Toc102790929"/>
      <w:bookmarkStart w:id="276" w:name="_Toc102797154"/>
      <w:bookmarkStart w:id="277" w:name="_Toc102797297"/>
      <w:bookmarkStart w:id="278" w:name="_Toc98042883"/>
      <w:bookmarkStart w:id="279" w:name="_Toc98043045"/>
      <w:bookmarkStart w:id="280" w:name="_Toc98043115"/>
      <w:bookmarkStart w:id="281" w:name="_Toc98043186"/>
      <w:bookmarkStart w:id="282" w:name="_Toc98043217"/>
      <w:bookmarkStart w:id="283" w:name="_Toc98043258"/>
      <w:bookmarkStart w:id="284" w:name="_Toc98043467"/>
      <w:bookmarkStart w:id="285" w:name="_Toc98043507"/>
      <w:bookmarkStart w:id="286" w:name="_Toc98043540"/>
      <w:bookmarkStart w:id="287" w:name="_Toc98043569"/>
      <w:bookmarkStart w:id="288" w:name="_Toc98043618"/>
      <w:bookmarkStart w:id="289" w:name="_Toc102790904"/>
      <w:bookmarkStart w:id="290" w:name="_Toc102790934"/>
      <w:bookmarkStart w:id="291" w:name="_Toc102797157"/>
      <w:bookmarkStart w:id="292" w:name="_Toc102797300"/>
      <w:bookmarkStart w:id="293" w:name="_Toc98042885"/>
      <w:bookmarkStart w:id="294" w:name="_Toc98043047"/>
      <w:bookmarkStart w:id="295" w:name="_Toc98043261"/>
      <w:bookmarkStart w:id="296" w:name="_Toc98043470"/>
      <w:bookmarkStart w:id="297" w:name="_Toc98043510"/>
      <w:bookmarkStart w:id="298" w:name="_Toc98043621"/>
      <w:bookmarkStart w:id="299" w:name="_Toc102790907"/>
      <w:bookmarkStart w:id="300" w:name="_Toc102790937"/>
      <w:bookmarkStart w:id="301" w:name="_Toc102797614"/>
      <w:bookmarkStart w:id="302" w:name="_Toc102811246"/>
      <w:bookmarkStart w:id="303" w:name="_Toc102904611"/>
      <w:bookmarkStart w:id="304" w:name="_Toc102904946"/>
      <w:bookmarkStart w:id="305" w:name="_Toc104002567"/>
      <w:bookmarkStart w:id="306" w:name="_Toc104087815"/>
      <w:bookmarkStart w:id="307" w:name="_Toc98042886"/>
      <w:bookmarkStart w:id="308" w:name="_Toc98043048"/>
      <w:bookmarkStart w:id="309" w:name="_Toc98043119"/>
      <w:bookmarkStart w:id="310" w:name="_Toc98043190"/>
      <w:bookmarkStart w:id="311" w:name="_Toc98043221"/>
      <w:bookmarkStart w:id="312" w:name="_Toc98043262"/>
      <w:bookmarkStart w:id="313" w:name="_Toc98043471"/>
      <w:bookmarkStart w:id="314" w:name="_Toc98043511"/>
      <w:bookmarkStart w:id="315" w:name="_Toc98043622"/>
      <w:bookmarkStart w:id="316" w:name="_Toc102790908"/>
      <w:bookmarkStart w:id="317" w:name="_Toc102790938"/>
      <w:bookmarkStart w:id="318" w:name="_Toc102797159"/>
      <w:bookmarkStart w:id="319" w:name="_Toc102797302"/>
      <w:bookmarkStart w:id="320" w:name="_Toc102797615"/>
      <w:bookmarkStart w:id="321" w:name="_Toc102811247"/>
      <w:bookmarkStart w:id="322" w:name="_Toc102904612"/>
      <w:bookmarkStart w:id="323" w:name="_Toc102904947"/>
      <w:bookmarkStart w:id="324" w:name="_Toc104002568"/>
      <w:bookmarkStart w:id="325" w:name="_Toc104087816"/>
      <w:bookmarkStart w:id="326" w:name="_Toc98043120"/>
      <w:bookmarkStart w:id="327" w:name="_Toc98043191"/>
      <w:bookmarkStart w:id="328" w:name="_Toc98043222"/>
      <w:bookmarkStart w:id="329" w:name="_Toc98043263"/>
      <w:bookmarkStart w:id="330" w:name="_Toc98043472"/>
      <w:bookmarkStart w:id="331" w:name="_Toc98043512"/>
      <w:bookmarkStart w:id="332" w:name="_Toc98043623"/>
      <w:bookmarkStart w:id="333" w:name="_Toc102790909"/>
      <w:bookmarkStart w:id="334" w:name="_Toc102790939"/>
      <w:bookmarkStart w:id="335" w:name="_Toc102797160"/>
      <w:bookmarkStart w:id="336" w:name="_Toc102797303"/>
      <w:bookmarkStart w:id="337" w:name="_Toc102797616"/>
      <w:bookmarkStart w:id="338" w:name="_Toc102811248"/>
      <w:bookmarkStart w:id="339" w:name="_Toc102904613"/>
      <w:bookmarkStart w:id="340" w:name="_Toc102904948"/>
      <w:bookmarkStart w:id="341" w:name="_Toc104002569"/>
      <w:bookmarkStart w:id="342" w:name="_Toc104087817"/>
      <w:bookmarkStart w:id="343" w:name="_Toc98043053"/>
      <w:bookmarkStart w:id="344" w:name="_Toc98043123"/>
      <w:bookmarkStart w:id="345" w:name="_Toc98043194"/>
      <w:bookmarkStart w:id="346" w:name="_Toc98043225"/>
      <w:bookmarkStart w:id="347" w:name="_Toc98043266"/>
      <w:bookmarkStart w:id="348" w:name="_Toc102797161"/>
      <w:bookmarkStart w:id="349" w:name="_Toc102797304"/>
      <w:bookmarkStart w:id="350" w:name="_Toc102797617"/>
      <w:bookmarkStart w:id="351" w:name="_Toc102811249"/>
      <w:bookmarkStart w:id="352" w:name="_Toc102904614"/>
      <w:bookmarkStart w:id="353" w:name="_Toc102904949"/>
      <w:bookmarkStart w:id="354" w:name="_Toc104002570"/>
      <w:bookmarkStart w:id="355" w:name="_Toc104087818"/>
      <w:bookmarkStart w:id="356" w:name="_Toc98042890"/>
      <w:bookmarkStart w:id="357" w:name="_Toc98043056"/>
      <w:bookmarkStart w:id="358" w:name="_Toc98043126"/>
      <w:bookmarkStart w:id="359" w:name="_Toc98043197"/>
      <w:bookmarkStart w:id="360" w:name="_Toc98043228"/>
      <w:bookmarkStart w:id="361" w:name="_Toc98043269"/>
      <w:bookmarkStart w:id="362" w:name="_Toc98043475"/>
      <w:bookmarkStart w:id="363" w:name="_Toc98043515"/>
      <w:bookmarkStart w:id="364" w:name="_Toc98043626"/>
      <w:bookmarkStart w:id="365" w:name="_Toc102790912"/>
      <w:bookmarkStart w:id="366" w:name="_Toc102790942"/>
      <w:bookmarkStart w:id="367" w:name="_Toc102797162"/>
      <w:bookmarkStart w:id="368" w:name="_Toc102797305"/>
      <w:bookmarkStart w:id="369" w:name="_Toc102797618"/>
      <w:bookmarkStart w:id="370" w:name="_Toc102811250"/>
      <w:bookmarkStart w:id="371" w:name="_Toc102904615"/>
      <w:bookmarkStart w:id="372" w:name="_Toc102904950"/>
      <w:bookmarkStart w:id="373" w:name="_Toc104002571"/>
      <w:bookmarkStart w:id="374" w:name="_Toc104087819"/>
      <w:bookmarkStart w:id="375" w:name="_Toc98043627"/>
      <w:bookmarkStart w:id="376" w:name="_Toc102797163"/>
      <w:bookmarkStart w:id="377" w:name="_Toc102797306"/>
      <w:bookmarkStart w:id="378" w:name="_Toc102797619"/>
      <w:bookmarkStart w:id="379" w:name="_Toc102811251"/>
      <w:bookmarkStart w:id="380" w:name="_Toc102904616"/>
      <w:bookmarkStart w:id="381" w:name="_Toc102904951"/>
      <w:bookmarkStart w:id="382" w:name="_Toc104002572"/>
      <w:bookmarkStart w:id="383" w:name="_Toc104087820"/>
      <w:bookmarkStart w:id="384" w:name="_Toc98043629"/>
      <w:bookmarkStart w:id="385" w:name="_Toc102797307"/>
      <w:bookmarkStart w:id="386" w:name="_Toc102797620"/>
      <w:bookmarkStart w:id="387" w:name="_Toc102811252"/>
      <w:bookmarkStart w:id="388" w:name="_Toc102904617"/>
      <w:bookmarkStart w:id="389" w:name="_Toc102904952"/>
      <w:bookmarkStart w:id="390" w:name="_Toc104002573"/>
      <w:bookmarkStart w:id="391" w:name="_Toc104087821"/>
      <w:bookmarkStart w:id="392" w:name="_Toc98042893"/>
      <w:bookmarkStart w:id="393" w:name="_Toc98043059"/>
      <w:bookmarkStart w:id="394" w:name="_Toc98043129"/>
      <w:bookmarkStart w:id="395" w:name="_Toc98043200"/>
      <w:bookmarkStart w:id="396" w:name="_Toc98043231"/>
      <w:bookmarkStart w:id="397" w:name="_Toc98043272"/>
      <w:bookmarkStart w:id="398" w:name="_Toc98043479"/>
      <w:bookmarkStart w:id="399" w:name="_Toc98043519"/>
      <w:bookmarkStart w:id="400" w:name="_Toc98043542"/>
      <w:bookmarkStart w:id="401" w:name="_Toc98043630"/>
      <w:bookmarkStart w:id="402" w:name="_Toc102790916"/>
      <w:bookmarkStart w:id="403" w:name="_Toc102790946"/>
      <w:bookmarkStart w:id="404" w:name="_Toc102797165"/>
      <w:bookmarkStart w:id="405" w:name="_Toc102797308"/>
      <w:bookmarkStart w:id="406" w:name="_Toc102797621"/>
      <w:bookmarkStart w:id="407" w:name="_Toc102811253"/>
      <w:bookmarkStart w:id="408" w:name="_Toc102904618"/>
      <w:bookmarkStart w:id="409" w:name="_Toc102904953"/>
      <w:bookmarkStart w:id="410" w:name="_Toc104002574"/>
      <w:bookmarkStart w:id="411" w:name="_Toc104087822"/>
      <w:bookmarkStart w:id="412" w:name="_Toc104002575"/>
      <w:bookmarkStart w:id="413" w:name="_Toc104087823"/>
      <w:bookmarkStart w:id="414" w:name="_Toc98043632"/>
      <w:bookmarkStart w:id="415" w:name="_Toc102790918"/>
      <w:bookmarkStart w:id="416" w:name="_Toc102790948"/>
      <w:bookmarkStart w:id="417" w:name="_Toc102797168"/>
      <w:bookmarkStart w:id="418" w:name="_Toc98043633"/>
      <w:bookmarkStart w:id="419" w:name="_Toc98043635"/>
      <w:bookmarkStart w:id="420" w:name="_Toc102797171"/>
      <w:bookmarkStart w:id="421" w:name="_Toc102797311"/>
      <w:bookmarkStart w:id="422" w:name="_Toc102797624"/>
      <w:bookmarkStart w:id="423" w:name="_Toc102811256"/>
      <w:bookmarkStart w:id="424" w:name="_Toc102904621"/>
      <w:bookmarkStart w:id="425" w:name="_Toc102904956"/>
      <w:bookmarkStart w:id="426" w:name="_Toc104002577"/>
      <w:bookmarkStart w:id="427" w:name="_Toc104087825"/>
      <w:bookmarkStart w:id="428" w:name="_Toc104002582"/>
      <w:bookmarkStart w:id="429" w:name="_Toc104087830"/>
      <w:bookmarkStart w:id="430" w:name="_Toc98042897"/>
      <w:bookmarkStart w:id="431" w:name="_Toc98043063"/>
      <w:bookmarkStart w:id="432" w:name="_Toc98043133"/>
      <w:bookmarkStart w:id="433" w:name="_Toc98043205"/>
      <w:bookmarkStart w:id="434" w:name="_Toc98043236"/>
      <w:bookmarkStart w:id="435" w:name="_Toc98043277"/>
      <w:bookmarkStart w:id="436" w:name="_Toc98043484"/>
      <w:bookmarkStart w:id="437" w:name="_Toc98043524"/>
      <w:bookmarkStart w:id="438" w:name="_Toc98043547"/>
      <w:bookmarkStart w:id="439" w:name="_Toc98043571"/>
      <w:bookmarkStart w:id="440" w:name="_Toc98043636"/>
      <w:bookmarkStart w:id="441" w:name="_Toc102790922"/>
      <w:bookmarkStart w:id="442" w:name="_Toc102790952"/>
      <w:bookmarkStart w:id="443" w:name="_Toc102797175"/>
      <w:bookmarkStart w:id="444" w:name="_Toc102797315"/>
      <w:bookmarkStart w:id="445" w:name="_Toc102797628"/>
      <w:bookmarkStart w:id="446" w:name="_Toc102811260"/>
      <w:bookmarkStart w:id="447" w:name="_Toc102904625"/>
      <w:bookmarkStart w:id="448" w:name="_Toc102904960"/>
      <w:bookmarkStart w:id="449" w:name="_Toc104002583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r>
        <w:br w:type="page"/>
      </w:r>
    </w:p>
    <w:p>
      <w:pPr>
        <w:pStyle w:val="EPPTitulo"/>
        <w:rPr/>
      </w:pPr>
      <w:r>
        <w:rPr/>
        <w:t>MANTER ITEM</w:t>
      </w:r>
    </w:p>
    <w:p>
      <w:pPr>
        <w:pStyle w:val="EPPSeonivel1"/>
        <w:numPr>
          <w:ilvl w:val="0"/>
          <w:numId w:val="2"/>
        </w:numPr>
        <w:rPr/>
      </w:pPr>
      <w:bookmarkStart w:id="450" w:name="_Toc488661421"/>
      <w:r>
        <w:rPr/>
        <w:t>Objetivo</w:t>
      </w:r>
      <w:bookmarkEnd w:id="450"/>
    </w:p>
    <w:p>
      <w:pPr>
        <w:pStyle w:val="EPPComentario"/>
        <w:rPr/>
      </w:pPr>
      <w:r>
        <w:rPr/>
        <w:t>[A descrição deve relatar brevemente a finalidade do caso de utilização. Para tanto, será suficiente um único parágrafo.]</w:t>
      </w:r>
    </w:p>
    <w:p>
      <w:pPr>
        <w:pStyle w:val="EPPComentario"/>
        <w:rPr/>
      </w:pPr>
      <w:r>
        <w:rPr/>
        <w:t>Exemplo: “Permitir que usuário realize uma reserva de carro e ainda, possa visualizar, alterar e cancelar essa reserva.”</w:t>
      </w:r>
    </w:p>
    <w:p>
      <w:pPr>
        <w:pStyle w:val="TextBody"/>
        <w:rPr/>
      </w:pPr>
      <w:r>
        <w:rPr/>
        <w:t>Permitir que o usuário realize o cadastro de um Item achado ou perdido e ainda possa visualizar, alterar e cancelar esse Item.</w:t>
      </w:r>
    </w:p>
    <w:p>
      <w:pPr>
        <w:pStyle w:val="EPPSeonivel1"/>
        <w:numPr>
          <w:ilvl w:val="0"/>
          <w:numId w:val="2"/>
        </w:numPr>
        <w:rPr/>
      </w:pPr>
      <w:bookmarkStart w:id="451" w:name="_Toc488661422"/>
      <w:r>
        <w:rPr/>
        <w:t>Atores</w:t>
      </w:r>
      <w:bookmarkEnd w:id="451"/>
    </w:p>
    <w:p>
      <w:pPr>
        <w:pStyle w:val="EPPComentario"/>
        <w:rPr/>
      </w:pPr>
      <w:r>
        <w:rPr/>
        <w:t>[Listar os atores que podem se utilizar deste caso de uso, com por exemplo: operacional do estoque, gerente de contas, responsável pelo envio de material, etc..]</w:t>
      </w:r>
    </w:p>
    <w:p>
      <w:pPr>
        <w:pStyle w:val="TextBody"/>
        <w:rPr/>
      </w:pPr>
      <w:r>
        <w:rPr/>
        <w:t>Usuário</w:t>
      </w:r>
    </w:p>
    <w:p>
      <w:pPr>
        <w:pStyle w:val="EPPSeonivel1"/>
        <w:numPr>
          <w:ilvl w:val="0"/>
          <w:numId w:val="2"/>
        </w:numPr>
        <w:rPr/>
      </w:pPr>
      <w:bookmarkStart w:id="452" w:name="_Toc488661423"/>
      <w:r>
        <w:rPr/>
        <w:t>PRÉ-CONDIÇÕES</w:t>
      </w:r>
      <w:bookmarkEnd w:id="452"/>
    </w:p>
    <w:p>
      <w:pPr>
        <w:pStyle w:val="EPPComentario"/>
        <w:rPr/>
      </w:pPr>
      <w:r>
        <w:rPr/>
        <w:t>[Uma condição prévia de um Caso de Uso é o estado do Sistema que deve estar presente antes de um Caso de Uso ser realizado.</w:t>
      </w:r>
    </w:p>
    <w:p>
      <w:pPr>
        <w:pStyle w:val="EPPComentario"/>
        <w:rPr/>
      </w:pPr>
      <w:r>
        <w:rPr/>
      </w:r>
    </w:p>
    <w:p>
      <w:pPr>
        <w:pStyle w:val="EPPComentario"/>
        <w:rPr/>
      </w:pPr>
      <w:r>
        <w:rPr/>
        <w:t>Exemplo: O usuario deve estar logado.</w:t>
      </w:r>
    </w:p>
    <w:p>
      <w:pPr>
        <w:pStyle w:val="EPPComentario"/>
        <w:rPr/>
      </w:pPr>
      <w:r>
        <w:rPr/>
        <w:t>]</w:t>
      </w:r>
    </w:p>
    <w:p>
      <w:pPr>
        <w:pStyle w:val="TextBody"/>
        <w:rPr/>
      </w:pPr>
      <w:r>
        <w:rPr/>
        <w:t>O usuário deve estar logado.</w:t>
        <w:br/>
        <w:t>O usuário deve estar na página de Item.</w:t>
      </w:r>
    </w:p>
    <w:p>
      <w:pPr>
        <w:pStyle w:val="Heading1"/>
        <w:numPr>
          <w:ilvl w:val="0"/>
          <w:numId w:val="2"/>
        </w:numPr>
        <w:rPr/>
      </w:pPr>
      <w:bookmarkStart w:id="453" w:name="_Toc488661424"/>
      <w:r>
        <w:rPr/>
        <w:t>Fluxo Básico</w:t>
      </w:r>
      <w:bookmarkEnd w:id="453"/>
    </w:p>
    <w:p>
      <w:pPr>
        <w:pStyle w:val="EPPComentario"/>
        <w:rPr/>
      </w:pPr>
      <w:bookmarkStart w:id="454" w:name="_GoBack"/>
      <w:bookmarkEnd w:id="454"/>
      <w:r>
        <w:rPr/>
        <w:t>[Descreva passo a passo a sequencia de ações entre ator e sistema.]</w:t>
      </w:r>
    </w:p>
    <w:p>
      <w:pPr>
        <w:pStyle w:val="EPPComentario"/>
        <w:rPr/>
      </w:pPr>
      <w:r>
        <w:rPr/>
        <w:t>Ex:</w:t>
      </w:r>
    </w:p>
    <w:tbl>
      <w:tblPr>
        <w:tblStyle w:val="Tabelacomgrade"/>
        <w:tblW w:w="97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89"/>
        <w:gridCol w:w="4888"/>
      </w:tblGrid>
      <w:tr>
        <w:trPr/>
        <w:tc>
          <w:tcPr>
            <w:tcW w:w="9777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>
        <w:trPr/>
        <w:tc>
          <w:tcPr>
            <w:tcW w:w="4889" w:type="dxa"/>
            <w:tcBorders/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Ações do Ator</w:t>
            </w:r>
          </w:p>
        </w:tc>
        <w:tc>
          <w:tcPr>
            <w:tcW w:w="4888" w:type="dxa"/>
            <w:tcBorders/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Ações do Sistema</w:t>
            </w:r>
          </w:p>
        </w:tc>
      </w:tr>
      <w:tr>
        <w:trPr/>
        <w:tc>
          <w:tcPr>
            <w:tcW w:w="4889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1. Ator insere as informações do item e solicita o cadastro dele na lista</w:t>
            </w:r>
          </w:p>
        </w:tc>
        <w:tc>
          <w:tcPr>
            <w:tcW w:w="4888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2. Sistema verifica as informações de acordo com as regras de negócio [RN03], [RN04],[RN05] e registra o item; Se a avaliação das regras de negócio não aprovar a reserva vai para o [FA01];</w:t>
            </w:r>
          </w:p>
        </w:tc>
      </w:tr>
      <w:tr>
        <w:trPr/>
        <w:tc>
          <w:tcPr>
            <w:tcW w:w="4889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3. Ator visualiza o cadastro de item gerado pelo sistema; Se o ator quiser alterar descrição vai para o [FA02]; Se quiser cancelar vai para o [FA03].</w:t>
            </w:r>
          </w:p>
        </w:tc>
        <w:tc>
          <w:tcPr>
            <w:tcW w:w="4888" w:type="dxa"/>
            <w:tcBorders/>
            <w:shd w:fill="auto" w:val="clear"/>
          </w:tcPr>
          <w:p>
            <w:pPr>
              <w:pStyle w:val="Normal"/>
              <w:rPr>
                <w:i/>
                <w:i/>
                <w:color w:val="2E74B5" w:themeColor="accent1" w:themeShade="bf"/>
                <w:lang w:eastAsia="en-US"/>
              </w:rPr>
            </w:pPr>
            <w:r>
              <w:rPr>
                <w:i/>
                <w:color w:val="2E74B5" w:themeColor="accent1" w:themeShade="bf"/>
                <w:lang w:eastAsia="en-US"/>
              </w:rPr>
            </w:r>
          </w:p>
        </w:tc>
      </w:tr>
    </w:tbl>
    <w:p>
      <w:pPr>
        <w:pStyle w:val="Heading1"/>
        <w:numPr>
          <w:ilvl w:val="0"/>
          <w:numId w:val="2"/>
        </w:numPr>
        <w:rPr/>
      </w:pPr>
      <w:bookmarkStart w:id="455" w:name="_Toc488661425"/>
      <w:r>
        <w:rPr/>
        <w:t>Fluxos Alternativos</w:t>
      </w:r>
      <w:bookmarkEnd w:id="455"/>
    </w:p>
    <w:p>
      <w:pPr>
        <w:pStyle w:val="EPPComentario"/>
        <w:rPr/>
      </w:pPr>
      <w:r>
        <w:rPr/>
        <w:t>[Cada fluxo alternativo tem que ter sua chamada em algum passo seja em fluxo principal ou em outro fluxo alternativo.</w:t>
      </w:r>
    </w:p>
    <w:p>
      <w:pPr>
        <w:pStyle w:val="EPPComentario"/>
        <w:rPr/>
      </w:pPr>
      <w:r>
        <w:rPr/>
      </w:r>
    </w:p>
    <w:p>
      <w:pPr>
        <w:pStyle w:val="EPPComentario"/>
        <w:rPr/>
      </w:pPr>
      <w:r>
        <w:rPr/>
        <w:t>Ex.</w:t>
      </w:r>
    </w:p>
    <w:p>
      <w:pPr>
        <w:pStyle w:val="EPPComentario"/>
        <w:ind w:left="708" w:hanging="0"/>
        <w:rPr/>
      </w:pPr>
      <w:r>
        <w:rPr>
          <w:b/>
        </w:rPr>
        <w:t>FA01</w:t>
      </w:r>
      <w:r>
        <w:rPr/>
        <w:t xml:space="preserve"> - O sistema retorna uma mensagem avisando que não é possível efetuar a reserva pois o Cliente não passou na validação da regra de negócio (Exibe as informações das regras que o Cliente não atendeu).</w:t>
      </w:r>
    </w:p>
    <w:p>
      <w:pPr>
        <w:pStyle w:val="EPPComentario"/>
        <w:ind w:left="708" w:hanging="0"/>
        <w:rPr/>
      </w:pPr>
      <w:r>
        <w:rPr>
          <w:b/>
        </w:rPr>
        <w:t>FA02</w:t>
      </w:r>
      <w:r>
        <w:rPr/>
        <w:t xml:space="preserve"> – O Cliente solicita a alteração dos dados da reserva [RF08]. Devem ser executados os passos do Fluxo Principal novamente.</w:t>
      </w:r>
    </w:p>
    <w:p>
      <w:pPr>
        <w:pStyle w:val="EPPComentario"/>
        <w:ind w:left="708" w:hanging="0"/>
        <w:rPr/>
      </w:pPr>
      <w:r>
        <w:rPr>
          <w:b/>
        </w:rPr>
        <w:t xml:space="preserve">FA03 - </w:t>
      </w:r>
      <w:r>
        <w:rPr/>
        <w:t>O Cliente solicita o cancelamento da reserva. Após uma mensagem de confirmação, o sistema deve cancelar a reserva [RF09].</w:t>
      </w:r>
    </w:p>
    <w:p>
      <w:pPr>
        <w:pStyle w:val="EPPComentario"/>
        <w:rPr/>
      </w:pPr>
      <w:r>
        <w:rPr/>
        <w:t>]</w:t>
      </w:r>
    </w:p>
    <w:p>
      <w:pPr>
        <w:pStyle w:val="Normal"/>
        <w:rPr/>
      </w:pPr>
      <w:r>
        <w:rPr>
          <w:b/>
          <w:bCs/>
          <w:i/>
          <w:iCs/>
        </w:rPr>
        <w:tab/>
        <w:t>FA01 –</w:t>
      </w:r>
      <w:r>
        <w:rPr>
          <w:b w:val="false"/>
          <w:bCs w:val="false"/>
          <w:i w:val="false"/>
          <w:iCs w:val="false"/>
        </w:rPr>
        <w:t xml:space="preserve"> O sistema retorna uma mensagem de aviso que não é possível realizar aquelas alterações </w:t>
        <w:tab/>
        <w:t>por estarem não estarem de acordo com as regras de negócio.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 w:val="false"/>
          <w:i w:val="false"/>
          <w:iCs w:val="false"/>
        </w:rPr>
        <w:t>FA02</w:t>
      </w:r>
      <w:r>
        <w:rPr>
          <w:b w:val="false"/>
          <w:bCs w:val="false"/>
          <w:i w:val="false"/>
          <w:iCs w:val="false"/>
        </w:rPr>
        <w:t xml:space="preserve"> – O Ator solicita a alteração dos dados de seu cadastro. Devem ser executados os passos do </w:t>
        <w:tab/>
        <w:t>Fluxo Principal novamente.</w:t>
      </w:r>
    </w:p>
    <w:p>
      <w:pPr>
        <w:pStyle w:val="TextBody"/>
        <w:rPr/>
      </w:pPr>
      <w:r>
        <w:rPr>
          <w:b/>
          <w:bCs w:val="false"/>
          <w:i w:val="false"/>
          <w:iCs w:val="false"/>
        </w:rPr>
        <w:tab/>
        <w:t xml:space="preserve">FA03 - </w:t>
      </w:r>
      <w:r>
        <w:rPr>
          <w:b w:val="false"/>
          <w:bCs w:val="false"/>
          <w:i w:val="false"/>
          <w:iCs w:val="false"/>
        </w:rPr>
        <w:t xml:space="preserve">O Ator solicita o cancelamento do item. Após uma mensagem de confirmação, o sistema </w:t>
        <w:tab/>
        <w:t>deve cancelar o cadastro do item.</w:t>
      </w:r>
    </w:p>
    <w:p>
      <w:pPr>
        <w:pStyle w:val="Heading1"/>
        <w:numPr>
          <w:ilvl w:val="0"/>
          <w:numId w:val="2"/>
        </w:numPr>
        <w:rPr/>
      </w:pPr>
      <w:bookmarkStart w:id="456" w:name="_Toc488661426"/>
      <w:r>
        <w:rPr/>
        <w:t>Regras de Negócio</w:t>
      </w:r>
      <w:bookmarkEnd w:id="456"/>
    </w:p>
    <w:p>
      <w:pPr>
        <w:pStyle w:val="EPPComentario"/>
        <w:rPr/>
      </w:pPr>
      <w:r>
        <w:rPr/>
        <w:t>[Descreva as regras de negócio do caso de uso]</w:t>
      </w:r>
    </w:p>
    <w:p>
      <w:pPr>
        <w:pStyle w:val="EPPComentario"/>
        <w:rPr/>
      </w:pPr>
      <w:r>
        <w:rPr/>
        <w:t xml:space="preserve"> </w:t>
      </w:r>
    </w:p>
    <w:p>
      <w:pPr>
        <w:pStyle w:val="EPPComentario"/>
        <w:rPr/>
      </w:pPr>
      <w:r>
        <w:rPr/>
        <w:t xml:space="preserve">Ex. </w:t>
      </w:r>
    </w:p>
    <w:p>
      <w:pPr>
        <w:pStyle w:val="EPPComentario"/>
        <w:ind w:left="708" w:hanging="0"/>
        <w:rPr/>
      </w:pPr>
      <w:r>
        <w:rPr>
          <w:b/>
        </w:rPr>
        <w:t>RN01</w:t>
      </w:r>
      <w:r>
        <w:rPr/>
        <w:t xml:space="preserve"> - Carro não pode ser alugado por um Cliente com menos de 18 anos;</w:t>
      </w:r>
    </w:p>
    <w:p>
      <w:pPr>
        <w:pStyle w:val="EPPComentario"/>
        <w:ind w:left="708" w:hanging="0"/>
        <w:rPr/>
      </w:pPr>
      <w:r>
        <w:rPr>
          <w:b/>
        </w:rPr>
        <w:t>RN02</w:t>
      </w:r>
      <w:r>
        <w:rPr/>
        <w:t xml:space="preserve"> - Carro não pode ser alugado por um Cliente com o Nivel de Advertência maior ou igual a 3;</w:t>
      </w:r>
    </w:p>
    <w:p>
      <w:pPr>
        <w:pStyle w:val="EPPComentario"/>
        <w:ind w:left="708" w:hanging="0"/>
        <w:rPr/>
      </w:pPr>
      <w:r>
        <w:rPr>
          <w:b/>
        </w:rPr>
        <w:t>RN09</w:t>
      </w:r>
      <w:r>
        <w:rPr/>
        <w:t xml:space="preserve"> - Carro não pode ser alugado por um Cliente sem licença para dirigir.</w:t>
      </w:r>
    </w:p>
    <w:p>
      <w:pPr>
        <w:pStyle w:val="EPPComentario"/>
        <w:rPr/>
      </w:pPr>
      <w:r>
        <w:rPr/>
        <w:t>]</w:t>
      </w:r>
    </w:p>
    <w:p>
      <w:pPr>
        <w:pStyle w:val="TextBody"/>
        <w:rPr/>
      </w:pPr>
      <w:r>
        <w:rPr/>
        <w:tab/>
      </w:r>
      <w:bookmarkStart w:id="457" w:name="__DdeLink__3249_444902589"/>
      <w:r>
        <w:rPr>
          <w:b/>
        </w:rPr>
        <w:t>RN0</w:t>
      </w:r>
      <w:r>
        <w:rPr>
          <w:b/>
        </w:rPr>
        <w:t>2</w:t>
      </w:r>
      <w:r>
        <w:rPr/>
        <w:t xml:space="preserve"> – Item não pode ser registrado sem uma descrição;</w:t>
      </w:r>
      <w:bookmarkEnd w:id="457"/>
    </w:p>
    <w:p>
      <w:pPr>
        <w:pStyle w:val="TextBody"/>
        <w:rPr/>
      </w:pPr>
      <w:r>
        <w:rPr>
          <w:b/>
        </w:rPr>
        <w:tab/>
        <w:t>RN0</w:t>
      </w:r>
      <w:r>
        <w:rPr>
          <w:b/>
        </w:rPr>
        <w:t>3</w:t>
      </w:r>
      <w:r>
        <w:rPr/>
        <w:t xml:space="preserve"> – Item não pode ser registrado sem uma classificação de Item encontrado ou Item perdido.</w:t>
      </w:r>
    </w:p>
    <w:p>
      <w:pPr>
        <w:pStyle w:val="TextBody"/>
        <w:rPr/>
      </w:pPr>
      <w:r>
        <w:rPr/>
        <w:tab/>
      </w:r>
      <w:r>
        <w:rPr>
          <w:b/>
        </w:rPr>
        <w:t>RN0</w:t>
      </w:r>
      <w:r>
        <w:rPr>
          <w:b/>
        </w:rPr>
        <w:t>4</w:t>
      </w:r>
      <w:r>
        <w:rPr>
          <w:b/>
        </w:rPr>
        <w:t xml:space="preserve"> </w:t>
      </w:r>
      <w:r>
        <w:rPr/>
        <w:t>– Item não pode ser registrado sem uma categoria anexada;</w:t>
      </w:r>
    </w:p>
    <w:sectPr>
      <w:headerReference w:type="default" r:id="rId5"/>
      <w:footerReference w:type="default" r:id="rId6"/>
      <w:type w:val="continuous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  <w:font w:name="Segoe UI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W w:w="9710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98"/>
      <w:gridCol w:w="1704"/>
      <w:gridCol w:w="1708"/>
    </w:tblGrid>
    <w:tr>
      <w:trPr>
        <w:cantSplit w:val="true"/>
      </w:trPr>
      <w:tc>
        <w:tcPr>
          <w:tcW w:w="6298" w:type="dxa"/>
          <w:tcBorders>
            <w:top w:val="single" w:sz="12" w:space="0" w:color="000000"/>
          </w:tcBorders>
          <w:shd w:fill="auto" w:val="clear"/>
        </w:tcPr>
        <w:p>
          <w:pPr>
            <w:pStyle w:val="EPPCabealho"/>
            <w:rPr/>
          </w:pPr>
          <w:sdt>
            <w:sdtPr>
              <w:text/>
              <w:dataBinding w:prefixMappings="xmlns:ns0='http://schemas.openxmlformats.org/officeDocument/2006/extended-properties' " w:xpath="/ns0:Properties[1]/ns0:Manager[1]" w:storeItemID="{6668398D-A668-4E3E-A5EB-62B293D839F1}"/>
              <w:alias w:val="Gestor"/>
            </w:sdtPr>
            <w:sdtContent>
              <w:r>
                <w:rPr/>
                <w:t>&lt;Sigla do Projeto&gt; - &lt;Nome do Projeto&gt;</w:t>
              </w:r>
            </w:sdtContent>
          </w:sdt>
          <w:r>
            <w:rPr/>
            <w:tab/>
          </w: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alias w:val="Assunto"/>
            </w:sdtPr>
            <w:sdtContent>
              <w:r>
                <w:rPr/>
                <w:t xml:space="preserve">Versão </w:t>
              </w:r>
              <w:r>
                <w:rPr/>
                <w:t>1.0</w:t>
              </w:r>
            </w:sdtContent>
          </w:sdt>
        </w:p>
      </w:tc>
      <w:tc>
        <w:tcPr>
          <w:tcW w:w="1704" w:type="dxa"/>
          <w:tcBorders>
            <w:top w:val="single" w:sz="12" w:space="0" w:color="000000"/>
          </w:tcBorders>
          <w:shd w:fill="auto" w:val="clear"/>
          <w:vAlign w:val="center"/>
        </w:tcPr>
        <w:p>
          <w:pPr>
            <w:pStyle w:val="EPPCabealho"/>
            <w:rPr/>
          </w:pPr>
          <w:r>
            <w:rPr/>
            <w:fldChar w:fldCharType="begin"/>
          </w:r>
          <w:r>
            <w:rPr/>
            <w:instrText> DOCPROPERTY "CATEGORY"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tc>
      <w:tc>
        <w:tcPr>
          <w:tcW w:w="1708" w:type="dxa"/>
          <w:tcBorders>
            <w:top w:val="single" w:sz="12" w:space="0" w:color="000000"/>
          </w:tcBorders>
          <w:shd w:fill="auto" w:val="clear"/>
          <w:vAlign w:val="center"/>
        </w:tcPr>
        <w:p>
          <w:pPr>
            <w:pStyle w:val="EPPCabealho"/>
            <w:rPr/>
          </w:pPr>
          <w:r>
            <w:rPr/>
            <w:t xml:space="preserve">Pág.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Normal"/>
      <w:jc w:val="right"/>
      <w:rPr/>
    </w:pPr>
    <w:r>
      <w:rPr/>
      <w:t xml:space="preserve">vs: </w:t>
    </w:r>
    <w:r>
      <w:rPr/>
      <w:fldChar w:fldCharType="begin"/>
    </w:r>
    <w:r>
      <w:rPr/>
      <w:instrText> DOCPROPERTY "Versão Modelo"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W w:w="9710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98"/>
      <w:gridCol w:w="1704"/>
      <w:gridCol w:w="1708"/>
    </w:tblGrid>
    <w:tr>
      <w:trPr>
        <w:cantSplit w:val="true"/>
      </w:trPr>
      <w:tc>
        <w:tcPr>
          <w:tcW w:w="6298" w:type="dxa"/>
          <w:tcBorders>
            <w:top w:val="single" w:sz="12" w:space="0" w:color="000000"/>
          </w:tcBorders>
          <w:shd w:fill="auto" w:val="clear"/>
        </w:tcPr>
        <w:p>
          <w:pPr>
            <w:pStyle w:val="EPPCabealho"/>
            <w:rPr/>
          </w:pPr>
          <w:sdt>
            <w:sdtPr>
              <w:text/>
              <w:dataBinding w:prefixMappings="xmlns:ns0='http://schemas.openxmlformats.org/officeDocument/2006/extended-properties' " w:xpath="/ns0:Properties[1]/ns0:Manager[1]" w:storeItemID="{6668398D-A668-4E3E-A5EB-62B293D839F1}"/>
              <w:alias w:val="Gestor"/>
            </w:sdtPr>
            <w:sdtContent>
              <w:r>
                <w:rPr/>
                <w:t>&lt;Sigla do Projeto&gt; - &lt;Nome do Projeto&gt;</w:t>
              </w:r>
            </w:sdtContent>
          </w:sdt>
          <w:r>
            <w:rPr/>
            <w:tab/>
          </w: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alias w:val="Assunto"/>
            </w:sdtPr>
            <w:sdtContent>
              <w:r>
                <w:rPr/>
                <w:t xml:space="preserve">Versão </w:t>
              </w:r>
              <w:r>
                <w:rPr/>
                <w:t>1.0</w:t>
              </w:r>
            </w:sdtContent>
          </w:sdt>
        </w:p>
      </w:tc>
      <w:tc>
        <w:tcPr>
          <w:tcW w:w="1704" w:type="dxa"/>
          <w:tcBorders>
            <w:top w:val="single" w:sz="12" w:space="0" w:color="000000"/>
          </w:tcBorders>
          <w:shd w:fill="auto" w:val="clear"/>
          <w:vAlign w:val="center"/>
        </w:tcPr>
        <w:p>
          <w:pPr>
            <w:pStyle w:val="EPPCabealho"/>
            <w:rPr/>
          </w:pPr>
          <w:r>
            <w:rPr/>
            <w:fldChar w:fldCharType="begin"/>
          </w:r>
          <w:r>
            <w:rPr/>
            <w:instrText> DOCPROPERTY "CATEGORY"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tc>
      <w:tc>
        <w:tcPr>
          <w:tcW w:w="1708" w:type="dxa"/>
          <w:tcBorders>
            <w:top w:val="single" w:sz="12" w:space="0" w:color="000000"/>
          </w:tcBorders>
          <w:shd w:fill="auto" w:val="clear"/>
          <w:vAlign w:val="center"/>
        </w:tcPr>
        <w:p>
          <w:pPr>
            <w:pStyle w:val="EPPCabealho"/>
            <w:rPr/>
          </w:pPr>
          <w:r>
            <w:rPr/>
            <w:t xml:space="preserve">Pág.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Normal"/>
      <w:jc w:val="right"/>
      <w:rPr/>
    </w:pPr>
    <w:r>
      <w:rPr/>
      <w:t xml:space="preserve">vs: </w:t>
    </w:r>
    <w:r>
      <w:rPr/>
      <w:fldChar w:fldCharType="begin"/>
    </w:r>
    <w:r>
      <w:rPr/>
      <w:instrText> DOCPROPERTY "Versão Modelo"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20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38"/>
      <w:gridCol w:w="6840"/>
      <w:gridCol w:w="1442"/>
    </w:tblGrid>
    <w:tr>
      <w:trPr>
        <w:cantSplit w:val="true"/>
      </w:trPr>
      <w:tc>
        <w:tcPr>
          <w:tcW w:w="1438" w:type="dxa"/>
          <w:tcBorders>
            <w:bottom w:val="single" w:sz="12" w:space="0" w:color="000000"/>
          </w:tcBorders>
          <w:shd w:fill="auto" w:val="clear"/>
          <w:vAlign w:val="center"/>
        </w:tcPr>
        <w:p>
          <w:pPr>
            <w:pStyle w:val="EPPCabealho"/>
            <w:rPr>
              <w:b/>
              <w:b/>
              <w:bCs/>
            </w:rPr>
          </w:pPr>
          <w:r>
            <w:rPr/>
            <w:t>&lt;Marca do Cliente&gt;</w:t>
          </w:r>
        </w:p>
      </w:tc>
      <w:tc>
        <w:tcPr>
          <w:tcW w:w="6840" w:type="dxa"/>
          <w:tcBorders>
            <w:bottom w:val="single" w:sz="12" w:space="0" w:color="000000"/>
          </w:tcBorders>
          <w:shd w:fill="auto" w:val="clear"/>
          <w:vAlign w:val="center"/>
        </w:tcPr>
        <w:sdt>
          <w:sdtPr>
            <w:text/>
            <w:id w:val="48986512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alias w:val="Assunto"/>
          </w:sdtPr>
          <w:sdtContent>
            <w:p>
              <w:pPr>
                <w:pStyle w:val="EPPCabealho"/>
                <w:rPr/>
              </w:pPr>
              <w:r>
                <w:rPr>
                  <w:bCs/>
                  <w:lang w:val="pt-BR"/>
                </w:rPr>
                <w:t>2 – Manter Item</w:t>
              </w:r>
            </w:p>
          </w:sdtContent>
        </w:sdt>
      </w:tc>
      <w:tc>
        <w:tcPr>
          <w:tcW w:w="1442" w:type="dxa"/>
          <w:tcBorders>
            <w:bottom w:val="single" w:sz="12" w:space="0" w:color="000000"/>
          </w:tcBorders>
          <w:shd w:fill="auto" w:val="clear"/>
          <w:vAlign w:val="center"/>
        </w:tcPr>
        <w:p>
          <w:pPr>
            <w:pStyle w:val="EPPCabealho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20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38"/>
      <w:gridCol w:w="6840"/>
      <w:gridCol w:w="1442"/>
    </w:tblGrid>
    <w:tr>
      <w:trPr>
        <w:cantSplit w:val="true"/>
      </w:trPr>
      <w:tc>
        <w:tcPr>
          <w:tcW w:w="1438" w:type="dxa"/>
          <w:tcBorders>
            <w:bottom w:val="single" w:sz="12" w:space="0" w:color="000000"/>
          </w:tcBorders>
          <w:shd w:fill="auto" w:val="clear"/>
          <w:vAlign w:val="center"/>
        </w:tcPr>
        <w:p>
          <w:pPr>
            <w:pStyle w:val="EPPCabealho"/>
            <w:rPr>
              <w:b/>
              <w:b/>
              <w:bCs/>
            </w:rPr>
          </w:pPr>
          <w:r>
            <w:rPr/>
            <w:t>&lt;Marca do Cliente&gt;</w:t>
          </w:r>
        </w:p>
      </w:tc>
      <w:tc>
        <w:tcPr>
          <w:tcW w:w="6840" w:type="dxa"/>
          <w:tcBorders>
            <w:bottom w:val="single" w:sz="12" w:space="0" w:color="000000"/>
          </w:tcBorders>
          <w:shd w:fill="auto" w:val="clear"/>
          <w:vAlign w:val="center"/>
        </w:tcPr>
        <w:sdt>
          <w:sdtPr>
            <w:text/>
            <w:id w:val="176215403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alias w:val="Título"/>
          </w:sdtPr>
          <w:sdtContent>
            <w:p>
              <w:pPr>
                <w:pStyle w:val="EPPCabealho"/>
                <w:rPr/>
              </w:pPr>
              <w:r>
                <w:rPr>
                  <w:bCs/>
                  <w:lang w:val="pt-BR"/>
                </w:rPr>
                <w:t>2 – Manter Item</w:t>
              </w:r>
            </w:p>
          </w:sdtContent>
        </w:sdt>
      </w:tc>
      <w:tc>
        <w:tcPr>
          <w:tcW w:w="1442" w:type="dxa"/>
          <w:tcBorders>
            <w:bottom w:val="single" w:sz="12" w:space="0" w:color="000000"/>
          </w:tcBorders>
          <w:shd w:fill="auto" w:val="clear"/>
          <w:vAlign w:val="center"/>
        </w:tcPr>
        <w:p>
          <w:pPr>
            <w:pStyle w:val="EPPCabealho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Heading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Heading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Ttulo2Char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Ttulo3Char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08"/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basedOn w:val="Normal"/>
    <w:next w:val="Normal"/>
    <w:qFormat/>
    <w:pPr>
      <w:spacing w:before="240" w:after="120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9452f"/>
    <w:rPr>
      <w:color w:val="808080"/>
    </w:rPr>
  </w:style>
  <w:style w:type="character" w:styleId="RodapChar" w:customStyle="1">
    <w:name w:val="Rodapé Char"/>
    <w:basedOn w:val="DefaultParagraphFont"/>
    <w:link w:val="Rodap"/>
    <w:semiHidden/>
    <w:qFormat/>
    <w:rsid w:val="0069452f"/>
    <w:rPr>
      <w:rFonts w:ascii="Arial" w:hAnsi="Arial" w:cs="Arial"/>
      <w:color w:val="00000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c2ebc"/>
    <w:rPr>
      <w:rFonts w:ascii="Tahoma" w:hAnsi="Tahoma" w:cs="Tahoma"/>
      <w:color w:val="000000"/>
      <w:sz w:val="16"/>
      <w:szCs w:val="16"/>
    </w:rPr>
  </w:style>
  <w:style w:type="character" w:styleId="Ttulo1Char" w:customStyle="1">
    <w:name w:val="Título 1 Char"/>
    <w:basedOn w:val="DefaultParagraphFont"/>
    <w:link w:val="Ttulo1"/>
    <w:qFormat/>
    <w:rsid w:val="005c2ebc"/>
    <w:rPr>
      <w:rFonts w:ascii="Arial" w:hAnsi="Arial" w:cs="Arial"/>
      <w:b/>
      <w:caps/>
      <w:sz w:val="24"/>
      <w:lang w:eastAsia="en-US"/>
    </w:rPr>
  </w:style>
  <w:style w:type="character" w:styleId="EPPSeonivel1Carcter" w:customStyle="1">
    <w:name w:val="EPP-Seção nivel 1 Carácter"/>
    <w:basedOn w:val="Ttulo1Char"/>
    <w:link w:val="EPP-Seonivel1"/>
    <w:qFormat/>
    <w:rsid w:val="005c2ebc"/>
    <w:rPr>
      <w:rFonts w:ascii="Arial" w:hAnsi="Arial" w:cs="Arial"/>
      <w:b/>
      <w:caps/>
      <w:sz w:val="24"/>
      <w:lang w:eastAsia="en-US"/>
    </w:rPr>
  </w:style>
  <w:style w:type="character" w:styleId="Ttulo2Char" w:customStyle="1">
    <w:name w:val="Título 2 Char"/>
    <w:basedOn w:val="DefaultParagraphFont"/>
    <w:link w:val="Ttulo2"/>
    <w:qFormat/>
    <w:rsid w:val="005c2ebc"/>
    <w:rPr>
      <w:rFonts w:ascii="Arial" w:hAnsi="Arial"/>
      <w:b/>
      <w:sz w:val="24"/>
      <w:lang w:eastAsia="en-US"/>
    </w:rPr>
  </w:style>
  <w:style w:type="character" w:styleId="EPPSeonivel2Carcter" w:customStyle="1">
    <w:name w:val="EPP-Seção nivel 2 Carácter"/>
    <w:basedOn w:val="Ttulo2Char"/>
    <w:link w:val="EPP-Seonivel2"/>
    <w:qFormat/>
    <w:rsid w:val="005c2ebc"/>
    <w:rPr>
      <w:rFonts w:ascii="Arial" w:hAnsi="Arial"/>
      <w:b/>
      <w:sz w:val="24"/>
      <w:lang w:eastAsia="en-US"/>
    </w:rPr>
  </w:style>
  <w:style w:type="character" w:styleId="Ttulo3Char" w:customStyle="1">
    <w:name w:val="Título 3 Char"/>
    <w:basedOn w:val="Ttulo2Char"/>
    <w:link w:val="Ttulo3"/>
    <w:qFormat/>
    <w:rsid w:val="005c2ebc"/>
    <w:rPr>
      <w:rFonts w:ascii="Arial" w:hAnsi="Arial"/>
      <w:b/>
      <w:sz w:val="24"/>
      <w:lang w:eastAsia="en-US"/>
    </w:rPr>
  </w:style>
  <w:style w:type="character" w:styleId="EPPSeonivel3Carcter" w:customStyle="1">
    <w:name w:val="EPP-Seção nivel 3 Carácter"/>
    <w:basedOn w:val="Ttulo3Char"/>
    <w:link w:val="EPP-Seonivel3"/>
    <w:qFormat/>
    <w:rsid w:val="005c2ebc"/>
    <w:rPr>
      <w:rFonts w:ascii="Arial" w:hAnsi="Arial"/>
      <w:b/>
      <w:sz w:val="24"/>
      <w:lang w:eastAsia="en-US"/>
    </w:rPr>
  </w:style>
  <w:style w:type="character" w:styleId="InstruoCarcter" w:customStyle="1">
    <w:name w:val="Instrução Carácter"/>
    <w:basedOn w:val="DefaultParagraphFont"/>
    <w:link w:val="Instruo"/>
    <w:qFormat/>
    <w:rsid w:val="005c2ebc"/>
    <w:rPr>
      <w:rFonts w:ascii="Arial" w:hAnsi="Arial" w:cs="Arial"/>
      <w:i/>
      <w:color w:val="0000FF"/>
    </w:rPr>
  </w:style>
  <w:style w:type="character" w:styleId="EPPComentarioCarcter" w:customStyle="1">
    <w:name w:val="EPP-Comentario Carácter"/>
    <w:basedOn w:val="InstruoCarcter"/>
    <w:link w:val="EPP-Comentario"/>
    <w:qFormat/>
    <w:rsid w:val="005c2ebc"/>
    <w:rPr>
      <w:rFonts w:ascii="Arial" w:hAnsi="Arial" w:cs="Arial"/>
      <w:i/>
      <w:color w:val="0000FF"/>
      <w:lang w:val="pt-PT"/>
    </w:rPr>
  </w:style>
  <w:style w:type="character" w:styleId="TtuloChar" w:customStyle="1">
    <w:name w:val="Título Char"/>
    <w:basedOn w:val="DefaultParagraphFont"/>
    <w:link w:val="Ttulo"/>
    <w:qFormat/>
    <w:rsid w:val="005c2ebc"/>
    <w:rPr>
      <w:rFonts w:ascii="Arial" w:hAnsi="Arial"/>
      <w:b/>
      <w:caps/>
      <w:sz w:val="28"/>
      <w:lang w:eastAsia="en-US"/>
    </w:rPr>
  </w:style>
  <w:style w:type="character" w:styleId="EPPTituloCarcter" w:customStyle="1">
    <w:name w:val="EPP-Titulo Carácter"/>
    <w:basedOn w:val="TtuloChar"/>
    <w:link w:val="EPP-Titulo"/>
    <w:qFormat/>
    <w:rsid w:val="005c2ebc"/>
    <w:rPr>
      <w:rFonts w:ascii="Arial" w:hAnsi="Arial"/>
      <w:b/>
      <w:caps/>
      <w:sz w:val="28"/>
      <w:lang w:eastAsia="en-US"/>
    </w:rPr>
  </w:style>
  <w:style w:type="character" w:styleId="EPPTextoNormalCarcter" w:customStyle="1">
    <w:name w:val="EPP-Texto Normal Carácter"/>
    <w:basedOn w:val="DefaultParagraphFont"/>
    <w:link w:val="EPP-TextoNormal"/>
    <w:qFormat/>
    <w:rsid w:val="005c2ebc"/>
    <w:rPr>
      <w:rFonts w:ascii="Arial" w:hAnsi="Arial" w:cs="Arial"/>
      <w:color w:val="000000"/>
      <w:lang w:val="pt-PT"/>
    </w:rPr>
  </w:style>
  <w:style w:type="character" w:styleId="EPPCabealhoCarcter" w:customStyle="1">
    <w:name w:val="EPP-Cabeçalho Carácter"/>
    <w:basedOn w:val="DefaultParagraphFont"/>
    <w:link w:val="EPP-Cabealho"/>
    <w:qFormat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d60b3d"/>
    <w:rPr>
      <w:rFonts w:ascii="Arial" w:hAnsi="Arial" w:cs="Arial"/>
      <w:b/>
      <w:bCs/>
      <w:i/>
      <w:iCs/>
      <w:color w:val="5B9BD5" w:themeColor="accent1"/>
    </w:rPr>
  </w:style>
  <w:style w:type="character" w:styleId="PargrafodaListaChar" w:customStyle="1">
    <w:name w:val="Parágrafo da Lista Char"/>
    <w:link w:val="PargrafodaLista"/>
    <w:uiPriority w:val="34"/>
    <w:qFormat/>
    <w:rsid w:val="009a6367"/>
    <w:rPr>
      <w:rFonts w:ascii="Arial" w:hAnsi="Arial" w:eastAsia="Calibri"/>
      <w:szCs w:val="22"/>
      <w:lang w:eastAsia="ar-SA"/>
    </w:rPr>
  </w:style>
  <w:style w:type="character" w:styleId="EPPPassosfluxoCarcter" w:customStyle="1">
    <w:name w:val="EPP-Passos fluxo Carácter"/>
    <w:basedOn w:val="PargrafodaListaChar"/>
    <w:link w:val="EPP-Passosfluxo"/>
    <w:qFormat/>
    <w:rsid w:val="00d60b3d"/>
    <w:rPr>
      <w:rFonts w:ascii="Arial" w:hAnsi="Arial" w:eastAsia="Calibri"/>
      <w:szCs w:val="22"/>
      <w:lang w:eastAsia="en-US"/>
    </w:rPr>
  </w:style>
  <w:style w:type="character" w:styleId="EPPFluxotituloCarcter" w:customStyle="1">
    <w:name w:val="EPP-Fluxo titulo Carácter"/>
    <w:basedOn w:val="PargrafodaListaChar"/>
    <w:link w:val="EPP-Fluxotitulo"/>
    <w:qFormat/>
    <w:rsid w:val="00d60b3d"/>
    <w:rPr>
      <w:rFonts w:ascii="Verdana" w:hAnsi="Verdana" w:eastAsia="Calibri"/>
      <w:b/>
      <w:szCs w:val="22"/>
      <w:lang w:eastAsia="en-US"/>
    </w:rPr>
  </w:style>
  <w:style w:type="character" w:styleId="EPPFluxopassosCarcter" w:customStyle="1">
    <w:name w:val="EPP-Fluxo passos Carácter"/>
    <w:basedOn w:val="PargrafodaListaChar"/>
    <w:link w:val="EPP-Fluxopassos"/>
    <w:qFormat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9a6367"/>
    <w:rPr>
      <w:rFonts w:ascii="Arial" w:hAnsi="Arial" w:cs="Arial"/>
      <w:i/>
      <w:iCs/>
      <w:color w:val="000000" w:themeColor="text1"/>
    </w:rPr>
  </w:style>
  <w:style w:type="character" w:styleId="ListLabel1">
    <w:name w:val="ListLabel 1"/>
    <w:qFormat/>
    <w:rPr>
      <w:b/>
      <w:i w:val="false"/>
      <w:color w:val="auto"/>
      <w:sz w:val="20"/>
      <w:szCs w:val="20"/>
    </w:rPr>
  </w:style>
  <w:style w:type="character" w:styleId="ListLabel2">
    <w:name w:val="ListLabel 2"/>
    <w:qFormat/>
    <w:rPr>
      <w:b w:val="false"/>
      <w:i w:val="false"/>
      <w:color w:val="000000"/>
      <w:sz w:val="20"/>
      <w:szCs w:val="20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/>
      <w:i w:val="false"/>
      <w:color w:val="auto"/>
      <w:sz w:val="20"/>
      <w:szCs w:val="20"/>
    </w:rPr>
  </w:style>
  <w:style w:type="character" w:styleId="ListLabel5">
    <w:name w:val="ListLabel 5"/>
    <w:qFormat/>
    <w:rPr>
      <w:b w:val="false"/>
      <w:i w:val="false"/>
      <w:color w:val="000000"/>
      <w:sz w:val="20"/>
      <w:szCs w:val="20"/>
    </w:rPr>
  </w:style>
  <w:style w:type="character" w:styleId="ListLabel6">
    <w:name w:val="ListLabel 6"/>
    <w:qFormat/>
    <w:rPr>
      <w:b w:val="fals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pPr>
      <w:jc w:val="left"/>
    </w:pPr>
    <w:rPr>
      <w:lang w:val="pt-PT"/>
    </w:rPr>
  </w:style>
  <w:style w:type="paragraph" w:styleId="List">
    <w:name w:val="List"/>
    <w:basedOn w:val="Normal"/>
    <w:semiHidden/>
    <w:pPr>
      <w:spacing w:before="80" w:after="240"/>
    </w:pPr>
    <w:rPr>
      <w:rFonts w:cs="Times New Roman"/>
      <w:color w:val="auto"/>
      <w:lang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next w:val="Normal"/>
    <w:uiPriority w:val="39"/>
    <w:pPr>
      <w:tabs>
        <w:tab w:val="clear" w:pos="708"/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auto"/>
      <w:szCs w:val="28"/>
      <w:lang w:eastAsia="en-US"/>
    </w:rPr>
  </w:style>
  <w:style w:type="paragraph" w:styleId="Contents2">
    <w:name w:val="TOC 2"/>
    <w:basedOn w:val="Normal"/>
    <w:next w:val="Normal"/>
    <w:uiPriority w:val="39"/>
    <w:pPr>
      <w:tabs>
        <w:tab w:val="clear" w:pos="708"/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auto"/>
      <w:szCs w:val="28"/>
      <w:lang w:eastAsia="en-US"/>
    </w:rPr>
  </w:style>
  <w:style w:type="paragraph" w:styleId="Contents3">
    <w:name w:val="TOC 3"/>
    <w:basedOn w:val="Contents2"/>
    <w:next w:val="Normal"/>
    <w:uiPriority w:val="39"/>
    <w:pPr>
      <w:tabs>
        <w:tab w:val="left" w:pos="540" w:leader="none"/>
        <w:tab w:val="left" w:pos="851" w:leader="none"/>
        <w:tab w:val="left" w:pos="960" w:leader="none"/>
        <w:tab w:val="left" w:pos="1200" w:leader="none"/>
        <w:tab w:val="right" w:pos="9540" w:leader="dot"/>
      </w:tabs>
      <w:ind w:left="851" w:hanging="0"/>
    </w:pPr>
    <w:rPr>
      <w:rFonts w:cs="Times New Roman"/>
    </w:rPr>
  </w:style>
  <w:style w:type="paragraph" w:styleId="Header">
    <w:name w:val="Header"/>
    <w:basedOn w:val="Normal"/>
    <w:semiHidden/>
    <w:pPr>
      <w:tabs>
        <w:tab w:val="clear" w:pos="708"/>
        <w:tab w:val="center" w:pos="4320" w:leader="none"/>
        <w:tab w:val="right" w:pos="8640" w:leader="none"/>
      </w:tabs>
      <w:jc w:val="center"/>
    </w:pPr>
    <w:rPr>
      <w:b/>
    </w:rPr>
  </w:style>
  <w:style w:type="paragraph" w:styleId="Footer">
    <w:name w:val="Footer"/>
    <w:basedOn w:val="Normal"/>
    <w:link w:val="RodapChar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link w:val="InstruoCarcter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semiHidden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Contents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c2ebc"/>
    <w:pPr/>
    <w:rPr>
      <w:rFonts w:ascii="Tahoma" w:hAnsi="Tahoma" w:cs="Tahoma"/>
      <w:sz w:val="16"/>
      <w:szCs w:val="16"/>
    </w:rPr>
  </w:style>
  <w:style w:type="paragraph" w:styleId="EPPSeonivel1" w:customStyle="1">
    <w:name w:val="EPP-Seção nivel 1"/>
    <w:basedOn w:val="Heading1"/>
    <w:link w:val="EPP-Seonivel1Carcter"/>
    <w:qFormat/>
    <w:rsid w:val="005c2ebc"/>
    <w:pPr>
      <w:numPr>
        <w:ilvl w:val="0"/>
        <w:numId w:val="0"/>
      </w:numPr>
    </w:pPr>
    <w:rPr/>
  </w:style>
  <w:style w:type="paragraph" w:styleId="EPPSeonivel2" w:customStyle="1">
    <w:name w:val="EPP-Seção nivel 2"/>
    <w:basedOn w:val="Heading2"/>
    <w:link w:val="EPP-Seonivel2Carcter"/>
    <w:qFormat/>
    <w:rsid w:val="005c2ebc"/>
    <w:pPr>
      <w:numPr>
        <w:ilvl w:val="0"/>
        <w:numId w:val="0"/>
      </w:numPr>
      <w:ind w:left="0" w:hanging="0"/>
    </w:pPr>
    <w:rPr/>
  </w:style>
  <w:style w:type="paragraph" w:styleId="EPPSeonivel3" w:customStyle="1">
    <w:name w:val="EPP-Seção nivel 3"/>
    <w:basedOn w:val="Heading3"/>
    <w:link w:val="EPP-Seonivel3Carcter"/>
    <w:qFormat/>
    <w:rsid w:val="005c2ebc"/>
    <w:pPr>
      <w:numPr>
        <w:ilvl w:val="0"/>
        <w:numId w:val="0"/>
      </w:numPr>
      <w:ind w:left="0" w:hanging="0"/>
    </w:pPr>
    <w:rPr/>
  </w:style>
  <w:style w:type="paragraph" w:styleId="EPPComentario" w:customStyle="1">
    <w:name w:val="EPP-Comentario"/>
    <w:basedOn w:val="Instruo"/>
    <w:link w:val="EPP-ComentarioCarcter"/>
    <w:qFormat/>
    <w:rsid w:val="005c2ebc"/>
    <w:pPr/>
    <w:rPr>
      <w:lang w:val="pt-PT"/>
    </w:rPr>
  </w:style>
  <w:style w:type="paragraph" w:styleId="EPPTitulo" w:customStyle="1">
    <w:name w:val="EPP-Titulo"/>
    <w:basedOn w:val="Title"/>
    <w:link w:val="EPP-TituloCarcter"/>
    <w:qFormat/>
    <w:rsid w:val="005c2ebc"/>
    <w:pPr>
      <w:jc w:val="center"/>
    </w:pPr>
    <w:rPr/>
  </w:style>
  <w:style w:type="paragraph" w:styleId="EPPTextoNormal" w:customStyle="1">
    <w:name w:val="EPP-Texto Normal"/>
    <w:basedOn w:val="Normal"/>
    <w:link w:val="EPP-TextoNormalCarcter"/>
    <w:qFormat/>
    <w:rsid w:val="005c2ebc"/>
    <w:pPr/>
    <w:rPr>
      <w:lang w:val="pt-PT"/>
    </w:rPr>
  </w:style>
  <w:style w:type="paragraph" w:styleId="EPP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d60b3d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PargrafodaListaChar"/>
    <w:uiPriority w:val="34"/>
    <w:qFormat/>
    <w:rsid w:val="009a6367"/>
    <w:pPr>
      <w:suppressAutoHyphens w:val="true"/>
      <w:spacing w:lineRule="auto" w:line="276" w:before="0" w:after="200"/>
      <w:ind w:left="708" w:hanging="0"/>
      <w:jc w:val="left"/>
    </w:pPr>
    <w:rPr>
      <w:rFonts w:eastAsia="Calibri" w:cs="Times New Roman"/>
      <w:color w:val="auto"/>
      <w:szCs w:val="22"/>
      <w:lang w:eastAsia="ar-SA"/>
    </w:rPr>
  </w:style>
  <w:style w:type="paragraph" w:styleId="EPPPassosfluxo" w:customStyle="1">
    <w:name w:val="EPP-Passos fluxo"/>
    <w:basedOn w:val="ListParagraph"/>
    <w:link w:val="EPP-PassosfluxoCarcter"/>
    <w:qFormat/>
    <w:rsid w:val="00d60b3d"/>
    <w:pPr>
      <w:suppressAutoHyphens w:val="false"/>
      <w:spacing w:lineRule="auto" w:line="240" w:before="0" w:after="0"/>
      <w:ind w:left="708" w:hanging="588"/>
      <w:contextualSpacing/>
      <w:jc w:val="both"/>
    </w:pPr>
    <w:rPr>
      <w:szCs w:val="20"/>
      <w:lang w:eastAsia="en-US"/>
    </w:rPr>
  </w:style>
  <w:style w:type="paragraph" w:styleId="EPPFluxotitulo" w:customStyle="1">
    <w:name w:val="EPP-Fluxo titulo"/>
    <w:basedOn w:val="ListParagraph"/>
    <w:link w:val="EPP-FluxotituloCarcter"/>
    <w:qFormat/>
    <w:rsid w:val="00d60b3d"/>
    <w:pPr>
      <w:suppressAutoHyphens w:val="false"/>
      <w:spacing w:lineRule="auto" w:line="240" w:before="0" w:after="0"/>
      <w:contextualSpacing/>
      <w:jc w:val="both"/>
    </w:pPr>
    <w:rPr>
      <w:rFonts w:ascii="Verdana" w:hAnsi="Verdana"/>
      <w:b/>
      <w:szCs w:val="20"/>
      <w:lang w:eastAsia="en-US"/>
    </w:rPr>
  </w:style>
  <w:style w:type="paragraph" w:styleId="EPPFluxopassos" w:customStyle="1">
    <w:name w:val="EPP-Fluxo passos"/>
    <w:basedOn w:val="ListParagraph"/>
    <w:link w:val="EPP-FluxopassosCarcter"/>
    <w:qFormat/>
    <w:rsid w:val="00d60b3d"/>
    <w:pPr>
      <w:suppressAutoHyphens w:val="false"/>
      <w:spacing w:lineRule="auto" w:line="240" w:before="0" w:after="0"/>
      <w:contextualSpacing/>
      <w:jc w:val="both"/>
    </w:pPr>
    <w:rPr>
      <w:szCs w:val="20"/>
      <w:lang w:val="pt-PT" w:eastAsia="en-US"/>
    </w:rPr>
  </w:style>
  <w:style w:type="paragraph" w:styleId="Quote">
    <w:name w:val="Quote"/>
    <w:basedOn w:val="Normal"/>
    <w:next w:val="Normal"/>
    <w:link w:val="CitaoChar"/>
    <w:uiPriority w:val="29"/>
    <w:qFormat/>
    <w:rsid w:val="009a6367"/>
    <w:pPr/>
    <w:rPr>
      <w:i/>
      <w:iCs/>
      <w:color w:val="000000" w:themeColor="text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d76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1BB1A1A1A4468484E6ACF03BCB26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CFF2E8-912B-4956-B151-D42A5223CA5C}"/>
      </w:docPartPr>
      <w:docPartBody>
        <w:p w:rsidR="005D3FDF" w:rsidRDefault="00306743">
          <w:pPr>
            <w:pStyle w:val="571BB1A1A1A4468484E6ACF03BCB267D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E3367DA2CF6486FA777E245A8350C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371855-5DF5-4B5D-8403-2818236B3C3F}"/>
      </w:docPartPr>
      <w:docPartBody>
        <w:p w:rsidR="005D3FDF" w:rsidRDefault="00306743">
          <w:pPr>
            <w:pStyle w:val="0E3367DA2CF6486FA777E245A8350C5F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D96230F4359D461BB2D134969CB2F2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A5B6CB-FF68-440F-86DA-D98651D28734}"/>
      </w:docPartPr>
      <w:docPartBody>
        <w:p w:rsidR="005D3FDF" w:rsidRDefault="00306743">
          <w:pPr>
            <w:pStyle w:val="D96230F4359D461BB2D134969CB2F2ED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EB5BAC19D3044093B473F7708492FA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B383C9-7749-4D53-818B-A2E87FE12DAC}"/>
      </w:docPartPr>
      <w:docPartBody>
        <w:p w:rsidR="005D3FDF" w:rsidRDefault="00306743">
          <w:pPr>
            <w:pStyle w:val="EB5BAC19D3044093B473F7708492FA28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43"/>
    <w:rsid w:val="00017ECE"/>
    <w:rsid w:val="00160B00"/>
    <w:rsid w:val="00306743"/>
    <w:rsid w:val="005D3FDF"/>
    <w:rsid w:val="006C3D77"/>
    <w:rsid w:val="008D63E5"/>
    <w:rsid w:val="00F40084"/>
    <w:rsid w:val="00F8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71BB1A1A1A4468484E6ACF03BCB267D">
    <w:name w:val="571BB1A1A1A4468484E6ACF03BCB267D"/>
  </w:style>
  <w:style w:type="paragraph" w:customStyle="1" w:styleId="0E3367DA2CF6486FA777E245A8350C5F">
    <w:name w:val="0E3367DA2CF6486FA777E245A8350C5F"/>
  </w:style>
  <w:style w:type="paragraph" w:customStyle="1" w:styleId="D96230F4359D461BB2D134969CB2F2ED">
    <w:name w:val="D96230F4359D461BB2D134969CB2F2ED"/>
  </w:style>
  <w:style w:type="paragraph" w:customStyle="1" w:styleId="EB5BAC19D3044093B473F7708492FA28">
    <w:name w:val="EB5BAC19D3044093B473F7708492F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154</TotalTime>
  <Application>LibreOffice/6.2.7.1$Windows_X86_64 LibreOffice_project/23edc44b61b830b7d749943e020e96f5a7df63bf</Application>
  <Pages>5</Pages>
  <Words>568</Words>
  <Characters>2673</Characters>
  <CharactersWithSpaces>3195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2020-02-26T19:06:43Z</dcterms:created>
  <dc:creator/>
  <dc:description/>
  <dc:language>pt-BR</dc:language>
  <cp:lastModifiedBy/>
  <cp:lastPrinted>2005-05-05T18:34:00Z</cp:lastPrinted>
  <dcterms:modified xsi:type="dcterms:W3CDTF">2020-02-26T21:16:18Z</dcterms:modified>
  <cp:revision>23</cp:revision>
  <dc:subject>Versão &lt;X&gt;</dc:subject>
  <dc:title>&lt;Nr&gt;-&lt;Nome do Caso de Uso&gt;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&lt;Sigla do Projeto&gt; - &lt;Nome do Projeto&gt;</vt:lpwstr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Vers?o Modelo">
    <vt:i4>1</vt:i4>
  </property>
  <property fmtid="{D5CDD505-2E9C-101B-9397-08002B2CF9AE}" pid="10" name="version">
    <vt:lpwstr>1</vt:lpwstr>
  </property>
</Properties>
</file>