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F7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0" w:lineRule="atLeast"/>
        <w:ind w:left="0" w:right="0" w:firstLine="0"/>
        <w:jc w:val="left"/>
        <w:textAlignment w:val="baseline"/>
        <w:rPr>
          <w:rFonts w:ascii="RobotoSlab" w:hAnsi="RobotoSlab" w:eastAsia="RobotoSlab" w:cs="RobotoSlab"/>
          <w:b/>
          <w:bCs/>
          <w:i w:val="0"/>
          <w:iCs w:val="0"/>
          <w:caps w:val="0"/>
          <w:color w:val="060607"/>
          <w:spacing w:val="0"/>
          <w:sz w:val="30"/>
          <w:szCs w:val="30"/>
        </w:rPr>
      </w:pPr>
      <w:r>
        <w:rPr>
          <w:rFonts w:hint="default" w:ascii="RobotoSlab" w:hAnsi="RobotoSlab" w:eastAsia="RobotoSlab" w:cs="RobotoSlab"/>
          <w:b/>
          <w:bCs/>
          <w:i w:val="0"/>
          <w:iCs w:val="0"/>
          <w:caps w:val="0"/>
          <w:color w:val="060607"/>
          <w:spacing w:val="0"/>
          <w:kern w:val="0"/>
          <w:sz w:val="30"/>
          <w:szCs w:val="30"/>
          <w:bdr w:val="none" w:color="auto" w:sz="0" w:space="0"/>
          <w:vertAlign w:val="baseline"/>
          <w:lang w:val="en-US" w:eastAsia="zh-CN" w:bidi="ar"/>
        </w:rPr>
        <w:t>Teaching Tip Video: Using TPR (Total Physical Response)</w:t>
      </w:r>
    </w:p>
    <w:p w14:paraId="01CAF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0" w:lineRule="atLeast"/>
        <w:ind w:left="0" w:right="0" w:firstLine="0"/>
        <w:jc w:val="left"/>
        <w:textAlignment w:val="baseline"/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Why this matters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Total Physical Response (TPR) is a foundational strategy in language learning. Students who are still developing listening skills often rely on visual and physical cues to understand meaning. Pairing a word with a clear action helps students recognize and remember vocabulary more effectively.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What is TPR?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TPR stands for Total Physical Response. It is similar to playing charades — the teacher uses gestures, facial expressions, and body movement to represent a word or phrase. The goal is to help students connect what they hear or read with a physical action.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Key Tips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Act out vocabulary words using clear gestures (ex: pretend to eat an apple or a banana)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Use facial expressions and emotion to show meaning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Point to the screen while performing the action so students connect the written word and the movement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Encourage the student to copy your action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Be consistent — repeat the same gesture when the word appears again</w:t>
      </w:r>
    </w:p>
    <w:p w14:paraId="2EB40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0" w:lineRule="atLeast"/>
        <w:ind w:left="0" w:right="0" w:firstLine="0"/>
        <w:jc w:val="left"/>
        <w:textAlignment w:val="baseline"/>
        <w:rPr>
          <w:rFonts w:ascii="Roboto" w:hAnsi="Roboto" w:eastAsia="Roboto" w:cs="Roboto"/>
          <w:i w:val="0"/>
          <w:iCs w:val="0"/>
          <w:caps w:val="0"/>
          <w:color w:val="2F3338"/>
          <w:spacing w:val="0"/>
          <w:sz w:val="40"/>
          <w:szCs w:val="40"/>
        </w:rPr>
      </w:pPr>
      <w:bookmarkStart w:id="0" w:name="_GoBack"/>
      <w:bookmarkEnd w:id="0"/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​​​​​​​Try this in your next class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Choose 3 vocabulary words from an upcoming lesson and plan a gesture for each one before class begins. When the word appears, model the action and invite your student to do it with you.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Connection to Teaching Quality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Using TPR increases student comprehension and participation. When students understand directions and vocabulary, they are more likely to respond independently, which supports engagement and positive parent feedback.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Next Step</w:t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2F3338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Practice using TPR consistently in one upcoming lesson and observe whether your student attempts the target word more quickly or confidently.</w:t>
      </w:r>
    </w:p>
    <w:p w14:paraId="284834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RobotoSlab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15F3"/>
    <w:rsid w:val="77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2026-05-12T17:06:00Z</dcterms:created>
  <dc:creator>Jenny</dc:creator>
  <cp:lastModifiedBy>Jenny</cp:lastModifiedBy>
  <dcterms:modified xsi:type="dcterms:W3CDTF">2026-05-12T17:48:23Z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AEE9086D7A9CD3D99CED026A1EDC31E3_41</vt:lpwstr>
  </property>
</Properties>
</file>