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E7AA7" w14:textId="77777777" w:rsidR="001A4A50" w:rsidRDefault="001D32FC" w:rsidP="001D32FC">
      <w:pPr>
        <w:pStyle w:val="Titel"/>
      </w:pPr>
      <w:r>
        <w:t>Glossar</w:t>
      </w:r>
    </w:p>
    <w:tbl>
      <w:tblPr>
        <w:tblStyle w:val="HelleListe-Akzent1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789"/>
        <w:gridCol w:w="7493"/>
      </w:tblGrid>
      <w:tr w:rsidR="001D32FC" w14:paraId="5FE35E91" w14:textId="77777777" w:rsidTr="006E5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6A6A6" w:themeFill="background1" w:themeFillShade="A6"/>
          </w:tcPr>
          <w:p w14:paraId="2A744CCF" w14:textId="77777777" w:rsidR="001D32FC" w:rsidRDefault="001D32FC" w:rsidP="006E56B0">
            <w:r>
              <w:t>Begriff</w:t>
            </w:r>
          </w:p>
        </w:tc>
        <w:tc>
          <w:tcPr>
            <w:tcW w:w="7691" w:type="dxa"/>
            <w:shd w:val="clear" w:color="auto" w:fill="A6A6A6" w:themeFill="background1" w:themeFillShade="A6"/>
          </w:tcPr>
          <w:p w14:paraId="4AB36981" w14:textId="77777777" w:rsidR="001D32FC" w:rsidRDefault="001D32FC" w:rsidP="006E5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1D32FC" w:rsidRPr="00A46CCD" w14:paraId="1A97EB85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0AFBF50" w14:textId="77777777" w:rsidR="001D32FC" w:rsidRDefault="001D32FC" w:rsidP="006E56B0">
            <w:r>
              <w:t>Spielplatte</w:t>
            </w:r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14B2359" w14:textId="2F7E3E1F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BC5467">
              <w:rPr>
                <w:lang w:val="de-DE"/>
              </w:rPr>
              <w:t>ein Teil des Spielfelds</w:t>
            </w:r>
            <w:r>
              <w:rPr>
                <w:lang w:val="de-DE"/>
              </w:rPr>
              <w:t>,</w:t>
            </w:r>
            <w:r w:rsidRPr="00BC5467">
              <w:rPr>
                <w:lang w:val="de-DE"/>
              </w:rPr>
              <w:t xml:space="preserve"> we</w:t>
            </w:r>
            <w:r w:rsidR="009761E3">
              <w:rPr>
                <w:lang w:val="de-DE"/>
              </w:rPr>
              <w:t>lches aus vielen verschiedenen q</w:t>
            </w:r>
            <w:r w:rsidRPr="00BC5467">
              <w:rPr>
                <w:lang w:val="de-DE"/>
              </w:rPr>
              <w:t>uadratischen Platten besteht</w:t>
            </w:r>
          </w:p>
        </w:tc>
      </w:tr>
      <w:tr w:rsidR="001D32FC" w:rsidRPr="00A46CCD" w14:paraId="604D4B38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1330D28" w14:textId="77777777" w:rsidR="001D32FC" w:rsidRDefault="001D32FC" w:rsidP="006E56B0">
            <w:r>
              <w:t>Spielkarte</w:t>
            </w:r>
          </w:p>
        </w:tc>
        <w:tc>
          <w:tcPr>
            <w:tcW w:w="7691" w:type="dxa"/>
          </w:tcPr>
          <w:p w14:paraId="2E8C8815" w14:textId="0891A91D" w:rsidR="001D32FC" w:rsidRPr="003636F2" w:rsidRDefault="001D32FC" w:rsidP="00976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e</w:t>
            </w:r>
            <w:r w:rsidRPr="00BC5467">
              <w:rPr>
                <w:lang w:val="de-DE"/>
              </w:rPr>
              <w:t>ine Spielekarte enthält eine Sehenswürdigkeit</w:t>
            </w:r>
            <w:r>
              <w:rPr>
                <w:lang w:val="de-DE"/>
              </w:rPr>
              <w:t>,</w:t>
            </w:r>
            <w:r w:rsidR="009761E3">
              <w:rPr>
                <w:lang w:val="de-DE"/>
              </w:rPr>
              <w:t xml:space="preserve"> die es </w:t>
            </w:r>
            <w:r w:rsidRPr="00BC5467">
              <w:rPr>
                <w:lang w:val="de-DE"/>
              </w:rPr>
              <w:t>zu erreichen</w:t>
            </w:r>
            <w:r w:rsidR="009761E3">
              <w:rPr>
                <w:lang w:val="de-DE"/>
              </w:rPr>
              <w:t xml:space="preserve"> gilt</w:t>
            </w:r>
          </w:p>
        </w:tc>
      </w:tr>
      <w:tr w:rsidR="001D32FC" w:rsidRPr="00A46CCD" w14:paraId="3D0BE480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04B8906" w14:textId="77777777" w:rsidR="001D32FC" w:rsidRDefault="001D32FC" w:rsidP="006E56B0">
            <w:r>
              <w:t>aktive Spielplatte</w:t>
            </w:r>
          </w:p>
        </w:tc>
        <w:tc>
          <w:tcPr>
            <w:tcW w:w="769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CD47150" w14:textId="77777777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 w:rsidRPr="003636F2">
              <w:rPr>
                <w:lang w:val="de-DE"/>
              </w:rPr>
              <w:t>die lose, frei</w:t>
            </w:r>
            <w:r>
              <w:rPr>
                <w:lang w:val="de-DE"/>
              </w:rPr>
              <w:t>e</w:t>
            </w:r>
            <w:r w:rsidRPr="003636F2">
              <w:rPr>
                <w:lang w:val="de-DE"/>
              </w:rPr>
              <w:t xml:space="preserve"> Spielplatte, die sich außerhalb des Spielfelds befindet</w:t>
            </w:r>
            <w:r>
              <w:rPr>
                <w:lang w:val="de-DE"/>
              </w:rPr>
              <w:t xml:space="preserve"> und von dem Benutzer verwendet werden kann</w:t>
            </w:r>
          </w:p>
        </w:tc>
      </w:tr>
      <w:tr w:rsidR="001D32FC" w:rsidRPr="00A46CCD" w14:paraId="173CA8BD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C49E58F" w14:textId="77777777" w:rsidR="001D32FC" w:rsidRDefault="001D32FC" w:rsidP="006E56B0">
            <w:r>
              <w:t>Spiel-Bildschirm</w:t>
            </w:r>
          </w:p>
        </w:tc>
        <w:tc>
          <w:tcPr>
            <w:tcW w:w="7691" w:type="dxa"/>
          </w:tcPr>
          <w:p w14:paraId="09F85760" w14:textId="77777777" w:rsidR="001D32FC" w:rsidRPr="003636F2" w:rsidRDefault="001D32FC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 im aktiven Spiel</w:t>
            </w:r>
          </w:p>
        </w:tc>
      </w:tr>
      <w:tr w:rsidR="001D32FC" w:rsidRPr="00A46CCD" w14:paraId="1ED0FB0B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0D220A3E" w14:textId="77777777" w:rsidR="001D32FC" w:rsidRDefault="001D32FC" w:rsidP="006E56B0">
            <w:r>
              <w:t>Spielmodus-Bildschirm</w:t>
            </w:r>
          </w:p>
        </w:tc>
        <w:tc>
          <w:tcPr>
            <w:tcW w:w="7691" w:type="dxa"/>
          </w:tcPr>
          <w:p w14:paraId="6DEFAD1C" w14:textId="77777777" w:rsidR="001D32FC" w:rsidRPr="003636F2" w:rsidRDefault="001D32FC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Bildschirm, auf dem zwischen Ein- und Mehrspielermodus gewählt werden kann</w:t>
            </w:r>
          </w:p>
        </w:tc>
      </w:tr>
      <w:tr w:rsidR="001D32FC" w:rsidRPr="00A46CCD" w14:paraId="408F922A" w14:textId="77777777" w:rsidTr="006E5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23B8FD0" w14:textId="77777777" w:rsidR="001D32FC" w:rsidRDefault="001D32FC" w:rsidP="006E56B0">
            <w:r>
              <w:t>Start-Bildschirm</w:t>
            </w:r>
          </w:p>
        </w:tc>
        <w:tc>
          <w:tcPr>
            <w:tcW w:w="7691" w:type="dxa"/>
          </w:tcPr>
          <w:p w14:paraId="52090EF4" w14:textId="77777777" w:rsidR="001D32FC" w:rsidRPr="003636F2" w:rsidRDefault="001D32FC" w:rsidP="006E5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Bildschirm, der sich nach dem Beginn der App öffnet</w:t>
            </w:r>
          </w:p>
        </w:tc>
      </w:tr>
      <w:tr w:rsidR="007019DE" w:rsidRPr="00A46CCD" w14:paraId="6915C5DA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EE721D5" w14:textId="77777777" w:rsidR="007019DE" w:rsidRDefault="007019DE" w:rsidP="006E56B0">
            <w:r>
              <w:t>Anleitungs-Bildschirm</w:t>
            </w:r>
          </w:p>
        </w:tc>
        <w:tc>
          <w:tcPr>
            <w:tcW w:w="7691" w:type="dxa"/>
          </w:tcPr>
          <w:p w14:paraId="6409DAA5" w14:textId="3F44B016" w:rsidR="007019DE" w:rsidRDefault="007019DE" w:rsidP="006E5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Bildschir</w:t>
            </w:r>
            <w:r w:rsidR="00125C55">
              <w:t>m, der die Spielanleitung anzeigt</w:t>
            </w:r>
          </w:p>
        </w:tc>
      </w:tr>
      <w:tr w:rsidR="00AB78CD" w:rsidRPr="00A46CCD" w14:paraId="50BF35D4" w14:textId="77777777" w:rsidTr="006E56B0">
        <w:tc>
          <w:tcPr>
            <w:tcW w:w="1809" w:type="dxa"/>
          </w:tcPr>
          <w:p w14:paraId="68F1B2C0" w14:textId="5280EFE3" w:rsidR="00AB78CD" w:rsidRDefault="00AB78CD" w:rsidP="006E56B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Spieler-Einfüge-Bildschirm</w:t>
            </w:r>
          </w:p>
        </w:tc>
        <w:tc>
          <w:tcPr>
            <w:tcW w:w="7691" w:type="dxa"/>
          </w:tcPr>
          <w:p w14:paraId="1B636FA8" w14:textId="246A75B0" w:rsidR="00AB78CD" w:rsidRDefault="00AB78CD" w:rsidP="006E56B0">
            <w:r>
              <w:t xml:space="preserve">Bildschirm, auf dem </w:t>
            </w:r>
            <w:r w:rsidR="00EF2A65">
              <w:t>man alle Spieler zum aktuellen Spiel hinzufügt</w:t>
            </w:r>
            <w:bookmarkStart w:id="0" w:name="_GoBack"/>
            <w:bookmarkEnd w:id="0"/>
          </w:p>
        </w:tc>
      </w:tr>
      <w:tr w:rsidR="003023A5" w:rsidRPr="00A46CCD" w14:paraId="6D356492" w14:textId="77777777" w:rsidTr="006E5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FC8DCB6" w14:textId="34601792" w:rsidR="003023A5" w:rsidRDefault="003023A5" w:rsidP="006E56B0">
            <w:r>
              <w:t>Figurwahl-Bildschirm</w:t>
            </w:r>
          </w:p>
        </w:tc>
        <w:tc>
          <w:tcPr>
            <w:tcW w:w="7691" w:type="dxa"/>
          </w:tcPr>
          <w:p w14:paraId="17C7F602" w14:textId="3A9BE8F5" w:rsidR="003023A5" w:rsidRDefault="003023A5" w:rsidP="00AB7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Bildschirm, auf dem man die verschiedenen Enstellungsmöglichkeiten für </w:t>
            </w:r>
            <w:r w:rsidR="00AB78CD">
              <w:t>eine</w:t>
            </w:r>
            <w:r>
              <w:t xml:space="preserve"> Spielfigur vornehmen kann</w:t>
            </w:r>
          </w:p>
        </w:tc>
      </w:tr>
    </w:tbl>
    <w:p w14:paraId="03543B34" w14:textId="77777777" w:rsidR="001D32FC" w:rsidRPr="001D32FC" w:rsidRDefault="001D32FC" w:rsidP="001D32FC"/>
    <w:sectPr w:rsidR="001D32FC" w:rsidRPr="001D32FC" w:rsidSect="00E86E37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ＭＳ Ｐ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32FC"/>
    <w:rsid w:val="001176DE"/>
    <w:rsid w:val="00125C55"/>
    <w:rsid w:val="001A4A50"/>
    <w:rsid w:val="001D32FC"/>
    <w:rsid w:val="003023A5"/>
    <w:rsid w:val="00350004"/>
    <w:rsid w:val="007019DE"/>
    <w:rsid w:val="009761E3"/>
    <w:rsid w:val="00AB78CD"/>
    <w:rsid w:val="00E86E37"/>
    <w:rsid w:val="00E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42A8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D32FC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D32FC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table" w:styleId="HelleListe-Akzent1">
    <w:name w:val="Light List Accent 1"/>
    <w:basedOn w:val="NormaleTabelle"/>
    <w:uiPriority w:val="61"/>
    <w:rsid w:val="001D32FC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1D32FC"/>
    <w:pPr>
      <w:pBdr>
        <w:bottom w:val="single" w:sz="8" w:space="4" w:color="93A299" w:themeColor="accent1"/>
      </w:pBdr>
      <w:spacing w:after="300"/>
      <w:contextualSpacing/>
    </w:pPr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1D32FC"/>
    <w:rPr>
      <w:rFonts w:asciiTheme="majorHAnsi" w:eastAsiaTheme="majorEastAsia" w:hAnsiTheme="majorHAnsi" w:cstheme="majorBidi"/>
      <w:color w:val="40382D" w:themeColor="text2" w:themeShade="BF"/>
      <w:spacing w:val="5"/>
      <w:kern w:val="28"/>
      <w:sz w:val="52"/>
      <w:szCs w:val="52"/>
    </w:rPr>
  </w:style>
  <w:style w:type="table" w:styleId="HelleListe-Akzent1">
    <w:name w:val="Light List Accent 1"/>
    <w:basedOn w:val="NormaleTabelle"/>
    <w:uiPriority w:val="61"/>
    <w:rsid w:val="001D32FC"/>
    <w:rPr>
      <w:rFonts w:ascii="Times New Roman" w:eastAsia="Times New Roman" w:hAnsi="Times New Roman" w:cs="Times New Roman"/>
      <w:sz w:val="20"/>
      <w:szCs w:val="20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93A299" w:themeColor="accent1"/>
        <w:left w:val="single" w:sz="8" w:space="0" w:color="93A299" w:themeColor="accent1"/>
        <w:bottom w:val="single" w:sz="8" w:space="0" w:color="93A299" w:themeColor="accent1"/>
        <w:right w:val="single" w:sz="8" w:space="0" w:color="93A299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  <w:tblStylePr w:type="band1Horz">
      <w:tblPr/>
      <w:tcPr>
        <w:tcBorders>
          <w:top w:val="single" w:sz="8" w:space="0" w:color="93A299" w:themeColor="accent1"/>
          <w:left w:val="single" w:sz="8" w:space="0" w:color="93A299" w:themeColor="accent1"/>
          <w:bottom w:val="single" w:sz="8" w:space="0" w:color="93A299" w:themeColor="accent1"/>
          <w:right w:val="single" w:sz="8" w:space="0" w:color="93A299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potheke">
  <a:themeElements>
    <a:clrScheme name="Apotheke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ke">
      <a:majorFont>
        <a:latin typeface="Book Antiqua"/>
        <a:ea typeface=""/>
        <a:cs typeface=""/>
        <a:font script="Jpan" typeface="ＭＳ Ｐ明朝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微软雅黑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k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735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Helmchen</dc:creator>
  <cp:keywords/>
  <dc:description/>
  <cp:lastModifiedBy>Christiane Helmchen</cp:lastModifiedBy>
  <cp:revision>7</cp:revision>
  <cp:lastPrinted>2013-04-20T08:33:00Z</cp:lastPrinted>
  <dcterms:created xsi:type="dcterms:W3CDTF">2013-04-20T08:33:00Z</dcterms:created>
  <dcterms:modified xsi:type="dcterms:W3CDTF">2013-04-20T12:42:00Z</dcterms:modified>
</cp:coreProperties>
</file>