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77777777" w:rsidR="009B7F13" w:rsidRPr="003818F1" w:rsidRDefault="00FE15A4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D047A" w:rsidRPr="003818F1">
            <w:t xml:space="preserve">Die </w:t>
          </w:r>
          <w:proofErr w:type="spellStart"/>
          <w:r w:rsidR="00DD047A" w:rsidRPr="003818F1">
            <w:t>verrückte</w:t>
          </w:r>
          <w:proofErr w:type="spellEnd"/>
          <w:r w:rsidR="00DD047A" w:rsidRPr="003818F1">
            <w:t xml:space="preserve"> </w:t>
          </w:r>
          <w:proofErr w:type="spellStart"/>
          <w:r w:rsidR="00DD047A" w:rsidRPr="003818F1">
            <w:t>Sightseeingtour</w:t>
          </w:r>
          <w:proofErr w:type="spellEnd"/>
        </w:sdtContent>
      </w:sdt>
    </w:p>
    <w:p w14:paraId="59CDAE1E" w14:textId="77777777" w:rsidR="009B7F13" w:rsidRDefault="00FE15A4" w:rsidP="00827B60">
      <w:pPr>
        <w:pStyle w:val="Titel"/>
        <w:spacing w:line="360" w:lineRule="au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34CEF">
        <w:t>Software Requirements Specification</w:t>
      </w:r>
      <w:r>
        <w:fldChar w:fldCharType="end"/>
      </w:r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3049EC15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91D58">
        <w:rPr>
          <w:sz w:val="28"/>
        </w:rPr>
        <w:t>2</w:t>
      </w:r>
      <w:bookmarkStart w:id="0" w:name="_GoBack"/>
      <w:bookmarkEnd w:id="0"/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2E20D02C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3BDEE547" w14:textId="77777777" w:rsidR="009B7F13" w:rsidRDefault="009B7F13" w:rsidP="00827B60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710E9E98" w14:textId="77777777" w:rsidR="009B7F13" w:rsidRDefault="009B7F13" w:rsidP="00827B60">
            <w:pPr>
              <w:pStyle w:val="Tabletext"/>
              <w:spacing w:line="360" w:lineRule="auto"/>
            </w:pPr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7E936631" w14:textId="77777777" w:rsidR="00391D58" w:rsidRDefault="004569B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91D58">
        <w:rPr>
          <w:noProof/>
        </w:rPr>
        <w:t>1.</w:t>
      </w:r>
      <w:r w:rsidR="00391D5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91D58">
        <w:rPr>
          <w:noProof/>
        </w:rPr>
        <w:t>Introduction</w:t>
      </w:r>
      <w:r w:rsidR="00391D58">
        <w:rPr>
          <w:noProof/>
        </w:rPr>
        <w:tab/>
      </w:r>
      <w:r w:rsidR="00391D58">
        <w:rPr>
          <w:noProof/>
        </w:rPr>
        <w:fldChar w:fldCharType="begin"/>
      </w:r>
      <w:r w:rsidR="00391D58">
        <w:rPr>
          <w:noProof/>
        </w:rPr>
        <w:instrText xml:space="preserve"> PAGEREF _Toc354148181 \h </w:instrText>
      </w:r>
      <w:r w:rsidR="00391D58">
        <w:rPr>
          <w:noProof/>
        </w:rPr>
      </w:r>
      <w:r w:rsidR="00391D58">
        <w:rPr>
          <w:noProof/>
        </w:rPr>
        <w:fldChar w:fldCharType="separate"/>
      </w:r>
      <w:r w:rsidR="00391D58">
        <w:rPr>
          <w:noProof/>
        </w:rPr>
        <w:t>4</w:t>
      </w:r>
      <w:r w:rsidR="00391D58">
        <w:rPr>
          <w:noProof/>
        </w:rPr>
        <w:fldChar w:fldCharType="end"/>
      </w:r>
    </w:p>
    <w:p w14:paraId="77C46567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30725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E5F17C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DC9C3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E1FBA9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803040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C7E763" w14:textId="77777777" w:rsidR="00391D58" w:rsidRDefault="00391D58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2.1               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048D2A" w14:textId="77777777" w:rsidR="00391D58" w:rsidRDefault="00391D58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 w:rsidRPr="0012552E">
        <w:rPr>
          <w:noProof/>
        </w:rPr>
        <w:t xml:space="preserve">               </w:t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A87A0C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5EE683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2552E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2552E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BE2CB9" w14:textId="77777777" w:rsidR="00391D58" w:rsidRDefault="00391D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C675B8" w14:textId="77777777" w:rsidR="00391D58" w:rsidRDefault="00391D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_Toc354148193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r w:rsidR="00FE15A4">
        <w:lastRenderedPageBreak/>
        <w:fldChar w:fldCharType="begin"/>
      </w:r>
      <w:r w:rsidR="00FE15A4">
        <w:instrText xml:space="preserve"> TITLE  \* MERGEFORMAT </w:instrText>
      </w:r>
      <w:r w:rsidR="00FE15A4">
        <w:fldChar w:fldCharType="separate"/>
      </w:r>
      <w:r w:rsidR="00A34CEF">
        <w:t>Software Requirements Specification</w:t>
      </w:r>
      <w:r w:rsidR="00FE15A4">
        <w:fldChar w:fldCharType="end"/>
      </w:r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1" w:name="_Toc354148181"/>
      <w:r>
        <w:t>Introduction</w:t>
      </w:r>
      <w:bookmarkEnd w:id="1"/>
    </w:p>
    <w:p w14:paraId="599D636F" w14:textId="7777777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 xml:space="preserve">Dieses Dokument spezifiziert die Anforderungen und den Systemaufbau einer </w:t>
      </w:r>
      <w:proofErr w:type="spellStart"/>
      <w:r w:rsidRPr="000B5E38">
        <w:rPr>
          <w:lang w:val="de-DE"/>
        </w:rPr>
        <w:t>Android</w:t>
      </w:r>
      <w:proofErr w:type="spellEnd"/>
      <w:r w:rsidRPr="000B5E38">
        <w:rPr>
          <w:lang w:val="de-DE"/>
        </w:rPr>
        <w:t xml:space="preserve"> 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7CC4AABD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Zielsetzung.</w:t>
      </w: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2" w:name="_Toc354148182"/>
      <w:r>
        <w:t>Purpose</w:t>
      </w:r>
      <w:bookmarkEnd w:id="2"/>
    </w:p>
    <w:p w14:paraId="29EAE5EC" w14:textId="4E457E60" w:rsidR="008D1D69" w:rsidRPr="008341CA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des Projektes vor der Umsetzung. </w:t>
      </w:r>
      <w:r>
        <w:rPr>
          <w:lang w:val="de-DE"/>
        </w:rPr>
        <w:t xml:space="preserve">Das Dokument soll allen beteiligten Personen wie zum Beispiel den Entwicklern als Unterstützung für eine reibungslose Umsetzung dienen. Zur reibungslosen Umsetzung zählen unter anderem: die Planung der Durchführung, </w:t>
      </w:r>
      <w:r w:rsidR="002D0B50">
        <w:rPr>
          <w:lang w:val="de-DE"/>
        </w:rPr>
        <w:t xml:space="preserve">Aufteilung in </w:t>
      </w:r>
      <w:proofErr w:type="spellStart"/>
      <w:r w:rsidR="002D0B50">
        <w:rPr>
          <w:lang w:val="de-DE"/>
        </w:rPr>
        <w:t>Us</w:t>
      </w:r>
      <w:r w:rsidR="00BC5467">
        <w:rPr>
          <w:lang w:val="de-DE"/>
        </w:rPr>
        <w:t>e</w:t>
      </w:r>
      <w:proofErr w:type="spellEnd"/>
      <w:r w:rsidR="00BC5467">
        <w:rPr>
          <w:lang w:val="de-DE"/>
        </w:rPr>
        <w:t xml:space="preserve"> Cases und </w:t>
      </w:r>
      <w:r w:rsidR="002D0B50">
        <w:rPr>
          <w:lang w:val="de-DE"/>
        </w:rPr>
        <w:t>die Definition</w:t>
      </w:r>
      <w:r w:rsidR="00344C15">
        <w:rPr>
          <w:lang w:val="de-DE"/>
        </w:rPr>
        <w:t xml:space="preserve"> eines genauen Z</w:t>
      </w:r>
      <w:r>
        <w:rPr>
          <w:lang w:val="de-DE"/>
        </w:rPr>
        <w:t>iels</w:t>
      </w:r>
      <w:r w:rsidR="00BC5467">
        <w:rPr>
          <w:lang w:val="de-DE"/>
        </w:rPr>
        <w:t>.</w:t>
      </w: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3" w:name="_Toc354148183"/>
      <w:r>
        <w:t>Scope</w:t>
      </w:r>
      <w:bookmarkEnd w:id="3"/>
    </w:p>
    <w:p w14:paraId="4CF4FA6E" w14:textId="388E2E03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>e ein und stellt ein Spiel mit 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>
        <w:rPr>
          <w:lang w:val="de-DE"/>
        </w:rPr>
        <w:t>das Spiel „das verrückte Labyrint</w:t>
      </w:r>
      <w:r w:rsidR="002D0B50">
        <w:rPr>
          <w:lang w:val="de-DE"/>
        </w:rPr>
        <w:t xml:space="preserve">h“ in leicht veränderter Form umzusetzen. </w:t>
      </w:r>
      <w:r w:rsidR="00477BEC">
        <w:rPr>
          <w:lang w:val="de-DE"/>
        </w:rPr>
        <w:t xml:space="preserve">Die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werden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>. Bei</w:t>
      </w:r>
      <w:r w:rsidR="00477BEC">
        <w:rPr>
          <w:lang w:val="de-DE"/>
        </w:rPr>
        <w:t xml:space="preserve"> diesem Spiel müssen Spielplatten</w:t>
      </w:r>
      <w:r>
        <w:rPr>
          <w:lang w:val="de-DE"/>
        </w:rPr>
        <w:t xml:space="preserve"> verschoben werden</w:t>
      </w:r>
      <w:r w:rsidR="00477BEC">
        <w:rPr>
          <w:lang w:val="de-DE"/>
        </w:rPr>
        <w:t>,</w:t>
      </w:r>
      <w:r>
        <w:rPr>
          <w:lang w:val="de-DE"/>
        </w:rPr>
        <w:t xml:space="preserve"> um zu den  Sehenswürdigkeiten zu gelangen. </w:t>
      </w:r>
    </w:p>
    <w:p w14:paraId="3383589D" w14:textId="0789D88E" w:rsidR="008D1D69" w:rsidRPr="00214A5A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>Die Anwendung soll Kinder ab sieben Jahren und Erwachsene bis ins hohe Alter begeistern.</w:t>
      </w: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4" w:name="_Toc354148184"/>
      <w:r>
        <w:t>Definitions, Acronyms, and Abbreviations</w:t>
      </w:r>
      <w:bookmarkEnd w:id="4"/>
    </w:p>
    <w:p w14:paraId="187713A0" w14:textId="4187FF68" w:rsidR="00BC5467" w:rsidRP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Spielplatte: ist ein Teil des Spielfelds</w:t>
      </w:r>
      <w:r w:rsidR="00477BEC">
        <w:rPr>
          <w:lang w:val="de-DE"/>
        </w:rPr>
        <w:t>,</w:t>
      </w:r>
      <w:r w:rsidRPr="00BC5467">
        <w:rPr>
          <w:lang w:val="de-DE"/>
        </w:rPr>
        <w:t xml:space="preserve"> welches aus vielen verschiedenen Quadratischen Platten besteht</w:t>
      </w:r>
    </w:p>
    <w:p w14:paraId="07F5669D" w14:textId="407C9C6D" w:rsidR="009B7F13" w:rsidRPr="000F23A4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Spielkarte: Eine Spielekarte enthält eine Sehenswürdigkeit</w:t>
      </w:r>
      <w:r w:rsidR="00D7617D">
        <w:rPr>
          <w:lang w:val="de-DE"/>
        </w:rPr>
        <w:t>,</w:t>
      </w:r>
      <w:r w:rsidRPr="00BC5467">
        <w:rPr>
          <w:lang w:val="de-DE"/>
        </w:rPr>
        <w:t xml:space="preserve"> die es gilt zu erreichen</w:t>
      </w: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5" w:name="_Toc354148185"/>
      <w:r>
        <w:t>References</w:t>
      </w:r>
      <w:bookmarkEnd w:id="5"/>
    </w:p>
    <w:p w14:paraId="38BFC549" w14:textId="102D9A14" w:rsidR="00CA4E59" w:rsidRPr="000F23A4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6" w:name="_Toc354148186"/>
      <w:r>
        <w:t>Overview</w:t>
      </w:r>
      <w:bookmarkEnd w:id="6"/>
    </w:p>
    <w:p w14:paraId="365405E3" w14:textId="317743F6" w:rsidR="00827B60" w:rsidRPr="00CA4E59" w:rsidRDefault="00CA4E59" w:rsidP="00827B60">
      <w:pPr>
        <w:spacing w:line="360" w:lineRule="auto"/>
        <w:rPr>
          <w:lang w:val="de-DE"/>
        </w:rPr>
      </w:pPr>
      <w:r w:rsidRPr="00CA4E59">
        <w:rPr>
          <w:lang w:val="de-DE"/>
        </w:rPr>
        <w:t>Im Folgenden Dokument w</w:t>
      </w:r>
      <w:r>
        <w:rPr>
          <w:lang w:val="de-DE"/>
        </w:rPr>
        <w:t>e</w:t>
      </w:r>
      <w:r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>
        <w:rPr>
          <w:lang w:val="de-DE"/>
        </w:rPr>
        <w:t xml:space="preserve"> kurz </w:t>
      </w:r>
      <w:r w:rsidRPr="00CA4E59">
        <w:rPr>
          <w:lang w:val="de-DE"/>
        </w:rPr>
        <w:t>beschreiben</w:t>
      </w:r>
      <w:r w:rsidR="00D7617D">
        <w:rPr>
          <w:lang w:val="de-DE"/>
        </w:rPr>
        <w:t>.</w:t>
      </w:r>
      <w:r>
        <w:rPr>
          <w:lang w:val="de-DE"/>
        </w:rPr>
        <w:t xml:space="preserve"> </w:t>
      </w:r>
      <w:r w:rsidR="00D7617D">
        <w:rPr>
          <w:lang w:val="de-DE"/>
        </w:rPr>
        <w:t>Z</w:t>
      </w:r>
      <w:r>
        <w:rPr>
          <w:lang w:val="de-DE"/>
        </w:rPr>
        <w:t>ude</w:t>
      </w:r>
      <w:r w:rsidR="00D7617D">
        <w:rPr>
          <w:lang w:val="de-DE"/>
        </w:rPr>
        <w:t xml:space="preserve">m werden die </w:t>
      </w:r>
      <w:proofErr w:type="spellStart"/>
      <w:r w:rsidR="00D7617D">
        <w:rPr>
          <w:lang w:val="de-DE"/>
        </w:rPr>
        <w:t>Actors</w:t>
      </w:r>
      <w:proofErr w:type="spellEnd"/>
      <w:r w:rsidR="00D7617D">
        <w:rPr>
          <w:lang w:val="de-DE"/>
        </w:rPr>
        <w:t xml:space="preserve"> erklärt und die</w:t>
      </w:r>
      <w:r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418B0A69" w14:textId="4776EF56" w:rsidR="00954702" w:rsidRPr="00827B60" w:rsidRDefault="004569B5" w:rsidP="00827B60">
      <w:pPr>
        <w:pStyle w:val="berschrift1"/>
        <w:spacing w:line="360" w:lineRule="auto"/>
        <w:rPr>
          <w:lang w:val="de-DE"/>
        </w:rPr>
      </w:pPr>
      <w:bookmarkStart w:id="7" w:name="_Toc354148187"/>
      <w:r w:rsidRPr="00D7617D">
        <w:rPr>
          <w:lang w:val="de-DE"/>
        </w:rPr>
        <w:lastRenderedPageBreak/>
        <w:t>Overall Description</w:t>
      </w:r>
      <w:bookmarkEnd w:id="7"/>
    </w:p>
    <w:p w14:paraId="0A6B1054" w14:textId="339D585F" w:rsidR="00B711B9" w:rsidRPr="00D7617D" w:rsidRDefault="00755CAE" w:rsidP="00827B60">
      <w:pPr>
        <w:pStyle w:val="berschrift2"/>
        <w:numPr>
          <w:ilvl w:val="0"/>
          <w:numId w:val="0"/>
        </w:numPr>
        <w:spacing w:line="360" w:lineRule="auto"/>
        <w:rPr>
          <w:lang w:val="de-DE"/>
        </w:rPr>
      </w:pPr>
      <w:bookmarkStart w:id="8" w:name="2.1_______________Use-Case_Model_Survey"/>
      <w:bookmarkStart w:id="9" w:name="_Toc354148188"/>
      <w:r w:rsidRPr="00D7617D">
        <w:rPr>
          <w:lang w:val="de-DE"/>
        </w:rPr>
        <w:t>2.1</w:t>
      </w:r>
      <w:r w:rsidRPr="00D7617D">
        <w:rPr>
          <w:rFonts w:ascii="Times New Roman" w:hAnsi="Times New Roman"/>
          <w:sz w:val="14"/>
          <w:szCs w:val="14"/>
          <w:lang w:val="de-DE"/>
        </w:rPr>
        <w:t xml:space="preserve">               </w:t>
      </w:r>
      <w:proofErr w:type="spellStart"/>
      <w:r w:rsidRPr="00D7617D">
        <w:rPr>
          <w:lang w:val="de-DE"/>
        </w:rPr>
        <w:t>Use</w:t>
      </w:r>
      <w:proofErr w:type="spellEnd"/>
      <w:r w:rsidRPr="00D7617D">
        <w:rPr>
          <w:lang w:val="de-DE"/>
        </w:rPr>
        <w:t>-Case Model Survey</w:t>
      </w:r>
      <w:bookmarkEnd w:id="8"/>
      <w:bookmarkEnd w:id="9"/>
    </w:p>
    <w:p w14:paraId="30004B8D" w14:textId="5B29ED2D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559D998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Spielermodus auswählen</w:t>
      </w:r>
    </w:p>
    <w:p w14:paraId="61F865D4" w14:textId="5085CABF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Spieler anlegen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43C87313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eine neue Seite mit den Spielregeln. </w:t>
      </w:r>
      <w:r w:rsidR="00C15956">
        <w:rPr>
          <w:lang w:val="de-DE"/>
        </w:rPr>
        <w:t>Von hier aus kommt der Benutzer entweder wieder zurück zum Spiel oder er gelangt direkt zur Auswahl der Spielmodi.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7A1CECA1" w:rsidR="00C15956" w:rsidRDefault="00C15956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Spieler anlegen:</w:t>
      </w:r>
      <w:r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Name, Spielfigur und Farbe anzulegen. 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2BB817D4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enthaltenen Spielfortschritt zu Beenden.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827B60">
        <w:rPr>
          <w:lang w:val="de-DE"/>
        </w:rPr>
        <w:t xml:space="preserve"> wieder zur Seite der </w:t>
      </w:r>
      <w:proofErr w:type="spellStart"/>
      <w:r w:rsidR="00827B60">
        <w:rPr>
          <w:lang w:val="de-DE"/>
        </w:rPr>
        <w:t>Spielmodus</w:t>
      </w:r>
      <w:r>
        <w:rPr>
          <w:lang w:val="de-DE"/>
        </w:rPr>
        <w:t>auswahl</w:t>
      </w:r>
      <w:proofErr w:type="spellEnd"/>
      <w:r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32F16AA4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oder</w:t>
      </w:r>
      <w:proofErr w:type="spellEnd"/>
      <w:r>
        <w:rPr>
          <w:lang w:val="de-DE"/>
        </w:rPr>
        <w:t xml:space="preserve"> Sperren des Bildschirms wird die App „eingefroren“. Das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2509EFF7" w14:textId="7679B88C" w:rsidR="006E3864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>Spielzug des Users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499FC008" w14:textId="77777777" w:rsidR="00CC2ED6" w:rsidRDefault="00CC2ED6" w:rsidP="00827B60">
      <w:pPr>
        <w:spacing w:line="360" w:lineRule="auto"/>
        <w:rPr>
          <w:lang w:val="de-DE"/>
        </w:rPr>
      </w:pPr>
    </w:p>
    <w:p w14:paraId="01046A8A" w14:textId="77777777" w:rsidR="00827B60" w:rsidRDefault="00827B60" w:rsidP="00827B60">
      <w:pPr>
        <w:spacing w:line="360" w:lineRule="auto"/>
        <w:rPr>
          <w:b/>
          <w:lang w:val="de-DE"/>
        </w:rPr>
      </w:pPr>
    </w:p>
    <w:p w14:paraId="1096C09C" w14:textId="05721BF2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lastRenderedPageBreak/>
        <w:t>Spielplatte drehen:</w:t>
      </w:r>
      <w:r>
        <w:rPr>
          <w:lang w:val="de-DE"/>
        </w:rPr>
        <w:t xml:space="preserve"> Die 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6901C86A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vorher gedrehten Spielplatte in das Spielfeld einschieben, indem er auf einem der angezeigten Pfeile </w:t>
      </w:r>
      <w:r w:rsidR="00060EA8">
        <w:rPr>
          <w:lang w:val="de-DE"/>
        </w:rPr>
        <w:t xml:space="preserve">neben dem Spielbrett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herausgeschobenen Platte befindet, falls ja wird diese Figur auf die neu eingeschobene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811F891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Dann wird geprüft</w:t>
      </w:r>
      <w:r w:rsidR="00060EA8">
        <w:rPr>
          <w:lang w:val="de-DE"/>
        </w:rPr>
        <w:t>,</w:t>
      </w:r>
      <w:r>
        <w:rPr>
          <w:lang w:val="de-DE"/>
        </w:rPr>
        <w:t xml:space="preserve"> ob der gewählte Spielzug überhaupt möglich ist und der Zug wird ausgeführt.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2E3BFDF9" w14:textId="253FBCBA" w:rsidR="00344C15" w:rsidRDefault="00344C15" w:rsidP="00827B60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proofErr w:type="spellStart"/>
      <w:r>
        <w:rPr>
          <w:lang w:val="de-DE"/>
        </w:rPr>
        <w:t>Actor</w:t>
      </w:r>
      <w:proofErr w:type="spellEnd"/>
      <w:r>
        <w:rPr>
          <w:lang w:val="de-DE"/>
        </w:rPr>
        <w:t>. Dieser kann die App komplett steuern und hat Zugriff auf alle Optionen</w:t>
      </w:r>
      <w:r w:rsidR="00060EA8">
        <w:rPr>
          <w:lang w:val="de-DE"/>
        </w:rPr>
        <w:t>.</w:t>
      </w:r>
    </w:p>
    <w:p w14:paraId="1937E5DE" w14:textId="77777777" w:rsidR="00060EA8" w:rsidRDefault="00060EA8" w:rsidP="00827B60">
      <w:pPr>
        <w:spacing w:line="360" w:lineRule="auto"/>
        <w:rPr>
          <w:lang w:val="de-DE"/>
        </w:rPr>
      </w:pPr>
    </w:p>
    <w:p w14:paraId="0D75661F" w14:textId="1ED26584" w:rsidR="00827B60" w:rsidRDefault="00827B60" w:rsidP="00827B60">
      <w:pPr>
        <w:pStyle w:val="Beschriftung"/>
        <w:keepNext/>
      </w:pPr>
      <w:proofErr w:type="spellStart"/>
      <w:r>
        <w:lastRenderedPageBreak/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</w:t>
        </w:r>
      </w:fldSimple>
      <w:r>
        <w:t xml:space="preserve">: Use Case </w:t>
      </w:r>
      <w:proofErr w:type="spellStart"/>
      <w:r>
        <w:t>Diagramm</w:t>
      </w:r>
      <w:proofErr w:type="spellEnd"/>
    </w:p>
    <w:p w14:paraId="107A3544" w14:textId="0D8A794A" w:rsidR="00060EA8" w:rsidRDefault="00060EA8" w:rsidP="00827B60">
      <w:pPr>
        <w:spacing w:line="360" w:lineRule="auto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45BCA14" wp14:editId="5A449C95">
            <wp:extent cx="4662112" cy="7354957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32" cy="73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90D0" w14:textId="77777777" w:rsidR="00344C15" w:rsidRDefault="00344C15" w:rsidP="00827B60">
      <w:pPr>
        <w:spacing w:line="360" w:lineRule="auto"/>
        <w:rPr>
          <w:lang w:val="de-DE"/>
        </w:rPr>
      </w:pPr>
    </w:p>
    <w:p w14:paraId="5ACC164F" w14:textId="525865A5" w:rsidR="00344C15" w:rsidRPr="00060EA8" w:rsidRDefault="00755CAE" w:rsidP="00827B60">
      <w:pPr>
        <w:pStyle w:val="berschrift2"/>
        <w:numPr>
          <w:ilvl w:val="0"/>
          <w:numId w:val="0"/>
        </w:numPr>
        <w:spacing w:line="360" w:lineRule="auto"/>
      </w:pPr>
      <w:bookmarkStart w:id="10" w:name="2.2_______________Assumptions_and_Depend"/>
      <w:bookmarkStart w:id="11" w:name="_Toc354148189"/>
      <w:r>
        <w:lastRenderedPageBreak/>
        <w:t>2.2</w:t>
      </w:r>
      <w:r>
        <w:rPr>
          <w:rFonts w:ascii="Times New Roman" w:hAnsi="Times New Roman"/>
          <w:sz w:val="14"/>
          <w:szCs w:val="14"/>
        </w:rPr>
        <w:t xml:space="preserve">               </w:t>
      </w:r>
      <w:r>
        <w:t>Assumptions and Dependencies</w:t>
      </w:r>
      <w:bookmarkEnd w:id="10"/>
      <w:bookmarkEnd w:id="11"/>
    </w:p>
    <w:p w14:paraId="49BC1B74" w14:textId="2FF85F44" w:rsidR="00FA470A" w:rsidRPr="008D1D69" w:rsidRDefault="00060EA8" w:rsidP="00827B60">
      <w:pPr>
        <w:spacing w:line="360" w:lineRule="auto"/>
        <w:rPr>
          <w:lang w:val="de-DE"/>
        </w:rPr>
      </w:pPr>
      <w:r>
        <w:t xml:space="preserve">Die Applikation ist auf jeden Fall ab der </w:t>
      </w:r>
      <w:proofErr w:type="spellStart"/>
      <w:r>
        <w:t>Android</w:t>
      </w:r>
      <w:proofErr w:type="spellEnd"/>
      <w:r>
        <w:t xml:space="preserve"> Version 4.0</w:t>
      </w:r>
      <w:r w:rsidR="00344C15" w:rsidRPr="00344C15">
        <w:t xml:space="preserve"> </w:t>
      </w:r>
      <w:r>
        <w:t>(</w:t>
      </w:r>
      <w:proofErr w:type="spellStart"/>
      <w:r w:rsidR="00344C15" w:rsidRPr="00344C15">
        <w:t>JellyBean</w:t>
      </w:r>
      <w:proofErr w:type="spellEnd"/>
      <w:r>
        <w:t>) spielbar. Für niedrigere Versionen wird die Kompatibilität nicht gewährleistet.</w:t>
      </w:r>
      <w:r w:rsidR="00344C15" w:rsidRPr="00344C15">
        <w:t xml:space="preserve"> </w:t>
      </w:r>
    </w:p>
    <w:p w14:paraId="1D5C354F" w14:textId="6548A7CB" w:rsidR="008D1D69" w:rsidRPr="00C273F8" w:rsidRDefault="004569B5" w:rsidP="00827B60">
      <w:pPr>
        <w:pStyle w:val="berschrift1"/>
        <w:spacing w:line="360" w:lineRule="auto"/>
        <w:rPr>
          <w:lang w:val="de-DE"/>
        </w:rPr>
      </w:pPr>
      <w:bookmarkStart w:id="12" w:name="_Toc354148190"/>
      <w:proofErr w:type="spellStart"/>
      <w:r w:rsidRPr="00060EA8">
        <w:rPr>
          <w:lang w:val="de-DE"/>
        </w:rPr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2"/>
      <w:proofErr w:type="spellEnd"/>
      <w:r w:rsidRPr="00060EA8">
        <w:rPr>
          <w:lang w:val="de-DE"/>
        </w:rPr>
        <w:t xml:space="preserve"> </w:t>
      </w:r>
    </w:p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3" w:name="3.1_______________Use-Case_Reports"/>
      <w:bookmarkStart w:id="14" w:name="_Toc354148191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3"/>
      <w:bookmarkEnd w:id="14"/>
    </w:p>
    <w:p w14:paraId="47EC1B8E" w14:textId="735AC266" w:rsidR="004C497C" w:rsidRPr="00C273F8" w:rsidRDefault="00060EA8" w:rsidP="00827B60">
      <w:pPr>
        <w:spacing w:line="360" w:lineRule="auto"/>
        <w:rPr>
          <w:lang w:val="de-DE"/>
        </w:rPr>
      </w:pPr>
      <w:r>
        <w:rPr>
          <w:lang w:val="de-DE"/>
        </w:rPr>
        <w:t>siehe Dokument „</w:t>
      </w:r>
      <w:r w:rsidRPr="00060EA8">
        <w:rPr>
          <w:lang w:val="de-DE"/>
        </w:rPr>
        <w:t>5UseCases-Dokument</w:t>
      </w:r>
      <w:r>
        <w:rPr>
          <w:lang w:val="de-DE"/>
        </w:rPr>
        <w:t>“</w:t>
      </w:r>
    </w:p>
    <w:p w14:paraId="0504AD0F" w14:textId="2D149B38" w:rsidR="00214A5A" w:rsidRPr="008D1D69" w:rsidRDefault="004C497C" w:rsidP="00827B60">
      <w:pPr>
        <w:pStyle w:val="berschrift2"/>
        <w:spacing w:line="360" w:lineRule="auto"/>
      </w:pPr>
      <w:bookmarkStart w:id="15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6" w:name="_Toc354148192"/>
      <w:r>
        <w:t>Supplementary Requirements</w:t>
      </w:r>
      <w:bookmarkEnd w:id="15"/>
      <w:bookmarkEnd w:id="16"/>
      <w:r>
        <w:t xml:space="preserve"> </w:t>
      </w:r>
    </w:p>
    <w:p w14:paraId="6DC3D4E0" w14:textId="14551943" w:rsidR="004C497C" w:rsidRDefault="00344C15" w:rsidP="00827B60">
      <w:pPr>
        <w:spacing w:line="360" w:lineRule="auto"/>
      </w:pPr>
      <w:r>
        <w:t>Nicht relevant</w:t>
      </w: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354148193"/>
      <w:r>
        <w:t>Supporting Information</w:t>
      </w:r>
      <w:bookmarkEnd w:id="17"/>
    </w:p>
    <w:p w14:paraId="6876326C" w14:textId="085B41CF" w:rsidR="00214A5A" w:rsidRPr="00214A5A" w:rsidRDefault="00060EA8" w:rsidP="00827B60">
      <w:pPr>
        <w:spacing w:line="360" w:lineRule="auto"/>
      </w:pPr>
      <w:r>
        <w:t>Für die</w:t>
      </w:r>
      <w:r w:rsidR="00214A5A"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2F3A8" w14:textId="77777777" w:rsidR="00FE15A4" w:rsidRDefault="00FE15A4">
      <w:pPr>
        <w:spacing w:line="240" w:lineRule="auto"/>
      </w:pPr>
      <w:r>
        <w:separator/>
      </w:r>
    </w:p>
  </w:endnote>
  <w:endnote w:type="continuationSeparator" w:id="0">
    <w:p w14:paraId="17ABBFA1" w14:textId="77777777" w:rsidR="00FE15A4" w:rsidRDefault="00FE1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176C16" w:rsidRDefault="00176C1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176C16" w:rsidRDefault="00176C1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6C16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176C16" w:rsidRDefault="00176C1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176C16" w:rsidRDefault="00176C16">
          <w:pPr>
            <w:jc w:val="center"/>
          </w:pPr>
          <w:r>
            <w:sym w:font="Symbol" w:char="F0D3"/>
          </w:r>
          <w:r w:rsidR="00FE15A4">
            <w:fldChar w:fldCharType="begin"/>
          </w:r>
          <w:r w:rsidR="00FE15A4">
            <w:instrText xml:space="preserve"> DOCPROPERTY "Company"  \* MERGEFORMAT </w:instrText>
          </w:r>
          <w:r w:rsidR="00FE15A4">
            <w:fldChar w:fldCharType="separate"/>
          </w:r>
          <w:r>
            <w:t>DHBW</w:t>
          </w:r>
          <w:r w:rsidR="00FE15A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23A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176C16" w:rsidRDefault="00176C16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391D58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176C16" w:rsidRDefault="00176C1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176C16" w:rsidRDefault="00176C1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BF28D" w14:textId="77777777" w:rsidR="00FE15A4" w:rsidRDefault="00FE15A4">
      <w:pPr>
        <w:spacing w:line="240" w:lineRule="auto"/>
      </w:pPr>
      <w:r>
        <w:separator/>
      </w:r>
    </w:p>
  </w:footnote>
  <w:footnote w:type="continuationSeparator" w:id="0">
    <w:p w14:paraId="5132962D" w14:textId="77777777" w:rsidR="00FE15A4" w:rsidRDefault="00FE1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176C16" w:rsidRDefault="00176C16">
    <w:pPr>
      <w:rPr>
        <w:sz w:val="24"/>
      </w:rPr>
    </w:pPr>
  </w:p>
  <w:p w14:paraId="0B00ED62" w14:textId="77777777" w:rsidR="00176C16" w:rsidRDefault="00176C16">
    <w:pPr>
      <w:pBdr>
        <w:top w:val="single" w:sz="6" w:space="1" w:color="auto"/>
      </w:pBdr>
      <w:rPr>
        <w:sz w:val="24"/>
      </w:rPr>
    </w:pPr>
  </w:p>
  <w:p w14:paraId="3D9F8BF6" w14:textId="77777777" w:rsidR="00176C16" w:rsidRDefault="00176C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176C16" w:rsidRDefault="00176C16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176C16" w:rsidRDefault="00176C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6C16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77777777" w:rsidR="00176C16" w:rsidRDefault="00176C16">
              <w:r>
                <w:rPr>
                  <w:lang w:val="de-DE"/>
                </w:rPr>
                <w:t>Die verrückte Sightseeingtour</w:t>
              </w:r>
            </w:p>
          </w:tc>
        </w:sdtContent>
      </w:sdt>
      <w:tc>
        <w:tcPr>
          <w:tcW w:w="3179" w:type="dxa"/>
        </w:tcPr>
        <w:p w14:paraId="7BEAFA24" w14:textId="78A75204" w:rsidR="00176C16" w:rsidRDefault="00176C16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391D58">
            <w:t>2</w:t>
          </w:r>
          <w:r>
            <w:t>&gt;</w:t>
          </w:r>
        </w:p>
      </w:tc>
    </w:tr>
    <w:tr w:rsidR="00176C16" w14:paraId="4649DE3D" w14:textId="77777777">
      <w:tc>
        <w:tcPr>
          <w:tcW w:w="6379" w:type="dxa"/>
        </w:tcPr>
        <w:p w14:paraId="7439E07D" w14:textId="77777777" w:rsidR="00176C16" w:rsidRDefault="00FE15A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76C16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6B66153E" w14:textId="5EBB2A79" w:rsidR="00176C16" w:rsidRDefault="00827B60" w:rsidP="00344C15">
          <w:r>
            <w:t xml:space="preserve">  Date:  4/19/2013</w:t>
          </w:r>
        </w:p>
      </w:tc>
    </w:tr>
  </w:tbl>
  <w:p w14:paraId="14B42BA1" w14:textId="77777777" w:rsidR="00176C16" w:rsidRDefault="00176C1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176C16" w:rsidRDefault="00176C1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60EA8"/>
    <w:rsid w:val="00092409"/>
    <w:rsid w:val="000A1672"/>
    <w:rsid w:val="000B5E38"/>
    <w:rsid w:val="000E37FD"/>
    <w:rsid w:val="000F23A4"/>
    <w:rsid w:val="00176C16"/>
    <w:rsid w:val="00214A5A"/>
    <w:rsid w:val="00287083"/>
    <w:rsid w:val="002D0B50"/>
    <w:rsid w:val="002E3C96"/>
    <w:rsid w:val="00344C15"/>
    <w:rsid w:val="003818F1"/>
    <w:rsid w:val="00391D58"/>
    <w:rsid w:val="003D622C"/>
    <w:rsid w:val="004569B5"/>
    <w:rsid w:val="00477BEC"/>
    <w:rsid w:val="004C497C"/>
    <w:rsid w:val="00563236"/>
    <w:rsid w:val="005B1E9B"/>
    <w:rsid w:val="0060632A"/>
    <w:rsid w:val="006E3864"/>
    <w:rsid w:val="0070590C"/>
    <w:rsid w:val="00753744"/>
    <w:rsid w:val="00755CAE"/>
    <w:rsid w:val="0082449C"/>
    <w:rsid w:val="008248F9"/>
    <w:rsid w:val="00827B60"/>
    <w:rsid w:val="008341CA"/>
    <w:rsid w:val="008709D7"/>
    <w:rsid w:val="008D1D69"/>
    <w:rsid w:val="008D7430"/>
    <w:rsid w:val="009151A1"/>
    <w:rsid w:val="00937B14"/>
    <w:rsid w:val="00954702"/>
    <w:rsid w:val="009750EA"/>
    <w:rsid w:val="00982960"/>
    <w:rsid w:val="00995926"/>
    <w:rsid w:val="009B7F13"/>
    <w:rsid w:val="00A01E5A"/>
    <w:rsid w:val="00A11EEC"/>
    <w:rsid w:val="00A34CEF"/>
    <w:rsid w:val="00AC1462"/>
    <w:rsid w:val="00B424D0"/>
    <w:rsid w:val="00B711B9"/>
    <w:rsid w:val="00BB4B21"/>
    <w:rsid w:val="00BC5467"/>
    <w:rsid w:val="00BD2027"/>
    <w:rsid w:val="00C15956"/>
    <w:rsid w:val="00C229B3"/>
    <w:rsid w:val="00C273F8"/>
    <w:rsid w:val="00C312C9"/>
    <w:rsid w:val="00CA4E59"/>
    <w:rsid w:val="00CC2ED6"/>
    <w:rsid w:val="00D448C8"/>
    <w:rsid w:val="00D7617D"/>
    <w:rsid w:val="00DD047A"/>
    <w:rsid w:val="00E10DEE"/>
    <w:rsid w:val="00E56A10"/>
    <w:rsid w:val="00FA470A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3A5FE9"/>
    <w:rsid w:val="006C0101"/>
    <w:rsid w:val="00B52655"/>
    <w:rsid w:val="00CC1FE1"/>
    <w:rsid w:val="00D6058B"/>
    <w:rsid w:val="00E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8</Pages>
  <Words>833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Sightseeingtour</dc:subject>
  <dc:creator>Janina Schilling;Christiane Helmchen;Yvonne Meininger</dc:creator>
  <cp:lastModifiedBy>Janina</cp:lastModifiedBy>
  <cp:revision>37</cp:revision>
  <cp:lastPrinted>1900-12-31T23:00:00Z</cp:lastPrinted>
  <dcterms:created xsi:type="dcterms:W3CDTF">2012-11-09T12:41:00Z</dcterms:created>
  <dcterms:modified xsi:type="dcterms:W3CDTF">2013-04-19T13:22:00Z</dcterms:modified>
</cp:coreProperties>
</file>