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INFORMATION TECHNOLOGY IMPLEMENTATION</w:t>
        <w:br/>
        <w:t>PROJECT PROPOSAL</w:t>
      </w:r>
    </w:p>
    <w:p>
      <w:pPr>
        <w:jc w:val="center"/>
      </w:pPr>
      <w:r>
        <w:rPr>
          <w:i/>
          <w:sz w:val="28"/>
        </w:rPr>
        <w:t>Strategic Initiative for Technology infrastructure and application deployment for business enablement</w:t>
      </w:r>
    </w:p>
    <w:p>
      <w:pPr>
        <w:jc w:val="center"/>
      </w:pPr>
      <w:r>
        <w:br/>
        <w:t>Document Type: Project Proposal</w:t>
        <w:br/>
        <w:t>Industry: Information Technology Implementation</w:t>
        <w:br/>
        <w:t>Project Type: IT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IT Implementation initiative for Information Technology Implementation to achieve Technology infrastructure and application deployment for business enablement. The proposed solution addresses critical business challenges while delivering measurable value through Operational efficiency, Cost reduction, Scalability.</w:t>
        <w:br/>
        <w:br/>
        <w:t>Key Benefits:</w:t>
        <w:br/>
        <w:t>• Operational efficiency</w:t>
        <w:br/>
        <w:t>• Cost reduction</w:t>
        <w:br/>
        <w:t>• Scalability</w:t>
        <w:br/>
        <w:t>• Security enhancement</w:t>
        <w:br/>
        <w:t>• User productivity</w:t>
        <w:br/>
        <w:br/>
        <w:t>Investment Required: $4,500,000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Information Technology Implementation Implementation Initiative</w:t>
        <w:br/>
        <w:t>Project Type: IT Implementation</w:t>
        <w:br/>
        <w:t>Industry Focus: Information Technology Implementation</w:t>
        <w:br/>
        <w:br/>
        <w:t>Business Context:</w:t>
        <w:br/>
        <w:t>Technology infrastructure and application deployment for business enablement</w:t>
        <w:br/>
        <w:br/>
        <w:t>Strategic Alignment:</w:t>
        <w:br/>
        <w:t>This project directly supports organizational strategic objectives by addressing critical business challenges and enabling competitive differentiation through IT Implementation capabilities.</w:t>
        <w:br/>
        <w:br/>
        <w:t>Key Stakeholders:</w:t>
        <w:br/>
        <w:t>• IT Project Manager</w:t>
        <w:br/>
        <w:t>• System Architects</w:t>
        <w:br/>
        <w:t>• Network Engineers</w:t>
        <w:br/>
        <w:t>• Application Developers</w:t>
        <w:br/>
        <w:t>• End Users</w:t>
        <w:br/>
        <w:t>• Security Teams</w:t>
        <w:br/>
      </w:r>
    </w:p>
    <w:p>
      <w:pPr>
        <w:pStyle w:val="Heading1"/>
      </w:pPr>
      <w:r>
        <w:t>BUSINESS CASE</w:t>
      </w:r>
    </w:p>
    <w:p>
      <w:r>
        <w:br/>
        <w:t>Current State Challenges:</w:t>
        <w:br/>
        <w:t>• System integration</w:t>
        <w:br/>
        <w:t>• Legacy modernization</w:t>
        <w:br/>
        <w:t>• Performance optimization</w:t>
        <w:br/>
        <w:t>• Security implementation</w:t>
        <w:br/>
        <w:t>• User training</w:t>
        <w:br/>
        <w:br/>
        <w:t>Proposed Solution:</w:t>
        <w:br/>
        <w:t>Implementation of comprehensive IT Implementation solution leveraging industry-leading technologies and best practices to address current challenges and enable future growth.</w:t>
        <w:br/>
        <w:br/>
        <w:t>Technology Components:</w:t>
        <w:br/>
        <w:t>• Cloud platforms</w:t>
        <w:br/>
        <w:t>• Virtualization</w:t>
        <w:br/>
        <w:t>• Containers</w:t>
        <w:br/>
        <w:t>• Microservices</w:t>
        <w:br/>
        <w:t>• APIs</w:t>
        <w:br/>
        <w:t>• Monitoring tools</w:t>
        <w:br/>
        <w:br/>
        <w:t>Financial Justification:</w:t>
        <w:br/>
        <w:t>• Total Investment: $4,500,000</w:t>
        <w:br/>
        <w:t>• Expected Annual Savings: $1,800,000</w:t>
        <w:br/>
        <w:t>• Break-even Timeline: 30 months</w:t>
        <w:br/>
        <w:t>• 3-Year ROI: 285%</w:t>
        <w:br/>
        <w:t>• NPV (10% discount): $8,100,000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Infrastructure &amp; Cloud: $675,000</w:t>
        <w:br/>
        <w:t>• Software Licensing: $900,000</w:t>
        <w:br/>
        <w:t>• Professional Services: $1,125,000</w:t>
        <w:br/>
        <w:t>• Training &amp; Support: $1,350,000</w:t>
        <w:br/>
        <w:t>• Security &amp; Compliance: $1,575,000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System Integration Success Rate</w:t>
        <w:br/>
        <w:t>• Performance Benchmark Achievement</w:t>
        <w:br/>
        <w:t>• Security Vulnerability Count</w:t>
        <w:br/>
        <w:t>• User Training Completion Rate</w:t>
        <w:br/>
        <w:t>• Change Management Effectiveness</w:t>
        <w:br/>
        <w:t>• System Uptime Percentage</w:t>
        <w:br/>
        <w:t>• Documentation Completeness Score</w:t>
        <w:br/>
        <w:t>• Vendor SLA Compliance</w:t>
        <w:br/>
        <w:t>• Backup Recovery Test Success</w:t>
        <w:br/>
        <w:t>• User Adoption Rate</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