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ARTIFICIAL INTELLIGENCE AND MACHINE LEARNING</w:t>
        <w:br/>
        <w:t>PROJECT PROPOSAL</w:t>
      </w:r>
    </w:p>
    <w:p>
      <w:pPr>
        <w:jc w:val="center"/>
      </w:pPr>
      <w:r>
        <w:rPr>
          <w:i/>
          <w:sz w:val="28"/>
        </w:rPr>
        <w:t>Strategic Initiative for Digital transformation through intelligent automation and predictive analytics</w:t>
      </w:r>
    </w:p>
    <w:p>
      <w:pPr>
        <w:jc w:val="center"/>
      </w:pPr>
      <w:r>
        <w:br/>
        <w:t>Document Type: Project Proposal</w:t>
        <w:br/>
        <w:t>Industry: Telecommunications and Machine Learning</w:t>
        <w:br/>
        <w:t>Project Type: Telecommunications Implementation</w:t>
        <w:br/>
        <w:t>Date: July 31, 2025</w:t>
        <w:br/>
        <w:t>Version: 1.0</w:t>
        <w:br/>
        <w:t>PMI Standard: 2025 Compliance</w:t>
        <w:br/>
        <w:t>Classification: Confidential - Executive Level</w:t>
        <w:br/>
      </w:r>
    </w:p>
    <w:p>
      <w:r>
        <w:br w:type="page"/>
      </w:r>
    </w:p>
    <w:p>
      <w:pPr>
        <w:pStyle w:val="Heading1"/>
      </w:pPr>
      <w:r>
        <w:t>EXECUTIVE SUMMARY</w:t>
      </w:r>
    </w:p>
    <w:p>
      <w:r>
        <w:t>This project proposal outlines a strategic Telecommunications Implementation initiative for Telecommunications and Machine Learning to achieve Digital transformation through intelligent automation and predictive analytics. The proposed solution addresses critical business challenges while delivering measurable value through Operational efficiency, Predictive maintenance, Customer personalization.</w:t>
        <w:br/>
        <w:br/>
        <w:t>Key Benefits:</w:t>
        <w:br/>
        <w:t>• Operational efficiency</w:t>
        <w:br/>
        <w:t>• Predictive maintenance</w:t>
        <w:br/>
        <w:t>• Customer personalization</w:t>
        <w:br/>
        <w:t>• Risk reduction</w:t>
        <w:br/>
        <w:t>• Revenue optimization</w:t>
        <w:br/>
        <w:br/>
        <w:t>Investment Required: $4,200,000</w:t>
        <w:br/>
        <w:t>Expected ROI: 250-350% over 3 years</w:t>
        <w:br/>
        <w:t>Timeline: 18-24 months</w:t>
        <w:br/>
        <w:t>Risk Level: Medium (manageable with proper mitigation)</w:t>
        <w:br/>
        <w:br/>
        <w:t>This initiative aligns with organizational strategic objectives and industry best practices, positioning the organization for competitive advantage and sustainable growth.</w:t>
      </w:r>
    </w:p>
    <w:p>
      <w:pPr>
        <w:pStyle w:val="Heading1"/>
      </w:pPr>
      <w:r>
        <w:t>PROJECT OVERVIEW</w:t>
      </w:r>
    </w:p>
    <w:p>
      <w:r>
        <w:br/>
        <w:t>Project Name: Telecommunications and Machine Learning Implementation Initiative</w:t>
        <w:br/>
        <w:t>Project Type: Telecommunications Implementation</w:t>
        <w:br/>
        <w:t>Industry Focus: Telecommunications and Machine Learning</w:t>
        <w:br/>
        <w:br/>
        <w:t>Business Context:</w:t>
        <w:br/>
        <w:t>Digital transformation through intelligent automation and predictive analytics</w:t>
        <w:br/>
        <w:br/>
        <w:t>Strategic Alignment:</w:t>
        <w:br/>
        <w:t>This project directly supports organizational strategic objectives by addressing critical business challenges and enabling competitive differentiation through Telecommunications Implementation capabilities.</w:t>
        <w:br/>
        <w:br/>
        <w:t>Key Stakeholders:</w:t>
        <w:br/>
        <w:t>• Chief Data Officer</w:t>
        <w:br/>
        <w:t>• Data Scientists</w:t>
        <w:br/>
        <w:t>• ML Engineers</w:t>
        <w:br/>
        <w:t>• Business Analysts</w:t>
        <w:br/>
        <w:t>• Ethics Committee</w:t>
        <w:br/>
        <w:t>• Compliance Officers</w:t>
        <w:br/>
      </w:r>
    </w:p>
    <w:p>
      <w:pPr>
        <w:pStyle w:val="Heading1"/>
      </w:pPr>
      <w:r>
        <w:t>BUSINESS CASE</w:t>
      </w:r>
    </w:p>
    <w:p>
      <w:r>
        <w:br/>
        <w:t>Current State Challenges:</w:t>
        <w:br/>
        <w:t>• Data quality and availability</w:t>
        <w:br/>
        <w:t>• Model bias and fairness</w:t>
        <w:br/>
        <w:t>• Explainability requirements</w:t>
        <w:br/>
        <w:t>• Regulatory compliance</w:t>
        <w:br/>
        <w:t>• Integration complexity</w:t>
        <w:br/>
        <w:br/>
        <w:t>Proposed Solution:</w:t>
        <w:br/>
        <w:t>Implementation of comprehensive Telecommunications Implementation solution leveraging industry-leading technologies and best practices to address current challenges and enable future growth.</w:t>
        <w:br/>
        <w:br/>
        <w:t>Technology Components:</w:t>
        <w:br/>
        <w:t>• TensorFlow</w:t>
        <w:br/>
        <w:t>• PyTorch</w:t>
        <w:br/>
        <w:t>• Kubernetes</w:t>
        <w:br/>
        <w:t>• MLflow</w:t>
        <w:br/>
        <w:t>• Apache Spark</w:t>
        <w:br/>
        <w:t>• Cloud ML platforms</w:t>
        <w:br/>
        <w:br/>
        <w:t>Financial Justification:</w:t>
        <w:br/>
        <w:t>• Total Investment: $4,200,000</w:t>
        <w:br/>
        <w:t>• Expected Annual Savings: $1,680,000</w:t>
        <w:br/>
        <w:t>• Break-even Timeline: 30 months</w:t>
        <w:br/>
        <w:t>• 3-Year ROI: 285%</w:t>
        <w:br/>
        <w:t>• NPV (10% discount): $7,560,000</w:t>
        <w:br/>
      </w:r>
    </w:p>
    <w:p>
      <w:pPr>
        <w:pStyle w:val="Heading1"/>
      </w:pPr>
      <w:r>
        <w:t>IMPLEMENTATION APPROACH</w:t>
      </w:r>
    </w:p>
    <w:p>
      <w:r>
        <w:br/>
        <w:t>Project Methodology: PMI PMBOK 7th Edition (2025 Standards)</w:t>
        <w:br/>
        <w:t>Delivery Approach: Phased implementation with iterative feedback</w:t>
        <w:br/>
        <w:br/>
        <w:t>Phase 1: Planning &amp; Design (Months 1-4)</w:t>
        <w:br/>
        <w:t>• Requirements gathering and analysis</w:t>
        <w:br/>
        <w:t>• Solution architecture and design</w:t>
        <w:br/>
        <w:t>• Resource planning and team formation</w:t>
        <w:br/>
        <w:t>• Risk assessment and mitigation planning</w:t>
        <w:br/>
        <w:br/>
        <w:t>Phase 2: Development &amp; Configuration (Months 5-12)</w:t>
        <w:br/>
        <w:t>• System development and configuration</w:t>
        <w:br/>
        <w:t>• Integration with existing systems</w:t>
        <w:br/>
        <w:t>• Quality assurance and testing</w:t>
        <w:br/>
        <w:t>• User training program development</w:t>
        <w:br/>
        <w:br/>
        <w:t>Phase 3: Deployment &amp; Stabilization (Months 13-18)</w:t>
        <w:br/>
        <w:t>• Pilot deployment and validation</w:t>
        <w:br/>
        <w:t>• Full production deployment</w:t>
        <w:br/>
        <w:t>• User training and change management</w:t>
        <w:br/>
        <w:t>• Performance monitoring and optimization</w:t>
        <w:br/>
        <w:br/>
        <w:t>Phase 4: Optimization &amp; Support (Months 19-24)</w:t>
        <w:br/>
        <w:t>• Performance optimization</w:t>
        <w:br/>
        <w:t>• Continuous improvement implementation</w:t>
        <w:br/>
        <w:t>• Knowledge transfer and documentation</w:t>
        <w:br/>
        <w:t>• Transition to operational support</w:t>
        <w:br/>
        <w:br/>
        <w:t>Success Criteria:</w:t>
        <w:br/>
        <w:t>• All technical requirements met within budget and timeline</w:t>
        <w:br/>
        <w:t>• User adoption rate exceeds 85%</w:t>
        <w:br/>
        <w:t>• Performance benchmarks achieved</w:t>
        <w:br/>
        <w:t>• ROI targets realized within 36 months</w:t>
        <w:br/>
      </w:r>
    </w:p>
    <w:p>
      <w:pPr>
        <w:pStyle w:val="Heading1"/>
      </w:pPr>
      <w:r>
        <w:t>RISK MANAGEMENT</w:t>
      </w:r>
    </w:p>
    <w:p>
      <w:r>
        <w:br/>
        <w:t>Risk Management Approach:</w:t>
        <w:br/>
        <w:t>Comprehensive risk identification, assessment, and mitigation following PMI standards with continuous monitoring and adaptive response strategies.</w:t>
        <w:br/>
        <w:br/>
        <w:t>Key Risk Categories:</w:t>
        <w:br/>
        <w:t>• Technical: Integration complexity, performance issues, technology obsolescence</w:t>
        <w:br/>
        <w:t>• Operational: Change resistance, skill gaps, process disruption</w:t>
        <w:br/>
        <w:t>• Financial: Budget overruns, cost escalation, ROI delays</w:t>
        <w:br/>
        <w:t>• Strategic: Market changes, competitive pressure, regulatory shifts</w:t>
        <w:br/>
        <w:br/>
        <w:t>Mitigation Strategies:</w:t>
        <w:br/>
        <w:t>• Detailed technical architecture review and validation</w:t>
        <w:br/>
        <w:t>• Comprehensive change management and training programs</w:t>
        <w:br/>
        <w:t>• Rigorous budget monitoring and contingency planning</w:t>
        <w:br/>
        <w:t>• Continuous market analysis and strategic alignment</w:t>
        <w:br/>
        <w:br/>
        <w:t>Risk Tolerance: Medium - acceptable risks with proper mitigation and monitoring</w:t>
        <w:br/>
        <w:t>Contingency Reserve: 15% of total project budget</w:t>
        <w:br/>
      </w:r>
    </w:p>
    <w:p>
      <w:pPr>
        <w:pStyle w:val="Heading1"/>
      </w:pPr>
      <w:r>
        <w:t>RESOURCE REQUIREMENTS</w:t>
      </w:r>
    </w:p>
    <w:p>
      <w:r>
        <w:br/>
        <w:t>Project Team Structure:</w:t>
        <w:br/>
        <w:t>• Project Manager (1 FTE) - Overall project leadership and coordination</w:t>
        <w:br/>
        <w:t>• Technical Lead (1 FTE) - Technical architecture and implementation oversight</w:t>
        <w:br/>
        <w:t>• Business Analyst (2 FTE) - Requirements analysis and process design</w:t>
        <w:br/>
        <w:t>• Technical Specialists (4 FTE) - System development and configuration</w:t>
        <w:br/>
        <w:t>• Quality Assurance (2 FTE) - Testing and validation</w:t>
        <w:br/>
        <w:t>• Change Management (1 FTE) - Training and adoption support</w:t>
        <w:br/>
        <w:br/>
        <w:t>Budget Allocation:</w:t>
        <w:br/>
        <w:t>• Data Infrastructure: $630,000</w:t>
        <w:br/>
        <w:t>• ML Platform Licensing: $840,000</w:t>
        <w:br/>
        <w:t>• Talent Acquisition: $1,050,000</w:t>
        <w:br/>
        <w:t>• Training &amp; Development: $1,260,000</w:t>
        <w:br/>
        <w:t>• Compliance &amp; Ethics: $1,470,000</w:t>
        <w:br/>
        <w:br/>
        <w:t>External Resources:</w:t>
        <w:br/>
        <w:t>• Vendor professional services and support</w:t>
        <w:br/>
        <w:t>• Specialized consulting for complex integrations</w:t>
        <w:br/>
        <w:t>• Training and certification programs</w:t>
        <w:br/>
        <w:t>• Third-party validation and testing services</w:t>
        <w:br/>
      </w:r>
    </w:p>
    <w:p>
      <w:pPr>
        <w:pStyle w:val="Heading1"/>
      </w:pPr>
      <w:r>
        <w:t>SUCCESS METRICS</w:t>
      </w:r>
    </w:p>
    <w:p>
      <w:r>
        <w:br/>
        <w:t>Key Performance Indicators:</w:t>
        <w:br/>
        <w:t>• Model Accuracy Rate</w:t>
        <w:br/>
        <w:t>• Data Quality Score</w:t>
        <w:br/>
        <w:t>• User Adoption Rate</w:t>
        <w:br/>
        <w:t>• Processing Time Reduction</w:t>
        <w:br/>
        <w:t>• Cost Savings Achieved</w:t>
        <w:br/>
        <w:t>• Compliance Audit Score</w:t>
        <w:br/>
        <w:t>• Training Completion Rate</w:t>
        <w:br/>
        <w:t>• System Uptime</w:t>
        <w:br/>
        <w:t>• Error Rate Reduction</w:t>
        <w:br/>
        <w:t>• ROI Achievement</w:t>
        <w:br/>
        <w:br/>
        <w:t>Measurement Framework:</w:t>
        <w:br/>
        <w:t>• Baseline establishment during planning phase</w:t>
        <w:br/>
        <w:t>• Monthly progress reporting and variance analysis</w:t>
        <w:br/>
        <w:t>• Quarterly executive reviews and strategic alignment</w:t>
        <w:br/>
        <w:t>• Annual ROI assessment and optimization planning</w:t>
        <w:br/>
        <w:br/>
        <w:t>Success Thresholds:</w:t>
        <w:br/>
        <w:t>• Technical: 95% system availability, &lt;2 second response time</w:t>
        <w:br/>
        <w:t>• Adoption: 85% user adoption within 6 months of deployment</w:t>
        <w:br/>
        <w:t>• Financial: Break-even within 30 months, 250%+ ROI within 3 years</w:t>
        <w:br/>
        <w:t>• Quality: &lt;5% defect rate, 90%+ user satisfaction score</w:t>
        <w:br/>
      </w:r>
    </w:p>
    <w:p>
      <w:pPr>
        <w:pStyle w:val="Heading1"/>
      </w:pPr>
      <w:r>
        <w:t>APPROVAL AND NEXT STEPS</w:t>
      </w:r>
    </w:p>
    <w:p>
      <w:r>
        <w:br/>
        <w:t>Approval Requirements:</w:t>
        <w:br/>
        <w:t>• Executive Steering Committee review and recommendation</w:t>
        <w:br/>
        <w:t>• Financial review and budget allocation approval</w:t>
        <w:br/>
        <w:t>• Technical architecture review and validation</w:t>
        <w:br/>
        <w:t>• Risk assessment and mitigation plan approval</w:t>
        <w:br/>
        <w:t>• Board of Directors final authorization</w:t>
        <w:br/>
        <w:br/>
        <w:t>Next Steps Upon Approval:</w:t>
        <w:br/>
        <w:t>1. Project charter development and stakeholder alignment</w:t>
        <w:br/>
        <w:t>2. Detailed project planning and resource allocation</w:t>
        <w:br/>
        <w:t>3. Vendor selection and contract negotiation</w:t>
        <w:br/>
        <w:t>4. Team formation and project kickoff</w:t>
        <w:br/>
        <w:t>5. Baseline establishment and progress monitoring setup</w:t>
        <w:br/>
        <w:br/>
        <w:t>Timeline for Approval Process: 6-8 weeks</w:t>
        <w:br/>
        <w:t>Proposed Project Start Date: September 29, 2025</w:t>
        <w:br/>
        <w:br/>
        <w:t>Contact Information:</w:t>
        <w:br/>
        <w:t>Project Sponsor: [To be assigned]</w:t>
        <w:br/>
        <w:t>Project Manager: [To be assigned]</w:t>
        <w:br/>
        <w:t>Executive Sponsor: [To be assigned]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