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October 19, 2026</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We collect, use, and disclose Your information as described in this Privacy Policy and, where required by applicable law, only where We have a valid legal basis to do so, including Your consent (where consent is required).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Application</w:t>
      </w:r>
      <w:r>
        <w:t xml:space="preserve"> refers to Smart IPTV MX, the software program provided by the Company.</w:t>
      </w:r>
    </w:p>
    <w:p>
      <w:pPr>
        <w:pStyle w:val="aa"/>
      </w:pPr>
      <w:r>
        <w:rPr>
          <w:b/>
        </w:rPr>
        <w:t>Company</w:t>
      </w:r>
      <w:r>
        <w:t xml:space="preserve"> (referred to as either "the Company", "We", "Us" or "Our" in this Privacy Policy) refers to Smart IPTV MX.</w:t>
      </w:r>
    </w:p>
    <w:p>
      <w:pPr>
        <w:pStyle w:val="aa"/>
      </w:pPr>
      <w:r>
        <w:rPr>
          <w:b/>
        </w:rPr>
        <w:t>Country/State</w:t>
      </w:r>
      <w:r>
        <w:t xml:space="preserve"> refers to: Mexico.</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(or "Personal Information") is any information that relates to an identified or identifiable individual.</w:t>
      </w:r>
    </w:p>
    <w:p>
      <w:pPr>
        <w:pStyle w:val="aa"/>
      </w:pPr>
      <w:r>
        <w:t>We use "Personal Data" and "Personal Information" interchangeably unless a law uses a specific term.</w:t>
      </w:r>
    </w:p>
    <w:p>
      <w:pPr>
        <w:pStyle w:val="aa"/>
      </w:pPr>
      <w:r>
        <w:rPr>
          <w:b/>
        </w:rPr>
        <w:t>Service</w:t>
      </w:r>
      <w:r>
        <w:t xml:space="preserve"> refers to the Application.</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User</w:t>
      </w:r>
      <w:r>
        <w:t xml:space="preserve"> means any individual who accesses or uses the Service.</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Information</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Tracking Technologies and Cookies</w:t>
      </w:r>
    </w:p>
    <w:p>
      <w:r>
        <w:t>We use tracking technologies (such as cookies) to track the activity and to improve Our Service. The technologies We use may include:</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We send such marketing communications only where permitted by applicable law: where prior consent is required (for example, under the laws applicable in the EEA and the UK), We will send them only with Your consent; otherwise, We may send them until You opt out. You may opt out or withdraw Your consent at any time by using the unsubscribe link in any marketing email We send or by contacting Us.</w:t>
      </w:r>
    </w:p>
    <w:p>
      <w:pPr>
        <w:pStyle w:val="aa"/>
      </w:pPr>
      <w:r>
        <w:rPr>
          <w:b/>
        </w:rPr>
        <w:t>To manage Your requests:</w:t>
      </w:r>
      <w:r>
        <w:t xml:space="preserve"> To attend and manage Your requests to Us.</w:t>
      </w:r>
    </w:p>
    <w:p>
      <w:pPr>
        <w:pStyle w:val="aa"/>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evaluating and improving Our Service, products, services, marketing and Your experience.</w:t>
      </w:r>
    </w:p>
    <w:p>
      <w:r>
        <w:t>We may share Your Personal Data in the following situations:</w:t>
      </w:r>
    </w:p>
    <w:p>
      <w:pPr>
        <w:pStyle w:val="a0"/>
      </w:pPr>
      <w:r>
        <w:rPr>
          <w:b/>
        </w:rPr>
        <w:t>With Service Providers:</w:t>
      </w:r>
      <w:r>
        <w:t xml:space="preserve"> We may share Your Personal Data with Service Providers to monitor and analyze the use of Our Service, and to contact You.</w:t>
      </w:r>
    </w:p>
    <w:p>
      <w:pPr>
        <w:pStyle w:val="a0"/>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pPr>
        <w:pStyle w:val="a0"/>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other users:</w:t>
      </w:r>
      <w:r>
        <w:t xml:space="preserve"> If Our Service offers public areas, when You share Personal Data or otherwise interact in the public areas with other users, such information may be viewed by all users and may be publicly distributed outside the Service.</w:t>
      </w:r>
    </w:p>
    <w:p>
      <w:pPr>
        <w:pStyle w:val="a0"/>
      </w:pPr>
      <w:r>
        <w:rPr>
          <w:b/>
        </w:rPr>
        <w:t>With Your consent</w:t>
      </w:r>
      <w:r>
        <w:t>: We may disclose Your Personal Data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pPr>
        <w:pStyle w:val="aa"/>
      </w:pPr>
      <w:r>
        <w:t>Account Information</w:t>
      </w:r>
    </w:p>
    <w:p>
      <w:pPr>
        <w:pStyle w:val="20"/>
      </w:pPr>
      <w:r>
        <w:t>User Accounts: retained for the duration of Your Account relationship plus up to 24 months after account closure to handle any post-termination issues or resolve disputes.</w:t>
      </w:r>
    </w:p>
    <w:p>
      <w:pPr>
        <w:pStyle w:val="aa"/>
      </w:pPr>
      <w:r>
        <w:t>Usage Data</w:t>
      </w:r>
    </w:p>
    <w:p>
      <w:pPr>
        <w:pStyle w:val="aa"/>
      </w:pPr>
      <w:r>
        <w:t>Application usage statistics: up to 24 months to understand feature adoption and service improvements.</w:t>
      </w:r>
    </w:p>
    <w:p>
      <w:pPr>
        <w:pStyle w:val="aa"/>
      </w:pPr>
      <w:r>
        <w:t>Server logs (IP addresses, access times): up to 24 months for security monitoring and troubleshooting purposes.</w:t>
      </w:r>
    </w:p>
    <w:p>
      <w:r>
        <w:t>Usage Data is retained in accordance with the retention periods described above, and may be retained longer only where necessary for security, fraud prevention, or legal compliance.</w:t>
      </w:r>
    </w:p>
    <w:p>
      <w:r>
        <w:t>We may retain Personal Data beyond the periods stated above for different reasons:</w:t>
      </w:r>
    </w:p>
    <w:p>
      <w:pPr>
        <w:pStyle w:val="a0"/>
      </w:pPr>
      <w:r>
        <w:t>Legal obligation: We are required by law to retain specific data (e.g., financial records for tax authorities).</w:t>
      </w:r>
    </w:p>
    <w:p>
      <w:pPr>
        <w:pStyle w:val="a0"/>
      </w:pPr>
      <w:r>
        <w:t>Legal claims: Data is necessary to establish, exercise, or defend legal claims.</w:t>
      </w:r>
    </w:p>
    <w:p>
      <w:pPr>
        <w:pStyle w:val="a0"/>
      </w:pPr>
      <w:r>
        <w:t>Your explicit request: You ask Us to retain specific information.</w:t>
      </w:r>
    </w:p>
    <w:p>
      <w:pPr>
        <w:pStyle w:val="a0"/>
      </w:pPr>
      <w:r>
        <w:t>Technical limitations: Data exists in backup systems that are scheduled for routine deletion.</w:t>
      </w:r>
    </w:p>
    <w:p>
      <w:r>
        <w:t>You may request information about how long We will retain Your Personal Data by contacting Us.</w:t>
      </w:r>
    </w:p>
    <w:p>
      <w:r>
        <w:t>When retention periods expire, We securely delete or anonymize Personal Data according to the following procedures:</w:t>
      </w:r>
    </w:p>
    <w:p>
      <w:pPr>
        <w:pStyle w:val="a0"/>
      </w:pPr>
      <w:r>
        <w:t>Deletion: Personal Data is removed from Our systems and no longer actively processed.</w:t>
      </w:r>
    </w:p>
    <w:p>
      <w:pPr>
        <w:pStyle w:val="a0"/>
      </w:pPr>
      <w:r>
        <w:t>Backup retention: Residual copies may remain in encrypted backups for a limited period consistent with Our backup retention schedule and are not restored except where necessary for security, disaster recovery, or legal compliance.</w:t>
      </w:r>
    </w:p>
    <w:p>
      <w:pPr>
        <w:pStyle w:val="a0"/>
      </w:pPr>
      <w:r>
        <w:t>Anonymization: In some cases, We convert Personal Data into anonymous statistical data that cannot be linked back to You. This anonymized data may be retained indefinitely for research and analytics.</w:t>
      </w:r>
    </w:p>
    <w:p>
      <w:pPr>
        <w:pStyle w:val="31"/>
      </w:pPr>
      <w:r>
        <w:t>Transfer of Your Personal Data</w:t>
      </w:r>
    </w:p>
    <w:p>
      <w:r>
        <w:t>Your information, including Personal Data, is processed at the Company's operating offices and in any other places where the parties involved in the processing are located. This means that this information may be transferred to — and maintained on — computers located outside of Your state, province, country or other governmental jurisdiction where the data protection laws may differ from those of Your jurisdiction.</w:t>
      </w:r>
    </w:p>
    <w:p>
      <w:r>
        <w:t>Where required by applicable law, We will ensure that international transfers of Your Personal Data are subject to appropriate safeguards and, where relevant, supplementary measures.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Children's and Minors' Privacy</w:t>
      </w:r>
    </w:p>
    <w:p>
      <w:r>
        <w:t>The Service is not directed to, and We do not knowingly collect Personal Information from, anyone under the age of 16.</w:t>
      </w:r>
    </w:p>
    <w:p>
      <w:r>
        <w:t>If You are a parent or guardian and You believe Your child has provided Us with Personal Information, please contact Us. If We become aware that We have collected Personal Information from anyone under the age of 16, We will take steps to remove that information from Our servers as soon as reasonably possible.</w:t>
      </w:r>
    </w:p>
    <w:p>
      <w:r>
        <w:t>Some countries and states set a higher age at which an individual can consent to the processing of their own Personal Information. Where We rely on consent as a legal basis and the law applicable to a User sets an age higher than 16, We may require the consent of that User's parent or guardian before We collect and use their Personal Information.</w:t>
      </w:r>
    </w:p>
    <w:p>
      <w:pPr>
        <w:pStyle w:val="21"/>
      </w:pPr>
      <w:r>
        <w:t>Links to Other Websites</w:t>
      </w:r>
    </w:p>
    <w:p>
      <w:r>
        <w:t>Our Service may contain links to other websites that are not operated by Us. If You click on a third-party link, You will be directed to that third party's site. We strongly advise You to review the Privacy Policy of every site You visit.</w:t>
      </w:r>
    </w:p>
    <w:p>
      <w:r>
        <w:t>We have no control over and assume no responsibility for the content, privacy policies or practices of any third-party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jean.iptvmx@gmail.com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