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CCD8" w14:textId="6B956F95" w:rsidR="0037097E" w:rsidRDefault="00616176">
      <w:r w:rsidRPr="00616176">
        <w:rPr>
          <w:noProof/>
        </w:rPr>
        <w:drawing>
          <wp:inline distT="0" distB="0" distL="0" distR="0" wp14:anchorId="5EE69E1D" wp14:editId="09CDC9DC">
            <wp:extent cx="5637229" cy="7516532"/>
            <wp:effectExtent l="0" t="0" r="1905" b="1905"/>
            <wp:docPr id="1331084810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84810" name="图片 1" descr="图示, 示意图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2359" cy="752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D9FC" w14:textId="77777777" w:rsidR="00616176" w:rsidRDefault="00616176"/>
    <w:p w14:paraId="00BE65AC" w14:textId="77777777" w:rsidR="00616176" w:rsidRDefault="00616176"/>
    <w:p w14:paraId="2C1C547A" w14:textId="77777777" w:rsidR="00616176" w:rsidRDefault="00616176"/>
    <w:p w14:paraId="4B16A6FF" w14:textId="77777777" w:rsidR="00616176" w:rsidRDefault="00616176"/>
    <w:p w14:paraId="3EED2A10" w14:textId="77777777" w:rsidR="00616176" w:rsidRPr="00616176" w:rsidRDefault="00616176" w:rsidP="00616176">
      <w:pPr>
        <w:rPr>
          <w:b/>
          <w:bCs/>
        </w:rPr>
      </w:pPr>
      <w:r w:rsidRPr="00616176">
        <w:rPr>
          <w:b/>
          <w:bCs/>
        </w:rPr>
        <w:lastRenderedPageBreak/>
        <w:t xml:space="preserve">Panel A: </w:t>
      </w:r>
    </w:p>
    <w:p w14:paraId="4C30B67E" w14:textId="13F52730" w:rsidR="00616176" w:rsidRDefault="00616176" w:rsidP="00616176">
      <w:r>
        <w:t xml:space="preserve">PCA of gene expression, using the 10% most variable genes. Each point represents one sample. </w:t>
      </w:r>
    </w:p>
    <w:p w14:paraId="3FB39A91" w14:textId="77777777" w:rsidR="00616176" w:rsidRDefault="00616176" w:rsidP="00616176">
      <w:r>
        <w:t>Colors -&gt; cell lines</w:t>
      </w:r>
    </w:p>
    <w:p w14:paraId="47A9FDEA" w14:textId="2C7808C5" w:rsidR="00616176" w:rsidRDefault="00616176" w:rsidP="00616176">
      <w:r>
        <w:t>shapes -&gt; dexamethasone-treated and untreated samples</w:t>
      </w:r>
    </w:p>
    <w:p w14:paraId="75C3AC00" w14:textId="77777777" w:rsidR="00616176" w:rsidRPr="00616176" w:rsidRDefault="00616176" w:rsidP="00616176">
      <w:pPr>
        <w:rPr>
          <w:b/>
          <w:bCs/>
        </w:rPr>
      </w:pPr>
      <w:r w:rsidRPr="00616176">
        <w:rPr>
          <w:b/>
          <w:bCs/>
        </w:rPr>
        <w:t xml:space="preserve">Panel B: </w:t>
      </w:r>
    </w:p>
    <w:p w14:paraId="1E80E9CB" w14:textId="6EAA6FC3" w:rsidR="00616176" w:rsidRPr="00616176" w:rsidRDefault="00616176" w:rsidP="00616176">
      <w:r>
        <w:t>Histogram of raw p-values from the differential expression analysis</w:t>
      </w:r>
    </w:p>
    <w:p w14:paraId="5042936B" w14:textId="77777777" w:rsidR="00915409" w:rsidRPr="00915409" w:rsidRDefault="00616176" w:rsidP="00616176">
      <w:pPr>
        <w:rPr>
          <w:b/>
          <w:bCs/>
        </w:rPr>
      </w:pPr>
      <w:r w:rsidRPr="00915409">
        <w:rPr>
          <w:b/>
          <w:bCs/>
        </w:rPr>
        <w:t xml:space="preserve">Panel C: </w:t>
      </w:r>
    </w:p>
    <w:p w14:paraId="34D94A0A" w14:textId="77777777" w:rsidR="00915409" w:rsidRDefault="00616176" w:rsidP="00616176">
      <w:r>
        <w:t xml:space="preserve">Volcano plot generated with </w:t>
      </w:r>
      <w:proofErr w:type="spellStart"/>
      <w:r>
        <w:t>EnhancedVolcano</w:t>
      </w:r>
      <w:proofErr w:type="spellEnd"/>
    </w:p>
    <w:p w14:paraId="131A393D" w14:textId="3986D127" w:rsidR="00915409" w:rsidRPr="00616176" w:rsidRDefault="00616176" w:rsidP="00616176">
      <w:r>
        <w:t xml:space="preserve">shrunken log2 fold changes and </w:t>
      </w:r>
      <w:r>
        <w:rPr>
          <w:rFonts w:ascii="Cambria Math" w:hAnsi="Cambria Math" w:cs="Cambria Math"/>
        </w:rPr>
        <w:t>−</w:t>
      </w:r>
      <w:r>
        <w:t xml:space="preserve">log10 adjusted p-values for </w:t>
      </w:r>
      <w:proofErr w:type="spellStart"/>
      <w:r>
        <w:t>tr</w:t>
      </w:r>
      <w:r w:rsidR="00915409">
        <w:t>t</w:t>
      </w:r>
      <w:proofErr w:type="spellEnd"/>
      <w:r>
        <w:t xml:space="preserve"> versus </w:t>
      </w:r>
      <w:proofErr w:type="spellStart"/>
      <w:r>
        <w:t>unt</w:t>
      </w:r>
      <w:r w:rsidR="00915409">
        <w:t>rt</w:t>
      </w:r>
      <w:proofErr w:type="spellEnd"/>
      <w:r w:rsidR="00915409">
        <w:t xml:space="preserve"> samples</w:t>
      </w:r>
    </w:p>
    <w:p w14:paraId="560F6811" w14:textId="77777777" w:rsidR="00915409" w:rsidRDefault="00616176" w:rsidP="00616176">
      <w:r w:rsidRPr="00915409">
        <w:rPr>
          <w:b/>
          <w:bCs/>
        </w:rPr>
        <w:t>Panel D:</w:t>
      </w:r>
      <w:r>
        <w:t xml:space="preserve"> </w:t>
      </w:r>
    </w:p>
    <w:p w14:paraId="44E66200" w14:textId="25A3C143" w:rsidR="00915409" w:rsidRPr="00915409" w:rsidRDefault="00616176" w:rsidP="00616176">
      <w:r>
        <w:t>A custom volcano plot using an adjusted p-value threshold of 0.05</w:t>
      </w:r>
    </w:p>
    <w:p w14:paraId="451C0F22" w14:textId="77777777" w:rsidR="00915409" w:rsidRPr="00915409" w:rsidRDefault="00616176" w:rsidP="00616176">
      <w:pPr>
        <w:rPr>
          <w:b/>
          <w:bCs/>
        </w:rPr>
      </w:pPr>
      <w:r w:rsidRPr="00915409">
        <w:rPr>
          <w:b/>
          <w:bCs/>
        </w:rPr>
        <w:t xml:space="preserve">Panel E: </w:t>
      </w:r>
    </w:p>
    <w:p w14:paraId="25665984" w14:textId="607D5681" w:rsidR="00616176" w:rsidRPr="00616176" w:rsidRDefault="00616176" w:rsidP="00616176">
      <w:r>
        <w:t>The custom volcano plot with labels for the 20 significant genes with the smallest adjusted p-values</w:t>
      </w:r>
    </w:p>
    <w:p w14:paraId="32A41AC7" w14:textId="77777777" w:rsidR="00915409" w:rsidRPr="00915409" w:rsidRDefault="00616176" w:rsidP="00616176">
      <w:pPr>
        <w:rPr>
          <w:b/>
          <w:bCs/>
        </w:rPr>
      </w:pPr>
      <w:r w:rsidRPr="00915409">
        <w:rPr>
          <w:b/>
          <w:bCs/>
        </w:rPr>
        <w:t xml:space="preserve">Panel F: </w:t>
      </w:r>
    </w:p>
    <w:p w14:paraId="1C56BC79" w14:textId="436C73D2" w:rsidR="00616176" w:rsidRPr="00616176" w:rsidRDefault="00616176" w:rsidP="00616176">
      <w:r>
        <w:t>GO Biological Process enrichment results for downregulated genes before removing redundant terms.</w:t>
      </w:r>
    </w:p>
    <w:p w14:paraId="1DE5BE62" w14:textId="77777777" w:rsidR="00915409" w:rsidRDefault="00616176" w:rsidP="00616176">
      <w:r w:rsidRPr="00915409">
        <w:rPr>
          <w:b/>
          <w:bCs/>
        </w:rPr>
        <w:t xml:space="preserve">Panels G and H: </w:t>
      </w:r>
    </w:p>
    <w:p w14:paraId="178E53BC" w14:textId="77777777" w:rsidR="00915409" w:rsidRDefault="00915409" w:rsidP="00616176">
      <w:r>
        <w:t xml:space="preserve">Clean </w:t>
      </w:r>
      <w:r w:rsidR="00616176">
        <w:t>GO Biological Process enrichment results for upregulated and downregulated genes</w:t>
      </w:r>
      <w:r>
        <w:t>.</w:t>
      </w:r>
    </w:p>
    <w:p w14:paraId="46892242" w14:textId="45EC5BE6" w:rsidR="00616176" w:rsidRDefault="00616176" w:rsidP="00616176">
      <w:r>
        <w:t>The horizontal axis represents fold enrichment, dot size indicates the number of genes associated with each term, and color represents the adjusted p-value.</w:t>
      </w:r>
    </w:p>
    <w:p w14:paraId="17374D72" w14:textId="77777777" w:rsidR="00616176" w:rsidRDefault="00616176"/>
    <w:p w14:paraId="403BC898" w14:textId="77777777" w:rsidR="008676F9" w:rsidRDefault="008676F9"/>
    <w:p w14:paraId="09EEDC97" w14:textId="77777777" w:rsidR="008676F9" w:rsidRDefault="008676F9"/>
    <w:p w14:paraId="006EB6C2" w14:textId="77777777" w:rsidR="008676F9" w:rsidRDefault="008676F9"/>
    <w:p w14:paraId="0B2E8A93" w14:textId="77777777" w:rsidR="008676F9" w:rsidRDefault="008676F9"/>
    <w:p w14:paraId="381242A1" w14:textId="4447F39A" w:rsidR="008676F9" w:rsidRPr="008676F9" w:rsidRDefault="008676F9">
      <w:pPr>
        <w:rPr>
          <w:b/>
          <w:bCs/>
        </w:rPr>
      </w:pPr>
      <w:r w:rsidRPr="008676F9">
        <w:rPr>
          <w:rFonts w:hint="eastAsia"/>
          <w:b/>
          <w:bCs/>
        </w:rPr>
        <w:lastRenderedPageBreak/>
        <w:t>Observation</w:t>
      </w:r>
      <w:r w:rsidRPr="008676F9">
        <w:rPr>
          <w:b/>
          <w:bCs/>
        </w:rPr>
        <w:t>:</w:t>
      </w:r>
    </w:p>
    <w:p w14:paraId="3E093B63" w14:textId="584A4035" w:rsidR="005F1D92" w:rsidRPr="005F1D92" w:rsidRDefault="005F1D92" w:rsidP="005F1D92">
      <w:r>
        <w:t xml:space="preserve">In PCA, </w:t>
      </w:r>
      <w:r w:rsidR="008676F9" w:rsidRPr="008676F9">
        <w:t>PC1 and PC2 explain 51.5% and 22.44% of the variation</w:t>
      </w:r>
      <w:r>
        <w:t xml:space="preserve">. </w:t>
      </w:r>
      <w:r w:rsidRPr="005F1D92">
        <w:t>The p-value histogram shows a strong concentration of small p-values.</w:t>
      </w:r>
      <w:r>
        <w:t xml:space="preserve"> </w:t>
      </w:r>
      <w:r w:rsidRPr="005F1D92">
        <w:t xml:space="preserve">The volcano plots </w:t>
      </w:r>
      <w:r>
        <w:t xml:space="preserve">show </w:t>
      </w:r>
      <w:r w:rsidRPr="005F1D92">
        <w:t>significant expression changes in both directions</w:t>
      </w:r>
      <w:r>
        <w:t xml:space="preserve"> -&gt;</w:t>
      </w:r>
      <w:r w:rsidRPr="005F1D92">
        <w:t xml:space="preserve"> dexamethasone treatment is associated with both increased and decreased expression of individual genes.</w:t>
      </w:r>
    </w:p>
    <w:p w14:paraId="5E8DBE57" w14:textId="77777777" w:rsidR="005F1D92" w:rsidRDefault="005F1D92">
      <w:r w:rsidRPr="005F1D92">
        <w:t>Upregulated genes</w:t>
      </w:r>
      <w:r>
        <w:t xml:space="preserve">: </w:t>
      </w:r>
      <w:r w:rsidRPr="005F1D92">
        <w:t xml:space="preserve">processes including responses to peptide hormones, actin filament organization, wound healing, and vasculature development. </w:t>
      </w:r>
    </w:p>
    <w:p w14:paraId="52FD63B1" w14:textId="6E7C3533" w:rsidR="008676F9" w:rsidRDefault="005F1D92">
      <w:r w:rsidRPr="005F1D92">
        <w:t>Downregulated genes</w:t>
      </w:r>
      <w:r>
        <w:t>:</w:t>
      </w:r>
      <w:r w:rsidRPr="005F1D92">
        <w:t xml:space="preserve"> processes including extracellular matrix organization, epithelial-to-mesenchymal transition, tissue morphogenesis, and neuronal development</w:t>
      </w:r>
      <w:r>
        <w:t>.</w:t>
      </w:r>
    </w:p>
    <w:p w14:paraId="002B42BC" w14:textId="64693B03" w:rsidR="005F1D92" w:rsidRDefault="005F1D92">
      <w:pPr>
        <w:rPr>
          <w:b/>
          <w:bCs/>
        </w:rPr>
      </w:pPr>
      <w:r w:rsidRPr="005F1D92">
        <w:rPr>
          <w:b/>
          <w:bCs/>
        </w:rPr>
        <w:t>Conclusions</w:t>
      </w:r>
      <w:r>
        <w:rPr>
          <w:b/>
          <w:bCs/>
        </w:rPr>
        <w:t>:</w:t>
      </w:r>
    </w:p>
    <w:p w14:paraId="79975049" w14:textId="44C8A5A1" w:rsidR="005F1D92" w:rsidRDefault="005F1D92">
      <w:r w:rsidRPr="005F1D92">
        <w:t>We asked whether dexamethasone changes gene expression in airway smooth muscle cells.</w:t>
      </w:r>
      <w:r>
        <w:t xml:space="preserve"> </w:t>
      </w:r>
      <w:r w:rsidRPr="005F1D92">
        <w:t>The differential expression results support this hypothesis</w:t>
      </w:r>
      <w:r>
        <w:t xml:space="preserve">. </w:t>
      </w:r>
      <w:r w:rsidRPr="005F1D92">
        <w:t>GO enrichment suggests that these changes involve hormone responses, cytoskeletal organization, extracellular matrix organization, and developmental processes.</w:t>
      </w:r>
    </w:p>
    <w:p w14:paraId="2AFE3064" w14:textId="05766894" w:rsidR="005F1D92" w:rsidRPr="005F1D92" w:rsidRDefault="005F1D92">
      <w:r w:rsidRPr="005F1D92">
        <w:t>evidence of a transcriptional response to dexamethasone</w:t>
      </w:r>
      <w:r w:rsidR="00757607">
        <w:t>.</w:t>
      </w:r>
    </w:p>
    <w:sectPr w:rsidR="005F1D92" w:rsidRPr="005F1D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76"/>
    <w:rsid w:val="0037097E"/>
    <w:rsid w:val="003C0775"/>
    <w:rsid w:val="005F1D92"/>
    <w:rsid w:val="00616176"/>
    <w:rsid w:val="00757607"/>
    <w:rsid w:val="008676F9"/>
    <w:rsid w:val="00915409"/>
    <w:rsid w:val="009A1F54"/>
    <w:rsid w:val="00F3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E6D0FB"/>
  <w15:chartTrackingRefBased/>
  <w15:docId w15:val="{D46587C9-CE7F-3244-88C6-CDB5D335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61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1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1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1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1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1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1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1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61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6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6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61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61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61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61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61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61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61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6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1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61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61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1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61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6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61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6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Jiang, Jieyin</dc:creator>
  <cp:keywords/>
  <dc:description/>
  <cp:lastModifiedBy>Jiang, Jieyin</cp:lastModifiedBy>
  <cp:revision>4</cp:revision>
  <dcterms:created xsi:type="dcterms:W3CDTF">2026-10-27T18:41:00Z</dcterms:created>
  <dcterms:modified xsi:type="dcterms:W3CDTF">2026-10-27T19:32:00Z</dcterms:modified>
</cp:coreProperties>
</file>