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14E916" w14:textId="77777777" w:rsidR="00DE1C6B" w:rsidRPr="00B9774B" w:rsidRDefault="00DE1C6B" w:rsidP="00DE1C6B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les facilitateurs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DE1C6B" w:rsidRPr="00B9774B" w14:paraId="01D57519" w14:textId="77777777" w:rsidTr="003D4124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ED09A" w14:textId="4C259F40" w:rsidR="00DE1C6B" w:rsidRPr="00A03121" w:rsidRDefault="00DE1C6B" w:rsidP="003D4124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Thème/Séance : L</w:t>
            </w:r>
            <w:r w:rsidR="00C855F5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’approche « Design </w:t>
            </w:r>
            <w:proofErr w:type="spellStart"/>
            <w:r w:rsidR="00C855F5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Thinking</w:t>
            </w:r>
            <w:proofErr w:type="spellEnd"/>
            <w:r w:rsidR="00C855F5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 »</w:t>
            </w:r>
          </w:p>
        </w:tc>
      </w:tr>
      <w:tr w:rsidR="00DE1C6B" w:rsidRPr="00B9774B" w14:paraId="43B47802" w14:textId="77777777" w:rsidTr="003D4124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E8B1" w14:textId="77777777" w:rsidR="00DE1C6B" w:rsidRPr="00A03121" w:rsidRDefault="00DE1C6B" w:rsidP="003D412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5AD4707C" w14:textId="462C8DAA" w:rsidR="00C855F5" w:rsidRPr="00032370" w:rsidRDefault="00C855F5" w:rsidP="00C855F5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Les participants apprennent les bases et les fondements 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u « Design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thinking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 »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le processus de conception centré sur l'humain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(Human-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centered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design)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.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module d'introduction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donnera plus de clarté sur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la façon dont l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’atelier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se déroulera dans les sessions suivantes.</w:t>
            </w:r>
          </w:p>
          <w:p w14:paraId="3260B960" w14:textId="7896A044" w:rsidR="00DE1C6B" w:rsidRPr="00A03121" w:rsidRDefault="00DE1C6B" w:rsidP="003D412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</w:p>
        </w:tc>
      </w:tr>
      <w:tr w:rsidR="00DE1C6B" w:rsidRPr="00B9774B" w14:paraId="52B82ED0" w14:textId="77777777" w:rsidTr="009A4C73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C049" w14:textId="77777777" w:rsidR="00DE1C6B" w:rsidRDefault="00DE1C6B" w:rsidP="003D4124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678F50F7" w14:textId="77777777" w:rsidR="00DE1C6B" w:rsidRPr="00032370" w:rsidRDefault="00DE1C6B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220E7B" w14:textId="6BDE767F" w:rsidR="00DE1C6B" w:rsidRDefault="0051391C" w:rsidP="0051391C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Cs/>
                <w:sz w:val="20"/>
                <w:szCs w:val="20"/>
              </w:rPr>
            </w:pPr>
            <w:r w:rsidRPr="0051391C">
              <w:rPr>
                <w:rFonts w:ascii="Montserrat" w:eastAsia="Montserrat" w:hAnsi="Montserrat" w:cs="Montserrat"/>
                <w:bCs/>
                <w:sz w:val="20"/>
                <w:szCs w:val="20"/>
              </w:rPr>
              <w:t>Continuer à m</w:t>
            </w:r>
            <w:r w:rsidR="00C855F5" w:rsidRPr="0051391C">
              <w:rPr>
                <w:rFonts w:ascii="Montserrat" w:eastAsia="Montserrat" w:hAnsi="Montserrat" w:cs="Montserrat"/>
                <w:bCs/>
                <w:sz w:val="20"/>
                <w:szCs w:val="20"/>
              </w:rPr>
              <w:t xml:space="preserve">ontrer </w:t>
            </w:r>
            <w:r w:rsidRPr="0051391C">
              <w:rPr>
                <w:rFonts w:ascii="Montserrat" w:eastAsia="Montserrat" w:hAnsi="Montserrat" w:cs="Montserrat"/>
                <w:bCs/>
                <w:sz w:val="20"/>
                <w:szCs w:val="20"/>
              </w:rPr>
              <w:t>les caractéristiques du Human-</w:t>
            </w:r>
            <w:proofErr w:type="spellStart"/>
            <w:r w:rsidRPr="0051391C">
              <w:rPr>
                <w:rFonts w:ascii="Montserrat" w:eastAsia="Montserrat" w:hAnsi="Montserrat" w:cs="Montserrat"/>
                <w:bCs/>
                <w:sz w:val="20"/>
                <w:szCs w:val="20"/>
              </w:rPr>
              <w:t>centered</w:t>
            </w:r>
            <w:proofErr w:type="spellEnd"/>
            <w:r w:rsidRPr="0051391C">
              <w:rPr>
                <w:rFonts w:ascii="Montserrat" w:eastAsia="Montserrat" w:hAnsi="Montserrat" w:cs="Montserrat"/>
                <w:bCs/>
                <w:sz w:val="20"/>
                <w:szCs w:val="20"/>
              </w:rPr>
              <w:t xml:space="preserve"> design/ le processus d’pour que les participants puissent mieux comprendre le processus et leur rôle</w:t>
            </w:r>
            <w:r>
              <w:rPr>
                <w:rFonts w:ascii="Montserrat" w:eastAsia="Montserrat" w:hAnsi="Montserrat" w:cs="Montserrat"/>
                <w:bCs/>
                <w:sz w:val="20"/>
                <w:szCs w:val="20"/>
              </w:rPr>
              <w:t xml:space="preserve"> dans les prochaines phases</w:t>
            </w:r>
            <w:r w:rsidRPr="0051391C">
              <w:rPr>
                <w:rFonts w:ascii="Montserrat" w:eastAsia="Montserrat" w:hAnsi="Montserrat" w:cs="Montserrat"/>
                <w:bCs/>
                <w:sz w:val="20"/>
                <w:szCs w:val="20"/>
              </w:rPr>
              <w:t xml:space="preserve">. </w:t>
            </w:r>
          </w:p>
          <w:p w14:paraId="2CDE358A" w14:textId="77777777" w:rsidR="0051391C" w:rsidRDefault="0051391C" w:rsidP="0051391C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Cs/>
                <w:sz w:val="20"/>
                <w:szCs w:val="20"/>
              </w:rPr>
              <w:t xml:space="preserve">Pour mieux commencer, veuillez présenter le graphique ci-dessous qui le processus itératif du « Design </w:t>
            </w:r>
            <w:proofErr w:type="spellStart"/>
            <w:r>
              <w:rPr>
                <w:rFonts w:ascii="Montserrat" w:eastAsia="Montserrat" w:hAnsi="Montserrat" w:cs="Montserrat"/>
                <w:bCs/>
                <w:sz w:val="20"/>
                <w:szCs w:val="20"/>
              </w:rPr>
              <w:t>Thinking</w:t>
            </w:r>
            <w:proofErr w:type="spellEnd"/>
            <w:r>
              <w:rPr>
                <w:rFonts w:ascii="Montserrat" w:eastAsia="Montserrat" w:hAnsi="Montserrat" w:cs="Montserrat"/>
                <w:bCs/>
                <w:sz w:val="20"/>
                <w:szCs w:val="20"/>
              </w:rPr>
              <w:t> »</w:t>
            </w:r>
          </w:p>
          <w:p w14:paraId="4CC1D6F3" w14:textId="77777777" w:rsidR="0051391C" w:rsidRDefault="0051391C" w:rsidP="0051391C">
            <w:pPr>
              <w:ind w:left="720"/>
              <w:rPr>
                <w:rFonts w:ascii="Montserrat" w:eastAsia="Montserrat" w:hAnsi="Montserrat" w:cs="Montserrat"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noProof/>
                <w:color w:val="FF0000"/>
                <w:sz w:val="20"/>
                <w:szCs w:val="20"/>
              </w:rPr>
              <w:drawing>
                <wp:inline distT="114300" distB="114300" distL="114300" distR="114300" wp14:anchorId="6B998F41" wp14:editId="27D911BE">
                  <wp:extent cx="5239909" cy="1995777"/>
                  <wp:effectExtent l="0" t="0" r="0" b="5080"/>
                  <wp:docPr id="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728" cy="20025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471F3C0" w14:textId="77777777" w:rsidR="0051391C" w:rsidRPr="0051391C" w:rsidRDefault="0051391C" w:rsidP="0051391C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8D3646C" w14:textId="77777777" w:rsidR="0051391C" w:rsidRDefault="0051391C" w:rsidP="0051391C">
            <w:pPr>
              <w:rPr>
                <w:rFonts w:ascii="Montserrat" w:eastAsia="Montserrat" w:hAnsi="Montserrat" w:cs="Montserrat"/>
                <w:bCs/>
                <w:sz w:val="20"/>
                <w:szCs w:val="20"/>
              </w:rPr>
            </w:pPr>
          </w:p>
          <w:p w14:paraId="20C05236" w14:textId="553B1277" w:rsidR="0051391C" w:rsidRDefault="0051391C" w:rsidP="0051391C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Si vous avez le temps, vous pouvez plonger plus profondément dans l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e « Design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Thinking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 »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un bon outil à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utiliser </w:t>
            </w:r>
            <w:r w:rsidR="009A4C73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proofErr w:type="gramEnd"/>
            <w:r w:rsidR="009A4C73">
              <w:rPr>
                <w:rFonts w:ascii="Montserrat" w:eastAsia="Montserrat" w:hAnsi="Montserrat" w:cs="Montserrat"/>
                <w:sz w:val="20"/>
                <w:szCs w:val="20"/>
              </w:rPr>
              <w:t xml:space="preserve"> Ci-suit la </w:t>
            </w:r>
            <w:r w:rsidR="002D58FF">
              <w:rPr>
                <w:rFonts w:ascii="Montserrat" w:eastAsia="Montserrat" w:hAnsi="Montserrat" w:cs="Montserrat"/>
                <w:sz w:val="20"/>
                <w:szCs w:val="20"/>
              </w:rPr>
              <w:t>présentation</w:t>
            </w:r>
            <w:r w:rsidR="009A4C73">
              <w:rPr>
                <w:rFonts w:ascii="Montserrat" w:eastAsia="Montserrat" w:hAnsi="Montserrat" w:cs="Montserrat"/>
                <w:sz w:val="20"/>
                <w:szCs w:val="20"/>
              </w:rPr>
              <w:t xml:space="preserve">: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hyperlink r:id="rId9" w:anchor="slide=id.p13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 xml:space="preserve">Introduction to Design </w:t>
              </w:r>
              <w:proofErr w:type="spellStart"/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Thinking</w:t>
              </w:r>
              <w:proofErr w:type="spellEnd"/>
            </w:hyperlink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72D78FE5" w14:textId="0EB45FFF" w:rsidR="0051391C" w:rsidRPr="0051391C" w:rsidRDefault="0051391C" w:rsidP="0051391C">
            <w:pPr>
              <w:ind w:firstLine="708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588C09C0" w14:textId="1FF0BE74" w:rsidR="00AD02E7" w:rsidRPr="009A4C73" w:rsidRDefault="00DE1C6B" w:rsidP="009A4C73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  <w:bookmarkStart w:id="0" w:name="_GoBack"/>
      <w:bookmarkEnd w:id="0"/>
    </w:p>
    <w:sectPr w:rsidR="00AD02E7" w:rsidRPr="009A4C73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F8368C"/>
    <w:multiLevelType w:val="multilevel"/>
    <w:tmpl w:val="C682E154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7B4EE9"/>
    <w:multiLevelType w:val="multilevel"/>
    <w:tmpl w:val="FFEED34E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6B"/>
    <w:rsid w:val="002D58FF"/>
    <w:rsid w:val="0051391C"/>
    <w:rsid w:val="00690DF1"/>
    <w:rsid w:val="008831CA"/>
    <w:rsid w:val="009A4C73"/>
    <w:rsid w:val="00AD02E7"/>
    <w:rsid w:val="00C855F5"/>
    <w:rsid w:val="00DE1C6B"/>
    <w:rsid w:val="00E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B88F"/>
  <w15:chartTrackingRefBased/>
  <w15:docId w15:val="{91E84BFE-E003-43FB-9E4F-2409BB34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E1C6B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55F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5F5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rDQApqzPeRBg1sxOpNc5kmcWgHKZIo0YzUUXiWDLZ-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577840-6BF1-4D36-A71C-835BC0636C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509B76-D6BE-4C09-8B07-4F870FB148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FC60C9-30A0-430B-87EC-F7E9D7AB1E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2</cp:revision>
  <dcterms:created xsi:type="dcterms:W3CDTF">2020-02-27T15:39:00Z</dcterms:created>
  <dcterms:modified xsi:type="dcterms:W3CDTF">2020-02-27T19:59:00Z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