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B1093" w14:textId="77777777" w:rsidR="00C73B08" w:rsidRDefault="00C73B08" w:rsidP="00C73B08">
      <w:pPr>
        <w:spacing w:line="360" w:lineRule="auto"/>
        <w:jc w:val="center"/>
        <w:rPr>
          <w:b/>
          <w:bCs/>
        </w:rPr>
      </w:pPr>
      <w:r w:rsidRPr="00B9774B">
        <w:rPr>
          <w:b/>
          <w:bCs/>
        </w:rPr>
        <w:t>YOUTH CHALLENGE 2019-2020</w:t>
      </w:r>
    </w:p>
    <w:p w14:paraId="3BD7A7A7" w14:textId="77777777" w:rsidR="00C73B08" w:rsidRPr="00B9774B" w:rsidRDefault="00C73B08" w:rsidP="00C73B08">
      <w:pPr>
        <w:spacing w:line="360" w:lineRule="auto"/>
        <w:jc w:val="center"/>
        <w:rPr>
          <w:b/>
          <w:bCs/>
        </w:rPr>
      </w:pPr>
      <w:r w:rsidRPr="00B9774B">
        <w:rPr>
          <w:b/>
          <w:bCs/>
        </w:rPr>
        <w:t xml:space="preserve">Fiche d’orientation pour le facilitateur </w:t>
      </w:r>
    </w:p>
    <w:tbl>
      <w:tblPr>
        <w:tblpPr w:leftFromText="141" w:rightFromText="141" w:vertAnchor="page" w:horzAnchor="margin" w:tblpXSpec="center" w:tblpY="2318"/>
        <w:tblW w:w="10360" w:type="dxa"/>
        <w:tblBorders>
          <w:top w:val="single" w:sz="12" w:space="0" w:color="4472C4" w:themeColor="accent1"/>
          <w:left w:val="single" w:sz="12" w:space="0" w:color="4472C4" w:themeColor="accent1"/>
          <w:bottom w:val="single" w:sz="12" w:space="0" w:color="4472C4" w:themeColor="accent1"/>
          <w:right w:val="single" w:sz="12" w:space="0" w:color="4472C4" w:themeColor="accent1"/>
          <w:insideH w:val="single" w:sz="12" w:space="0" w:color="4472C4" w:themeColor="accent1"/>
          <w:insideV w:val="single" w:sz="12" w:space="0" w:color="4472C4" w:themeColor="accent1"/>
        </w:tblBorders>
        <w:tblLayout w:type="fixed"/>
        <w:tblLook w:val="0600" w:firstRow="0" w:lastRow="0" w:firstColumn="0" w:lastColumn="0" w:noHBand="1" w:noVBand="1"/>
      </w:tblPr>
      <w:tblGrid>
        <w:gridCol w:w="10360"/>
      </w:tblGrid>
      <w:tr w:rsidR="00C73B08" w:rsidRPr="00B9774B" w14:paraId="60168A8C" w14:textId="77777777" w:rsidTr="007D154C">
        <w:trPr>
          <w:trHeight w:val="330"/>
        </w:trPr>
        <w:tc>
          <w:tcPr>
            <w:tcW w:w="10360" w:type="dxa"/>
            <w:shd w:val="clear" w:color="auto" w:fill="4472C4" w:themeFill="accent1"/>
            <w:tcMar>
              <w:top w:w="100" w:type="dxa"/>
              <w:left w:w="100" w:type="dxa"/>
              <w:bottom w:w="100" w:type="dxa"/>
              <w:right w:w="100" w:type="dxa"/>
            </w:tcMar>
          </w:tcPr>
          <w:p w14:paraId="5B4779BF" w14:textId="6A802A7E" w:rsidR="00C73B08" w:rsidRPr="00A03121" w:rsidRDefault="00C73B08" w:rsidP="007D154C">
            <w:pPr>
              <w:rPr>
                <w:rFonts w:ascii="Montserrat" w:eastAsia="Montserrat" w:hAnsi="Montserrat" w:cs="Montserrat"/>
                <w:b/>
                <w:color w:val="FFFFFF" w:themeColor="background1"/>
                <w:sz w:val="20"/>
                <w:szCs w:val="20"/>
              </w:rPr>
            </w:pPr>
            <w:r w:rsidRPr="00A03121">
              <w:rPr>
                <w:rFonts w:ascii="Montserrat" w:eastAsia="Montserrat" w:hAnsi="Montserrat" w:cs="Montserrat"/>
                <w:b/>
                <w:color w:val="FFFFFF" w:themeColor="background1"/>
                <w:sz w:val="20"/>
                <w:szCs w:val="20"/>
              </w:rPr>
              <w:t>Thème/Séance :</w:t>
            </w:r>
            <w:r>
              <w:rPr>
                <w:rFonts w:ascii="Montserrat" w:eastAsia="Montserrat" w:hAnsi="Montserrat" w:cs="Montserrat"/>
                <w:b/>
                <w:color w:val="FFFFFF" w:themeColor="background1"/>
                <w:sz w:val="20"/>
                <w:szCs w:val="20"/>
              </w:rPr>
              <w:t xml:space="preserve"> </w:t>
            </w:r>
            <w:r>
              <w:rPr>
                <w:rFonts w:ascii="Montserrat" w:eastAsia="Montserrat" w:hAnsi="Montserrat" w:cs="Montserrat"/>
                <w:b/>
                <w:color w:val="FFFFFF" w:themeColor="background1"/>
                <w:sz w:val="20"/>
                <w:szCs w:val="20"/>
              </w:rPr>
              <w:t>Réalisation du projet</w:t>
            </w:r>
          </w:p>
        </w:tc>
      </w:tr>
      <w:tr w:rsidR="00C73B08" w:rsidRPr="00B9774B" w14:paraId="36BBA388" w14:textId="77777777" w:rsidTr="007D154C">
        <w:trPr>
          <w:trHeight w:val="1041"/>
        </w:trPr>
        <w:tc>
          <w:tcPr>
            <w:tcW w:w="10360" w:type="dxa"/>
            <w:shd w:val="clear" w:color="auto" w:fill="ED7D31" w:themeFill="accent2"/>
            <w:tcMar>
              <w:top w:w="100" w:type="dxa"/>
              <w:left w:w="100" w:type="dxa"/>
              <w:bottom w:w="100" w:type="dxa"/>
              <w:right w:w="100" w:type="dxa"/>
            </w:tcMar>
          </w:tcPr>
          <w:p w14:paraId="5BCE07DB" w14:textId="77777777" w:rsidR="00C73B08" w:rsidRPr="00A03121" w:rsidRDefault="00C73B08" w:rsidP="007D154C">
            <w:pPr>
              <w:rPr>
                <w:rFonts w:ascii="Montserrat" w:eastAsia="Montserrat" w:hAnsi="Montserrat" w:cs="Montserrat"/>
                <w:b/>
                <w:sz w:val="20"/>
                <w:szCs w:val="20"/>
              </w:rPr>
            </w:pPr>
            <w:r w:rsidRPr="00A03121">
              <w:rPr>
                <w:rFonts w:ascii="Montserrat" w:eastAsia="Montserrat" w:hAnsi="Montserrat" w:cs="Montserrat"/>
                <w:b/>
                <w:sz w:val="20"/>
                <w:szCs w:val="20"/>
              </w:rPr>
              <w:t>Objectif :</w:t>
            </w:r>
          </w:p>
          <w:p w14:paraId="2D371F61" w14:textId="5091FA9A" w:rsidR="00C73B08" w:rsidRPr="0041454B" w:rsidRDefault="00C73B08" w:rsidP="007D154C">
            <w:pPr>
              <w:rPr>
                <w:rFonts w:ascii="Montserrat" w:eastAsia="Montserrat" w:hAnsi="Montserrat" w:cs="Montserrat"/>
                <w:sz w:val="20"/>
                <w:szCs w:val="20"/>
              </w:rPr>
            </w:pPr>
            <w:r w:rsidRPr="00032370">
              <w:rPr>
                <w:rFonts w:ascii="Montserrat" w:eastAsia="Montserrat" w:hAnsi="Montserrat" w:cs="Montserrat"/>
                <w:sz w:val="20"/>
                <w:szCs w:val="20"/>
              </w:rPr>
              <w:t>Les participants seront en mesure d'analyser leurs modèles et d'identifier et de définir les besoins en ressources.</w:t>
            </w:r>
          </w:p>
        </w:tc>
      </w:tr>
      <w:tr w:rsidR="00C73B08" w:rsidRPr="00B9774B" w14:paraId="3ABA5012" w14:textId="77777777" w:rsidTr="007D154C">
        <w:trPr>
          <w:trHeight w:val="9559"/>
        </w:trPr>
        <w:tc>
          <w:tcPr>
            <w:tcW w:w="10360" w:type="dxa"/>
            <w:shd w:val="clear" w:color="auto" w:fill="F3F3F3"/>
            <w:tcMar>
              <w:top w:w="100" w:type="dxa"/>
              <w:left w:w="100" w:type="dxa"/>
              <w:bottom w:w="100" w:type="dxa"/>
              <w:right w:w="100" w:type="dxa"/>
            </w:tcMar>
          </w:tcPr>
          <w:p w14:paraId="2CF3C545" w14:textId="4507ABE2" w:rsidR="00C73B08" w:rsidRPr="00C73B08" w:rsidRDefault="00C73B08" w:rsidP="00C73B08">
            <w:pPr>
              <w:rPr>
                <w:rFonts w:ascii="Montserrat" w:eastAsia="Montserrat" w:hAnsi="Montserrat" w:cs="Montserrat"/>
                <w:b/>
                <w:bCs/>
                <w:sz w:val="20"/>
                <w:szCs w:val="20"/>
              </w:rPr>
            </w:pPr>
            <w:r w:rsidRPr="00B9774B">
              <w:rPr>
                <w:rFonts w:ascii="Montserrat" w:eastAsia="Montserrat" w:hAnsi="Montserrat" w:cs="Montserrat"/>
                <w:b/>
                <w:bCs/>
                <w:sz w:val="20"/>
                <w:szCs w:val="20"/>
              </w:rPr>
              <w:t>Lignes directrices :</w:t>
            </w:r>
            <w:r w:rsidRPr="00032370">
              <w:rPr>
                <w:rFonts w:ascii="Montserrat" w:eastAsia="Montserrat" w:hAnsi="Montserrat" w:cs="Montserrat"/>
                <w:sz w:val="20"/>
                <w:szCs w:val="20"/>
              </w:rPr>
              <w:t xml:space="preserve"> </w:t>
            </w:r>
          </w:p>
          <w:p w14:paraId="1EE3A74F" w14:textId="77777777" w:rsidR="00C73B08" w:rsidRPr="00C73B08" w:rsidRDefault="00C73B08" w:rsidP="00C73B08">
            <w:pPr>
              <w:rPr>
                <w:rFonts w:ascii="Montserrat" w:eastAsia="Montserrat" w:hAnsi="Montserrat" w:cs="Montserrat"/>
                <w:b/>
                <w:bCs/>
                <w:i/>
                <w:sz w:val="20"/>
                <w:szCs w:val="20"/>
              </w:rPr>
            </w:pPr>
            <w:r w:rsidRPr="00C73B08">
              <w:rPr>
                <w:rFonts w:ascii="Montserrat" w:eastAsia="Montserrat" w:hAnsi="Montserrat" w:cs="Montserrat"/>
                <w:b/>
                <w:bCs/>
                <w:i/>
                <w:sz w:val="20"/>
                <w:szCs w:val="20"/>
              </w:rPr>
              <w:t>&lt;Durée: 45 minutes&gt;</w:t>
            </w:r>
          </w:p>
          <w:p w14:paraId="1E9640DE" w14:textId="38FDB2BE" w:rsidR="00C73B08" w:rsidRPr="00032370" w:rsidRDefault="00C73B08" w:rsidP="00C73B08">
            <w:pPr>
              <w:numPr>
                <w:ilvl w:val="0"/>
                <w:numId w:val="2"/>
              </w:numPr>
              <w:rPr>
                <w:rFonts w:ascii="Montserrat" w:eastAsia="Montserrat" w:hAnsi="Montserrat" w:cs="Montserrat"/>
                <w:sz w:val="20"/>
                <w:szCs w:val="20"/>
              </w:rPr>
            </w:pPr>
            <w:r w:rsidRPr="00032370">
              <w:rPr>
                <w:rFonts w:ascii="Montserrat" w:eastAsia="Montserrat" w:hAnsi="Montserrat" w:cs="Montserrat"/>
                <w:sz w:val="20"/>
                <w:szCs w:val="20"/>
              </w:rPr>
              <w:t xml:space="preserve">Expliquer que, malgré la sophistication du travail qu'ils ont fait, déterminer les ressources dont ils ont besoin pour construire et livrer leur </w:t>
            </w:r>
            <w:r w:rsidRPr="00032370">
              <w:rPr>
                <w:rFonts w:ascii="Montserrat" w:eastAsia="Montserrat" w:hAnsi="Montserrat" w:cs="Montserrat"/>
                <w:sz w:val="20"/>
                <w:szCs w:val="20"/>
              </w:rPr>
              <w:t>solution n’est pas</w:t>
            </w:r>
            <w:r w:rsidRPr="00032370">
              <w:rPr>
                <w:rFonts w:ascii="Montserrat" w:eastAsia="Montserrat" w:hAnsi="Montserrat" w:cs="Montserrat"/>
                <w:sz w:val="20"/>
                <w:szCs w:val="20"/>
              </w:rPr>
              <w:t xml:space="preserve"> si différent que de déterminer les ressources dont on aurait besoin </w:t>
            </w:r>
            <w:r>
              <w:rPr>
                <w:rFonts w:ascii="Montserrat" w:eastAsia="Montserrat" w:hAnsi="Montserrat" w:cs="Montserrat"/>
                <w:sz w:val="20"/>
                <w:szCs w:val="20"/>
              </w:rPr>
              <w:t xml:space="preserve">pour </w:t>
            </w:r>
            <w:r w:rsidR="00EE7B2E">
              <w:rPr>
                <w:rFonts w:ascii="Montserrat" w:eastAsia="Montserrat" w:hAnsi="Montserrat" w:cs="Montserrat"/>
                <w:sz w:val="20"/>
                <w:szCs w:val="20"/>
              </w:rPr>
              <w:t>préparer</w:t>
            </w:r>
            <w:r w:rsidRPr="00032370">
              <w:rPr>
                <w:rFonts w:ascii="Montserrat" w:eastAsia="Montserrat" w:hAnsi="Montserrat" w:cs="Montserrat"/>
                <w:sz w:val="20"/>
                <w:szCs w:val="20"/>
              </w:rPr>
              <w:t xml:space="preserve"> un gâteau - utiliser un autre exemple si plus approprié.</w:t>
            </w:r>
          </w:p>
          <w:p w14:paraId="05433CD9" w14:textId="7C35D15C" w:rsidR="00C73B08" w:rsidRPr="00032370" w:rsidRDefault="00C73B08" w:rsidP="00C73B08">
            <w:pPr>
              <w:numPr>
                <w:ilvl w:val="0"/>
                <w:numId w:val="2"/>
              </w:numPr>
              <w:rPr>
                <w:rFonts w:ascii="Montserrat" w:eastAsia="Montserrat" w:hAnsi="Montserrat" w:cs="Montserrat"/>
                <w:sz w:val="20"/>
                <w:szCs w:val="20"/>
              </w:rPr>
            </w:pPr>
            <w:r w:rsidRPr="00032370">
              <w:rPr>
                <w:rFonts w:ascii="Montserrat" w:eastAsia="Montserrat" w:hAnsi="Montserrat" w:cs="Montserrat"/>
                <w:sz w:val="20"/>
                <w:szCs w:val="20"/>
              </w:rPr>
              <w:t xml:space="preserve">Demandez aux équipes </w:t>
            </w:r>
            <w:r w:rsidR="008F4C1C">
              <w:rPr>
                <w:rFonts w:ascii="Montserrat" w:eastAsia="Montserrat" w:hAnsi="Montserrat" w:cs="Montserrat"/>
                <w:sz w:val="20"/>
                <w:szCs w:val="20"/>
              </w:rPr>
              <w:t>d’</w:t>
            </w:r>
            <w:r w:rsidRPr="00032370">
              <w:rPr>
                <w:rFonts w:ascii="Montserrat" w:eastAsia="Montserrat" w:hAnsi="Montserrat" w:cs="Montserrat"/>
                <w:sz w:val="20"/>
                <w:szCs w:val="20"/>
              </w:rPr>
              <w:t xml:space="preserve">imaginer </w:t>
            </w:r>
            <w:r w:rsidR="00677F18">
              <w:rPr>
                <w:rFonts w:ascii="Montserrat" w:eastAsia="Montserrat" w:hAnsi="Montserrat" w:cs="Montserrat"/>
                <w:sz w:val="20"/>
                <w:szCs w:val="20"/>
              </w:rPr>
              <w:t>de quoi</w:t>
            </w:r>
            <w:r w:rsidRPr="00032370">
              <w:rPr>
                <w:rFonts w:ascii="Montserrat" w:eastAsia="Montserrat" w:hAnsi="Montserrat" w:cs="Montserrat"/>
                <w:sz w:val="20"/>
                <w:szCs w:val="20"/>
              </w:rPr>
              <w:t xml:space="preserve"> nous </w:t>
            </w:r>
            <w:r w:rsidR="00EE7B2E">
              <w:rPr>
                <w:rFonts w:ascii="Montserrat" w:eastAsia="Montserrat" w:hAnsi="Montserrat" w:cs="Montserrat"/>
                <w:sz w:val="20"/>
                <w:szCs w:val="20"/>
              </w:rPr>
              <w:t xml:space="preserve">avons besoin </w:t>
            </w:r>
            <w:r w:rsidR="007B69DD">
              <w:rPr>
                <w:rFonts w:ascii="Montserrat" w:eastAsia="Montserrat" w:hAnsi="Montserrat" w:cs="Montserrat"/>
                <w:sz w:val="20"/>
                <w:szCs w:val="20"/>
              </w:rPr>
              <w:t>pour</w:t>
            </w:r>
            <w:r w:rsidRPr="00032370">
              <w:rPr>
                <w:rFonts w:ascii="Montserrat" w:eastAsia="Montserrat" w:hAnsi="Montserrat" w:cs="Montserrat"/>
                <w:sz w:val="20"/>
                <w:szCs w:val="20"/>
              </w:rPr>
              <w:t xml:space="preserve"> être en mesure de fabriquer et de vendre un gâteau. Demandez-</w:t>
            </w:r>
            <w:r w:rsidR="006B12AD">
              <w:rPr>
                <w:rFonts w:ascii="Montserrat" w:eastAsia="Montserrat" w:hAnsi="Montserrat" w:cs="Montserrat"/>
                <w:sz w:val="20"/>
                <w:szCs w:val="20"/>
              </w:rPr>
              <w:t>les</w:t>
            </w:r>
            <w:r w:rsidRPr="00032370">
              <w:rPr>
                <w:rFonts w:ascii="Montserrat" w:eastAsia="Montserrat" w:hAnsi="Montserrat" w:cs="Montserrat"/>
                <w:sz w:val="20"/>
                <w:szCs w:val="20"/>
              </w:rPr>
              <w:t xml:space="preserve"> les choses dont ils auront besoin </w:t>
            </w:r>
            <w:r w:rsidR="006B12AD">
              <w:rPr>
                <w:rFonts w:ascii="Montserrat" w:eastAsia="Montserrat" w:hAnsi="Montserrat" w:cs="Montserrat"/>
                <w:sz w:val="20"/>
                <w:szCs w:val="20"/>
              </w:rPr>
              <w:t>pour préparer</w:t>
            </w:r>
            <w:bookmarkStart w:id="0" w:name="_GoBack"/>
            <w:bookmarkEnd w:id="0"/>
            <w:r w:rsidRPr="00032370">
              <w:rPr>
                <w:rFonts w:ascii="Montserrat" w:eastAsia="Montserrat" w:hAnsi="Montserrat" w:cs="Montserrat"/>
                <w:sz w:val="20"/>
                <w:szCs w:val="20"/>
              </w:rPr>
              <w:t xml:space="preserve"> cuire ce gâteau. Les premières réponses seront probablement des ingrédients. Expliquez que les ingrédients sont des ressources ou des intrants à notre gâteau.</w:t>
            </w:r>
          </w:p>
          <w:p w14:paraId="7F820D25" w14:textId="77777777" w:rsidR="00C73B08" w:rsidRPr="00032370" w:rsidRDefault="00C73B08" w:rsidP="00C73B08">
            <w:pPr>
              <w:numPr>
                <w:ilvl w:val="1"/>
                <w:numId w:val="2"/>
              </w:numPr>
              <w:rPr>
                <w:rFonts w:ascii="Montserrat" w:eastAsia="Montserrat" w:hAnsi="Montserrat" w:cs="Montserrat"/>
                <w:sz w:val="20"/>
                <w:szCs w:val="20"/>
              </w:rPr>
            </w:pPr>
            <w:proofErr w:type="spellStart"/>
            <w:r w:rsidRPr="00032370">
              <w:rPr>
                <w:rFonts w:ascii="Montserrat" w:eastAsia="Montserrat" w:hAnsi="Montserrat" w:cs="Montserrat"/>
                <w:sz w:val="20"/>
                <w:szCs w:val="20"/>
              </w:rPr>
              <w:t>Etiqueter</w:t>
            </w:r>
            <w:proofErr w:type="spellEnd"/>
            <w:r w:rsidRPr="00032370">
              <w:rPr>
                <w:rFonts w:ascii="Montserrat" w:eastAsia="Montserrat" w:hAnsi="Montserrat" w:cs="Montserrat"/>
                <w:sz w:val="20"/>
                <w:szCs w:val="20"/>
              </w:rPr>
              <w:t xml:space="preserve"> un quart d'un grand morceau de papier « Fournitures et matériel »</w:t>
            </w:r>
          </w:p>
          <w:p w14:paraId="3B3F4D1C" w14:textId="77777777" w:rsidR="00C73B08" w:rsidRPr="00032370" w:rsidRDefault="00C73B08" w:rsidP="00C73B08">
            <w:pPr>
              <w:numPr>
                <w:ilvl w:val="1"/>
                <w:numId w:val="2"/>
              </w:numPr>
              <w:rPr>
                <w:rFonts w:ascii="Times New Roman" w:eastAsia="Times New Roman" w:hAnsi="Times New Roman" w:cs="Times New Roman"/>
                <w:i/>
                <w:sz w:val="20"/>
                <w:szCs w:val="20"/>
              </w:rPr>
            </w:pPr>
            <w:r w:rsidRPr="00032370">
              <w:rPr>
                <w:rFonts w:ascii="Montserrat" w:eastAsia="Montserrat" w:hAnsi="Montserrat" w:cs="Montserrat"/>
                <w:b/>
                <w:i/>
                <w:sz w:val="20"/>
                <w:szCs w:val="20"/>
              </w:rPr>
              <w:t>Remarque:</w:t>
            </w:r>
            <w:r w:rsidRPr="00032370">
              <w:rPr>
                <w:rFonts w:ascii="Montserrat" w:eastAsia="Montserrat" w:hAnsi="Montserrat" w:cs="Montserrat"/>
                <w:i/>
                <w:sz w:val="20"/>
                <w:szCs w:val="20"/>
              </w:rPr>
              <w:t xml:space="preserve"> en fonction des capacités de l'équipe, vous pourriez noter que ces ressources sont variables - alors que nous avons besoin d'une certaine quantité de chaque ingrédient pour un gâteau, si nous faisons 10 gâteaux, nous aurons besoin de 10 pièces ou 10 fois la quantité de cet ingrédient.</w:t>
            </w:r>
          </w:p>
          <w:p w14:paraId="067E1101" w14:textId="77777777" w:rsidR="00C73B08" w:rsidRPr="00032370" w:rsidRDefault="00C73B08" w:rsidP="00C73B08">
            <w:pPr>
              <w:numPr>
                <w:ilvl w:val="1"/>
                <w:numId w:val="2"/>
              </w:numPr>
              <w:rPr>
                <w:rFonts w:ascii="Montserrat" w:eastAsia="Montserrat" w:hAnsi="Montserrat" w:cs="Montserrat"/>
                <w:sz w:val="20"/>
                <w:szCs w:val="20"/>
              </w:rPr>
            </w:pPr>
            <w:r w:rsidRPr="00032370">
              <w:rPr>
                <w:rFonts w:ascii="Montserrat" w:eastAsia="Montserrat" w:hAnsi="Montserrat" w:cs="Montserrat"/>
                <w:sz w:val="20"/>
                <w:szCs w:val="20"/>
              </w:rPr>
              <w:t>Demandez: quid des outils pour faire ce gâteau? Les réponses seront probablement des ustensiles, un bol, une table de mixage - même le plus. Expliquez que cet équipement est une entrée aussi bien. Allez-y et étiqueter un autre quadrant de la grande feuille de papier « équipement »</w:t>
            </w:r>
          </w:p>
          <w:p w14:paraId="2D5F0112" w14:textId="77777777" w:rsidR="00C73B08" w:rsidRPr="00032370" w:rsidRDefault="00C73B08" w:rsidP="00C73B08">
            <w:pPr>
              <w:numPr>
                <w:ilvl w:val="1"/>
                <w:numId w:val="2"/>
              </w:numPr>
              <w:rPr>
                <w:rFonts w:ascii="Times New Roman" w:eastAsia="Times New Roman" w:hAnsi="Times New Roman" w:cs="Times New Roman"/>
                <w:i/>
                <w:sz w:val="20"/>
                <w:szCs w:val="20"/>
              </w:rPr>
            </w:pPr>
            <w:r w:rsidRPr="00032370">
              <w:rPr>
                <w:rFonts w:ascii="Montserrat" w:eastAsia="Montserrat" w:hAnsi="Montserrat" w:cs="Montserrat"/>
                <w:b/>
                <w:i/>
                <w:sz w:val="20"/>
                <w:szCs w:val="20"/>
              </w:rPr>
              <w:t>Remarque:</w:t>
            </w:r>
            <w:r w:rsidRPr="00032370">
              <w:rPr>
                <w:rFonts w:ascii="Montserrat" w:eastAsia="Montserrat" w:hAnsi="Montserrat" w:cs="Montserrat"/>
                <w:i/>
                <w:sz w:val="20"/>
                <w:szCs w:val="20"/>
              </w:rPr>
              <w:t xml:space="preserve"> en fonction des capacités de l'équipe, vous pourriez noter que ce sont des ressources fixes - si je veux faire 1 gâteau, j'ai besoin 1 table de mixage, alors que si je veux faire 10 gâteaux, je vais quand même besoin que d'1 table de mixage.</w:t>
            </w:r>
          </w:p>
          <w:p w14:paraId="30B8E1BD" w14:textId="77777777" w:rsidR="00C73B08" w:rsidRPr="00032370" w:rsidRDefault="00C73B08" w:rsidP="00C73B08">
            <w:pPr>
              <w:numPr>
                <w:ilvl w:val="1"/>
                <w:numId w:val="2"/>
              </w:numPr>
              <w:rPr>
                <w:rFonts w:ascii="Montserrat" w:eastAsia="Montserrat" w:hAnsi="Montserrat" w:cs="Montserrat"/>
                <w:sz w:val="20"/>
                <w:szCs w:val="20"/>
              </w:rPr>
            </w:pPr>
            <w:r w:rsidRPr="00032370">
              <w:rPr>
                <w:rFonts w:ascii="Montserrat" w:eastAsia="Montserrat" w:hAnsi="Montserrat" w:cs="Montserrat"/>
                <w:sz w:val="20"/>
                <w:szCs w:val="20"/>
              </w:rPr>
              <w:t xml:space="preserve">Demandez: Qu'en est-il la personne qui fait le travail? Une autre entrée - une ressource humaine. </w:t>
            </w:r>
            <w:proofErr w:type="spellStart"/>
            <w:r w:rsidRPr="00032370">
              <w:rPr>
                <w:rFonts w:ascii="Montserrat" w:eastAsia="Montserrat" w:hAnsi="Montserrat" w:cs="Montserrat"/>
                <w:sz w:val="20"/>
                <w:szCs w:val="20"/>
              </w:rPr>
              <w:t>Etiqueter</w:t>
            </w:r>
            <w:proofErr w:type="spellEnd"/>
            <w:r w:rsidRPr="00032370">
              <w:rPr>
                <w:rFonts w:ascii="Montserrat" w:eastAsia="Montserrat" w:hAnsi="Montserrat" w:cs="Montserrat"/>
                <w:sz w:val="20"/>
                <w:szCs w:val="20"/>
              </w:rPr>
              <w:t xml:space="preserve"> le troisième quadrant « Ressources humaines »</w:t>
            </w:r>
          </w:p>
          <w:p w14:paraId="3FB8CD1A" w14:textId="77777777" w:rsidR="00C73B08" w:rsidRPr="00032370" w:rsidRDefault="00C73B08" w:rsidP="00C73B08">
            <w:pPr>
              <w:numPr>
                <w:ilvl w:val="1"/>
                <w:numId w:val="2"/>
              </w:numPr>
              <w:rPr>
                <w:rFonts w:ascii="Montserrat" w:eastAsia="Montserrat" w:hAnsi="Montserrat" w:cs="Montserrat"/>
                <w:sz w:val="20"/>
                <w:szCs w:val="20"/>
              </w:rPr>
            </w:pPr>
            <w:r w:rsidRPr="00032370">
              <w:rPr>
                <w:rFonts w:ascii="Montserrat" w:eastAsia="Montserrat" w:hAnsi="Montserrat" w:cs="Montserrat"/>
                <w:sz w:val="20"/>
                <w:szCs w:val="20"/>
              </w:rPr>
              <w:t xml:space="preserve">Demandez: enfin, quid du bâtiment, il vous fera la cuisson? Les ingrédients à transporter le site de cuisson, et le gâteau à son emplacement final? Publicité gâteaux à vendre? Ce sont toutes vos entrées finales. </w:t>
            </w:r>
            <w:proofErr w:type="spellStart"/>
            <w:r w:rsidRPr="00032370">
              <w:rPr>
                <w:rFonts w:ascii="Montserrat" w:eastAsia="Montserrat" w:hAnsi="Montserrat" w:cs="Montserrat"/>
                <w:sz w:val="20"/>
                <w:szCs w:val="20"/>
              </w:rPr>
              <w:t>Etiqueter</w:t>
            </w:r>
            <w:proofErr w:type="spellEnd"/>
            <w:r w:rsidRPr="00032370">
              <w:rPr>
                <w:rFonts w:ascii="Montserrat" w:eastAsia="Montserrat" w:hAnsi="Montserrat" w:cs="Montserrat"/>
                <w:sz w:val="20"/>
                <w:szCs w:val="20"/>
              </w:rPr>
              <w:t xml:space="preserve"> le dernier quadrant « Support ».</w:t>
            </w:r>
          </w:p>
          <w:p w14:paraId="2FA13630"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Demandez aux équipes inspectent leur modèle et prototype afin de commencer à identifier les ressources nécessaires pour produire et livrer leur solution.</w:t>
            </w:r>
          </w:p>
          <w:p w14:paraId="56A89DD0"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Demandez: où avez-vous besoin et fourni des matériaux? Cela pourrait être quelque chose de papier et des stylos pour classeurs de documents à des ingrédients pour un cours de cuisine</w:t>
            </w:r>
          </w:p>
          <w:p w14:paraId="1DBB0E41"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Les équipes ont d'écrire leurs réponses sur des notes autocollantes et placez-les poisseux dans les quarts de cercle pertinents. Utilisez remise en question de l'approvisionnement en surbrillance et les entrées matérielles l'équipe peut ne pas avoir identifié leurs propres moyens. Voici quelques-unes des questions qu'ils incitant peuvent utiliser pour trouver les disparus « ingrédients ».</w:t>
            </w:r>
          </w:p>
          <w:p w14:paraId="2C1E975A" w14:textId="77777777" w:rsidR="00C73B08" w:rsidRPr="00032370" w:rsidRDefault="00C73B08" w:rsidP="00C73B08">
            <w:pPr>
              <w:numPr>
                <w:ilvl w:val="1"/>
                <w:numId w:val="3"/>
              </w:numPr>
              <w:rPr>
                <w:rFonts w:ascii="Montserrat" w:eastAsia="Montserrat" w:hAnsi="Montserrat" w:cs="Montserrat"/>
                <w:sz w:val="20"/>
                <w:szCs w:val="20"/>
              </w:rPr>
            </w:pPr>
            <w:r w:rsidRPr="00032370">
              <w:rPr>
                <w:rFonts w:ascii="Montserrat" w:eastAsia="Montserrat" w:hAnsi="Montserrat" w:cs="Montserrat"/>
                <w:sz w:val="20"/>
                <w:szCs w:val="20"/>
              </w:rPr>
              <w:t>Où dois-je besoin d'un équipement?</w:t>
            </w:r>
          </w:p>
          <w:p w14:paraId="2CA112F7" w14:textId="77777777" w:rsidR="00C73B08" w:rsidRPr="00032370" w:rsidRDefault="00C73B08" w:rsidP="00C73B08">
            <w:pPr>
              <w:numPr>
                <w:ilvl w:val="1"/>
                <w:numId w:val="3"/>
              </w:numPr>
              <w:rPr>
                <w:rFonts w:ascii="Montserrat" w:eastAsia="Montserrat" w:hAnsi="Montserrat" w:cs="Montserrat"/>
                <w:sz w:val="20"/>
                <w:szCs w:val="20"/>
              </w:rPr>
            </w:pPr>
            <w:r w:rsidRPr="00032370">
              <w:rPr>
                <w:rFonts w:ascii="Montserrat" w:eastAsia="Montserrat" w:hAnsi="Montserrat" w:cs="Montserrat"/>
                <w:sz w:val="20"/>
                <w:szCs w:val="20"/>
              </w:rPr>
              <w:t>Où dois-je besoin de ressources humaines pour accomplir une tâche et quelles compétences doivent-ils avoir?</w:t>
            </w:r>
          </w:p>
          <w:p w14:paraId="3A615B35" w14:textId="77777777" w:rsidR="00C73B08" w:rsidRPr="00032370" w:rsidRDefault="00C73B08" w:rsidP="00C73B08">
            <w:pPr>
              <w:numPr>
                <w:ilvl w:val="1"/>
                <w:numId w:val="3"/>
              </w:numPr>
              <w:rPr>
                <w:rFonts w:ascii="Montserrat" w:eastAsia="Montserrat" w:hAnsi="Montserrat" w:cs="Montserrat"/>
                <w:sz w:val="20"/>
                <w:szCs w:val="20"/>
              </w:rPr>
            </w:pPr>
            <w:r w:rsidRPr="00032370">
              <w:rPr>
                <w:rFonts w:ascii="Montserrat" w:eastAsia="Montserrat" w:hAnsi="Montserrat" w:cs="Montserrat"/>
                <w:sz w:val="20"/>
                <w:szCs w:val="20"/>
              </w:rPr>
              <w:lastRenderedPageBreak/>
              <w:t>Où et comment dois-je soutenir mes activités?</w:t>
            </w:r>
          </w:p>
          <w:p w14:paraId="43F4D30D"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Demandez aux équipes de compléter l'analyse de leur prototype et le concept et d'identifier les besoins en ressources, plaçant chaque collant dans le quadrant concerné</w:t>
            </w:r>
          </w:p>
          <w:p w14:paraId="2251688D"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Enfin, l'équipe a identifier les ressources dont ils disposent déjà et les ressources dont ils auront besoin pour sécuriser.</w:t>
            </w:r>
          </w:p>
          <w:p w14:paraId="28249FFF"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Expliquez à l'équipe qu'un budget est un peu plus d'un plan qui identifie et les entrées définies et leurs coûts sur une période de temps.</w:t>
            </w:r>
          </w:p>
          <w:p w14:paraId="201ACB03"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Demandez-leur d'estimer le coût de ces éléments. Ils sont peu susceptibles de connaître le montant de tous ces éléments, soyez donc prêt à leur fournir une estimation. Ensuite, demandez-leur d'ajouter pour un coût total et fournir de l'aide si nécessaire.</w:t>
            </w:r>
          </w:p>
          <w:p w14:paraId="3EEAEF9B" w14:textId="77777777" w:rsidR="00C73B08" w:rsidRPr="00032370" w:rsidRDefault="00C73B08" w:rsidP="00C73B08">
            <w:pPr>
              <w:numPr>
                <w:ilvl w:val="0"/>
                <w:numId w:val="3"/>
              </w:numPr>
              <w:rPr>
                <w:rFonts w:ascii="Montserrat" w:eastAsia="Montserrat" w:hAnsi="Montserrat" w:cs="Montserrat"/>
                <w:sz w:val="20"/>
                <w:szCs w:val="20"/>
              </w:rPr>
            </w:pPr>
            <w:r w:rsidRPr="00032370">
              <w:rPr>
                <w:rFonts w:ascii="Montserrat" w:eastAsia="Montserrat" w:hAnsi="Montserrat" w:cs="Montserrat"/>
                <w:sz w:val="20"/>
                <w:szCs w:val="20"/>
              </w:rPr>
              <w:t>Avoir le transfert d'équipe leur besoins en ressources au plan du projet: Budget et narratif.</w:t>
            </w:r>
          </w:p>
          <w:p w14:paraId="66F406EB" w14:textId="50C8EFF2" w:rsidR="00C73B08" w:rsidRPr="00F47D27" w:rsidRDefault="00C73B08" w:rsidP="00C73B08">
            <w:pPr>
              <w:rPr>
                <w:rFonts w:ascii="Montserrat" w:eastAsia="Montserrat" w:hAnsi="Montserrat" w:cs="Montserrat"/>
                <w:color w:val="00001F"/>
                <w:sz w:val="20"/>
                <w:szCs w:val="20"/>
              </w:rPr>
            </w:pPr>
          </w:p>
        </w:tc>
      </w:tr>
    </w:tbl>
    <w:p w14:paraId="531CCE36" w14:textId="77777777" w:rsidR="00AD02E7" w:rsidRDefault="00AD02E7"/>
    <w:sectPr w:rsidR="00AD02E7" w:rsidSect="00883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C551B"/>
    <w:multiLevelType w:val="multilevel"/>
    <w:tmpl w:val="69647E4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90817"/>
    <w:multiLevelType w:val="multilevel"/>
    <w:tmpl w:val="3086DAF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7237D1"/>
    <w:multiLevelType w:val="multilevel"/>
    <w:tmpl w:val="00CAAE74"/>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08"/>
    <w:rsid w:val="001C0D14"/>
    <w:rsid w:val="00677F18"/>
    <w:rsid w:val="00690DF1"/>
    <w:rsid w:val="006B12AD"/>
    <w:rsid w:val="007B69DD"/>
    <w:rsid w:val="008831CA"/>
    <w:rsid w:val="008F4C1C"/>
    <w:rsid w:val="00AD02E7"/>
    <w:rsid w:val="00C73B08"/>
    <w:rsid w:val="00EB034B"/>
    <w:rsid w:val="00EE7B2E"/>
  </w:rsids>
  <m:mathPr>
    <m:mathFont m:val="Cambria Math"/>
    <m:brkBin m:val="before"/>
    <m:brkBinSub m:val="--"/>
    <m:smallFrac m:val="0"/>
    <m:dispDef/>
    <m:lMargin m:val="0"/>
    <m:rMargin m:val="0"/>
    <m:defJc m:val="centerGroup"/>
    <m:wrapIndent m:val="1440"/>
    <m:intLim m:val="subSup"/>
    <m:naryLim m:val="undOvr"/>
  </m:mathPr>
  <w:themeFontLang w:val="en-US" w:eastAsia="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E475"/>
  <w15:chartTrackingRefBased/>
  <w15:docId w15:val="{EF52AD53-E667-4E34-8530-14FF33485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73B08"/>
    <w:pPr>
      <w:spacing w:after="0" w:line="276" w:lineRule="auto"/>
    </w:pPr>
    <w:rPr>
      <w:rFonts w:ascii="Arial" w:eastAsia="Arial" w:hAnsi="Arial" w:cs="Arial"/>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B0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B08"/>
    <w:rPr>
      <w:rFonts w:ascii="Segoe UI" w:eastAsia="Arial"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744A4F-B5F1-41DC-83E6-C7116706A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6D50F9-3305-43E2-892D-E81B62006C6A}">
  <ds:schemaRefs>
    <ds:schemaRef ds:uri="http://schemas.microsoft.com/sharepoint/v3/contenttype/forms"/>
  </ds:schemaRefs>
</ds:datastoreItem>
</file>

<file path=customXml/itemProps3.xml><?xml version="1.0" encoding="utf-8"?>
<ds:datastoreItem xmlns:ds="http://schemas.openxmlformats.org/officeDocument/2006/customXml" ds:itemID="{24195B8E-1F40-478B-9DC2-2E1D8E4C7C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604</Words>
  <Characters>3328</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Junior Niyonkuru</dc:creator>
  <cp:keywords/>
  <dc:description/>
  <cp:lastModifiedBy>Jean Junior Niyonkuru</cp:lastModifiedBy>
  <cp:revision>7</cp:revision>
  <dcterms:created xsi:type="dcterms:W3CDTF">2020-03-01T22:45:00Z</dcterms:created>
  <dcterms:modified xsi:type="dcterms:W3CDTF">2020-03-01T22:58:00Z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0x01010094ECFB25F87A214FA2E7385F0486B896</vt:lpwstr>
  </property>
</Properties>
</file>