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4F" w:rsidRPr="005B12BD" w:rsidRDefault="00ED734F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D91AAD" w:rsidRPr="005B12BD" w:rsidRDefault="00D91AA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tbl>
      <w:tblPr>
        <w:tblStyle w:val="Tabelacomgrade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93"/>
      </w:tblGrid>
      <w:tr w:rsidR="00500D0D" w:rsidRPr="005B12BD" w:rsidTr="00500D0D">
        <w:tc>
          <w:tcPr>
            <w:tcW w:w="5920" w:type="dxa"/>
            <w:vAlign w:val="center"/>
          </w:tcPr>
          <w:p w:rsidR="00500D0D" w:rsidRPr="00F139EA" w:rsidRDefault="00500D0D" w:rsidP="00F139EA">
            <w:pPr>
              <w:pStyle w:val="Ttulo1"/>
              <w:spacing w:before="0"/>
              <w:jc w:val="right"/>
              <w:outlineLvl w:val="0"/>
              <w:rPr>
                <w:rFonts w:ascii="Verdana" w:hAnsi="Verdana"/>
                <w:color w:val="008267"/>
                <w:sz w:val="36"/>
                <w:szCs w:val="36"/>
              </w:rPr>
            </w:pPr>
            <w:bookmarkStart w:id="0" w:name="_Toc358335364"/>
            <w:r w:rsidRPr="00F139EA">
              <w:rPr>
                <w:rFonts w:ascii="Verdana" w:hAnsi="Verdana"/>
                <w:color w:val="008267"/>
                <w:sz w:val="36"/>
                <w:szCs w:val="36"/>
              </w:rPr>
              <w:t>CAPÍTULO 0</w:t>
            </w:r>
            <w:bookmarkEnd w:id="0"/>
            <w:r w:rsidR="003505EE">
              <w:rPr>
                <w:rFonts w:ascii="Verdana" w:hAnsi="Verdana"/>
                <w:color w:val="008267"/>
                <w:sz w:val="36"/>
                <w:szCs w:val="36"/>
              </w:rPr>
              <w:t>4</w:t>
            </w:r>
          </w:p>
          <w:p w:rsidR="00500D0D" w:rsidRPr="005B12BD" w:rsidRDefault="003505EE" w:rsidP="00F139EA">
            <w:pPr>
              <w:pStyle w:val="Ttulo2"/>
              <w:spacing w:before="0"/>
              <w:jc w:val="right"/>
              <w:outlineLvl w:val="1"/>
            </w:pPr>
            <w:r>
              <w:rPr>
                <w:rFonts w:ascii="Verdana" w:hAnsi="Verdana"/>
                <w:b w:val="0"/>
                <w:color w:val="008267"/>
                <w:sz w:val="28"/>
                <w:szCs w:val="28"/>
              </w:rPr>
              <w:t>Comandos</w:t>
            </w:r>
          </w:p>
        </w:tc>
        <w:tc>
          <w:tcPr>
            <w:tcW w:w="2693" w:type="dxa"/>
          </w:tcPr>
          <w:p w:rsidR="00500D0D" w:rsidRPr="005B12BD" w:rsidRDefault="00500D0D" w:rsidP="00D91AAD">
            <w:pPr>
              <w:spacing w:before="0" w:after="0" w:line="360" w:lineRule="auto"/>
              <w:jc w:val="right"/>
              <w:rPr>
                <w:rFonts w:cs="Times New Roman"/>
              </w:rPr>
            </w:pPr>
            <w:r w:rsidRPr="005B12BD">
              <w:rPr>
                <w:rFonts w:cs="Times New Roman"/>
                <w:noProof/>
                <w:lang w:eastAsia="pt-BR"/>
              </w:rPr>
              <w:drawing>
                <wp:inline distT="0" distB="0" distL="0" distR="0" wp14:anchorId="2F021E7D" wp14:editId="7F587FF7">
                  <wp:extent cx="1190625" cy="1371600"/>
                  <wp:effectExtent l="19050" t="0" r="9525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99" t="44117" b="4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3F6FDB" w:rsidRPr="005B12BD" w:rsidRDefault="003F6FDB" w:rsidP="00D91AAD">
      <w:pPr>
        <w:pStyle w:val="Ttulo2"/>
        <w:spacing w:before="0" w:line="360" w:lineRule="auto"/>
        <w:ind w:left="1843"/>
        <w:rPr>
          <w:rFonts w:ascii="Verdana" w:hAnsi="Verdana" w:cs="Times New Roman"/>
          <w:noProof/>
          <w:color w:val="008267"/>
          <w:lang w:eastAsia="pt-BR"/>
        </w:rPr>
      </w:pPr>
      <w:bookmarkStart w:id="1" w:name="_Toc344303377"/>
      <w:bookmarkStart w:id="2" w:name="_Toc344303515"/>
      <w:bookmarkStart w:id="3" w:name="_Toc344303652"/>
    </w:p>
    <w:p w:rsidR="00D91AAD" w:rsidRPr="005B12BD" w:rsidRDefault="00D91AAD" w:rsidP="00D91AAD">
      <w:pPr>
        <w:rPr>
          <w:rFonts w:cs="Times New Roman"/>
          <w:lang w:eastAsia="pt-BR"/>
        </w:rPr>
        <w:sectPr w:rsidR="00D91AAD" w:rsidRPr="005B12BD" w:rsidSect="001B3B9E">
          <w:head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4" w:space="0" w:color="4BACC6" w:themeColor="accent5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521"/>
      </w:tblGrid>
      <w:tr w:rsidR="00741D78" w:rsidRPr="005B12BD" w:rsidTr="00CB544D">
        <w:tc>
          <w:tcPr>
            <w:tcW w:w="2376" w:type="dxa"/>
          </w:tcPr>
          <w:p w:rsidR="00741D78" w:rsidRPr="005B12BD" w:rsidRDefault="00741D78" w:rsidP="00CB544D">
            <w:pPr>
              <w:pStyle w:val="Ttulo2"/>
              <w:spacing w:before="0"/>
              <w:outlineLvl w:val="1"/>
              <w:rPr>
                <w:rFonts w:ascii="Verdana" w:hAnsi="Verdana" w:cs="Times New Roman"/>
                <w:color w:val="008267"/>
                <w:sz w:val="28"/>
              </w:rPr>
            </w:pPr>
            <w:bookmarkStart w:id="4" w:name="_Toc357345868"/>
            <w:bookmarkStart w:id="5" w:name="_Toc357346163"/>
            <w:bookmarkStart w:id="6" w:name="_Toc358335049"/>
            <w:bookmarkStart w:id="7" w:name="_Toc358335366"/>
            <w:bookmarkStart w:id="8" w:name="_Toc344459031"/>
            <w:r w:rsidRPr="005B12BD">
              <w:rPr>
                <w:rFonts w:ascii="Verdana" w:hAnsi="Verdana" w:cs="Times New Roman"/>
                <w:noProof/>
                <w:color w:val="008267"/>
                <w:sz w:val="28"/>
                <w:lang w:eastAsia="pt-BR"/>
              </w:rPr>
              <w:lastRenderedPageBreak/>
              <w:drawing>
                <wp:inline distT="0" distB="0" distL="0" distR="0" wp14:anchorId="5D503A3A" wp14:editId="69D6A6A6">
                  <wp:extent cx="1114513" cy="1158948"/>
                  <wp:effectExtent l="19050" t="0" r="9437" b="0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9" t="45012" b="44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13" cy="11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  <w:bookmarkEnd w:id="5"/>
            <w:bookmarkEnd w:id="6"/>
            <w:bookmarkEnd w:id="7"/>
          </w:p>
        </w:tc>
        <w:tc>
          <w:tcPr>
            <w:tcW w:w="6521" w:type="dxa"/>
            <w:vAlign w:val="center"/>
          </w:tcPr>
          <w:p w:rsidR="00741D78" w:rsidRPr="005B12BD" w:rsidRDefault="00741D78" w:rsidP="00EE5534">
            <w:r w:rsidRPr="00EE5534">
              <w:rPr>
                <w:b/>
                <w:color w:val="008267"/>
                <w:sz w:val="28"/>
                <w:szCs w:val="28"/>
              </w:rPr>
              <w:t>Objetivo</w:t>
            </w: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sz w:val="20"/>
                <w:szCs w:val="20"/>
                <w:lang w:val="pt-BR"/>
              </w:rPr>
              <w:t>Ao final deste capítulo, você será capaz de:</w:t>
            </w:r>
          </w:p>
          <w:p w:rsidR="003505EE" w:rsidRPr="003505EE" w:rsidRDefault="003505EE" w:rsidP="003505EE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3505E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Conhecer os principais comandos disponíveis para serem utilizados em regras e como aplica-los dentro do sistema;</w:t>
            </w:r>
          </w:p>
          <w:p w:rsidR="00844E35" w:rsidRPr="003505EE" w:rsidRDefault="003505EE" w:rsidP="003505EE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3505EE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Elaborar regras utilizando comandos, modificando assim a forma padrão de cálculo do sistema.</w:t>
            </w:r>
          </w:p>
        </w:tc>
      </w:tr>
    </w:tbl>
    <w:p w:rsidR="00741D78" w:rsidRPr="004A5486" w:rsidRDefault="00741D78" w:rsidP="00A77DC7">
      <w:pPr>
        <w:pStyle w:val="Ttulo2"/>
        <w:spacing w:before="0" w:line="360" w:lineRule="auto"/>
        <w:ind w:firstLine="851"/>
        <w:rPr>
          <w:rFonts w:ascii="Verdana" w:hAnsi="Verdana" w:cs="Times New Roman"/>
          <w:b w:val="0"/>
          <w:color w:val="008267"/>
          <w:sz w:val="20"/>
          <w:szCs w:val="20"/>
        </w:rPr>
      </w:pPr>
    </w:p>
    <w:p w:rsidR="00F64DB8" w:rsidRPr="00F64DB8" w:rsidRDefault="00F64DB8" w:rsidP="00A77DC7">
      <w:pPr>
        <w:pStyle w:val="Ttulo2"/>
        <w:spacing w:before="0"/>
        <w:rPr>
          <w:rFonts w:ascii="Verdana" w:hAnsi="Verdana" w:cs="Times New Roman"/>
          <w:noProof/>
          <w:color w:val="008267"/>
          <w:sz w:val="28"/>
          <w:lang w:eastAsia="pt-BR"/>
        </w:rPr>
      </w:pPr>
      <w:bookmarkStart w:id="9" w:name="_Toc358335367"/>
      <w:bookmarkStart w:id="10" w:name="_Toc344459032"/>
      <w:bookmarkEnd w:id="1"/>
      <w:bookmarkEnd w:id="2"/>
      <w:bookmarkEnd w:id="3"/>
      <w:bookmarkEnd w:id="8"/>
      <w:r w:rsidRPr="00F64DB8">
        <w:rPr>
          <w:rFonts w:ascii="Verdana" w:hAnsi="Verdana" w:cs="Times New Roman"/>
          <w:noProof/>
          <w:color w:val="008267"/>
          <w:sz w:val="144"/>
          <w:lang w:eastAsia="pt-BR"/>
        </w:rPr>
        <w:t>C</w:t>
      </w:r>
      <w:r w:rsidRPr="00F64DB8">
        <w:rPr>
          <w:rFonts w:ascii="Verdana" w:hAnsi="Verdana" w:cs="Times New Roman"/>
          <w:noProof/>
          <w:color w:val="008267"/>
          <w:sz w:val="28"/>
          <w:lang w:eastAsia="pt-BR"/>
        </w:rPr>
        <w:t>o</w:t>
      </w:r>
      <w:bookmarkEnd w:id="9"/>
      <w:r w:rsidR="003505EE">
        <w:rPr>
          <w:rFonts w:ascii="Verdana" w:hAnsi="Verdana" w:cs="Times New Roman"/>
          <w:noProof/>
          <w:color w:val="008267"/>
          <w:sz w:val="28"/>
          <w:lang w:eastAsia="pt-BR"/>
        </w:rPr>
        <w:t>mandos</w:t>
      </w:r>
    </w:p>
    <w:bookmarkEnd w:id="10"/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Em razão do grande número de comandos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serão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apresentados na apostila apenas uma lista dos comandos mais utilizados na linguagem LSP, estas palavras são reservadas em qualquer ponto de regra no sistema e em todos as ferramentas de implementação, e por este motivo não podem ser utilizadas como variáveis definidas no sistema.</w:t>
      </w:r>
    </w:p>
    <w:p w:rsidR="00A76579" w:rsidRDefault="00A76579" w:rsidP="00A76579">
      <w:pPr>
        <w:pStyle w:val="PargrafodaLista"/>
        <w:numPr>
          <w:ilvl w:val="1"/>
          <w:numId w:val="34"/>
        </w:numPr>
        <w:rPr>
          <w:b/>
          <w:color w:val="008267"/>
          <w:sz w:val="24"/>
          <w:szCs w:val="24"/>
        </w:rPr>
      </w:pPr>
      <w:r w:rsidRPr="00A76579">
        <w:rPr>
          <w:b/>
          <w:color w:val="008267"/>
          <w:sz w:val="24"/>
          <w:szCs w:val="24"/>
        </w:rPr>
        <w:t>Principais Comandos</w:t>
      </w:r>
    </w:p>
    <w:p w:rsidR="00A76579" w:rsidRPr="00A76579" w:rsidRDefault="00A76579" w:rsidP="00A76579">
      <w:pPr>
        <w:pStyle w:val="PargrafodaLista"/>
        <w:rPr>
          <w:b/>
          <w:color w:val="008267"/>
          <w:sz w:val="24"/>
          <w:szCs w:val="24"/>
        </w:rPr>
      </w:pPr>
    </w:p>
    <w:p w:rsidR="00A76579" w:rsidRPr="00A76579" w:rsidRDefault="00A76579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  <w:proofErr w:type="spellStart"/>
      <w:proofErr w:type="gramStart"/>
      <w:r w:rsidR="003505EE"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Cancel</w:t>
      </w:r>
      <w:proofErr w:type="spellEnd"/>
      <w:r w:rsidR="003505EE"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(</w:t>
      </w:r>
      <w:proofErr w:type="gramEnd"/>
      <w:r w:rsidR="003505EE"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1) </w:t>
      </w:r>
    </w:p>
    <w:p w:rsidR="003505EE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sz w:val="20"/>
          <w:szCs w:val="20"/>
          <w:lang w:val="pt-BR"/>
        </w:rPr>
        <w:t>U</w:t>
      </w:r>
      <w:r w:rsidR="003505EE"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tilizado para cancelar. </w:t>
      </w:r>
    </w:p>
    <w:p w:rsidR="003505EE" w:rsidRPr="003505EE" w:rsidRDefault="003505EE" w:rsidP="00A76579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Em controles: Cancela a execução da regra e a impressão do mesmo. </w:t>
      </w:r>
    </w:p>
    <w:p w:rsidR="003505EE" w:rsidRPr="003505EE" w:rsidRDefault="003505EE" w:rsidP="00A76579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Nas regra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"Definição\Seleção" do Modelo Gerador, exclui o registro atual do relatório (detalhe);</w:t>
      </w:r>
    </w:p>
    <w:p w:rsidR="003505EE" w:rsidRPr="003505EE" w:rsidRDefault="003505EE" w:rsidP="00A76579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Na Regra "Detalhe\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Antes_de_Imprimir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", apenas imprime falso o registro;</w:t>
      </w:r>
    </w:p>
    <w:p w:rsidR="003505EE" w:rsidRPr="003505EE" w:rsidRDefault="003505EE" w:rsidP="00A76579">
      <w:pPr>
        <w:pStyle w:val="BasicParagraph"/>
        <w:numPr>
          <w:ilvl w:val="0"/>
          <w:numId w:val="3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-     Na regra: "Definição\Pré-Seleção" cancela a execução do relatório.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proofErr w:type="gramStart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Cancel</w:t>
      </w:r>
      <w:proofErr w:type="spell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(</w:t>
      </w:r>
      <w:proofErr w:type="gram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2) </w:t>
      </w:r>
    </w:p>
    <w:p w:rsidR="00A76579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Utilizado para imprimir o conteúdo da variável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ValStr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em controles do tipo descrição e depois sair da regra;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Se utilizado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 eventos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"Definição\Seleção", "Definição\Pré-Seleção" ou "Detalhe\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Antes_de_Imprimir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" funcionará igual ao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(1).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proofErr w:type="gramStart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lastRenderedPageBreak/>
        <w:t>Cancel</w:t>
      </w:r>
      <w:proofErr w:type="spell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(</w:t>
      </w:r>
      <w:proofErr w:type="gram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3)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Utilizado apenas em controles do tipo fórmula (na ordenação por fórmula) para excluir o registro atual do relatório (semelhante a executar o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1) nas regras: "Definição\Seleção"). Se utilizado no evento “Antes de Imprimir da Seção” também excluirá o registro do relatório.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Continue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Continua a execução de um loop feito pelo comando Para.  Ou seja, se quiser que o loop não seja executado em determinado caso, faça o teste da condição e junto com ela use o comando.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Continue;</w:t>
      </w:r>
    </w:p>
    <w:p w:rsidR="00A76579" w:rsidRPr="00A76579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A76579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Se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(teste &lt; &gt; 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    Continue;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Definir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Define uma variável ou função. Caso a variável não seja definida, esta será considerada como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tipo Numero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Definir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&lt;Tipo&gt; 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Nome_da_Variável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Onde o Tipo pode ser: Alfa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, Numero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, Tabela, Data, Função, ou Cursor.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Alfa: Variável Alfanumérica. Esta poderá conter letras e/ou números. </w:t>
      </w:r>
    </w:p>
    <w:p w:rsidR="00A76579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Exemplo1: 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Vnome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76579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76579">
        <w:rPr>
          <w:rFonts w:ascii="Verdana" w:eastAsia="Calibri" w:hAnsi="Verdana" w:cs="Times New Roman"/>
          <w:b/>
          <w:sz w:val="20"/>
          <w:szCs w:val="20"/>
          <w:lang w:val="pt-BR"/>
        </w:rPr>
        <w:t>Numero</w:t>
      </w:r>
      <w:r w:rsidR="00A76579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: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>Variável que poderá guardar apenas números.  Estes podem ser inteiros ou com casas decimais.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Exemplo2: Definir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Numero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Vvalor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  <w:r w:rsidR="00A76579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</w:p>
    <w:p w:rsidR="00A76579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76579">
        <w:rPr>
          <w:rFonts w:ascii="Verdana" w:eastAsia="Calibri" w:hAnsi="Verdana" w:cs="Times New Roman"/>
          <w:b/>
          <w:sz w:val="20"/>
          <w:szCs w:val="20"/>
          <w:lang w:val="pt-BR"/>
        </w:rPr>
        <w:t>Data</w:t>
      </w:r>
      <w:r w:rsidR="00A76579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: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Variável que guarda apenas datas. 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Exemplo3: Definir Data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xDatNas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A76579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A76579">
        <w:rPr>
          <w:rFonts w:ascii="Verdana" w:eastAsia="Calibri" w:hAnsi="Verdana" w:cs="Times New Roman"/>
          <w:b/>
          <w:sz w:val="20"/>
          <w:szCs w:val="20"/>
          <w:lang w:val="pt-BR"/>
        </w:rPr>
        <w:t>Tabela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: Variável que pode guardar valores em forma de tabela, onde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tem-se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linhas e colunas.  Cada coluna é um nome com um tipo específico de informação.  As linhas são indexadas de 1 até “N”. Exemplo: 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Tabela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TSala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[20] = {numero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xtmacua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; 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xcodcua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; alfa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xtursem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;};</w:t>
      </w:r>
    </w:p>
    <w:p w:rsidR="00A76579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A76579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>
        <w:rPr>
          <w:rFonts w:ascii="Verdana" w:hAnsi="Verdana" w:cstheme="minorBidi"/>
          <w:i/>
          <w:color w:val="008267"/>
          <w:sz w:val="20"/>
          <w:szCs w:val="22"/>
          <w:lang w:val="pt-BR"/>
        </w:rPr>
        <w:lastRenderedPageBreak/>
        <w:t>Função</w:t>
      </w:r>
      <w:r w:rsidR="003505EE"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É um conjunto de comandos, que tem como objetivo calcular um ou mais valores e retorná-los para uso na regra.  A vantagem da função, é que se existe uma operação que é repetida em muitas regras, pode-se criar a função e chamá-la em cada regra, sem precisar implementá-la novamente.  Uma função pode receber parâmetros e retornar valores.  Imagine a seguinte situação: Em vários pontos da regra, do Ronda,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precisa-se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passar as horas de uma situação para outra.  Para isso, poderia ser criada a seguinte função: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Funcao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AltSituacao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(Numero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, 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SitDes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Inicio</w:t>
      </w:r>
      <w:proofErr w:type="spell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[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SitDes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] =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[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];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[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] = 0;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Observe que é definida a função e associado a ela dois parâmetros, definindo para cada um, o tipo.  O tipo do parâmetro não pode ser alfanumérico. O nome da função é “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AltSituacao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” e seus parâmetros são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(Situação de Origem) e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SitDes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(Situação de Destino).  É importante lembrar que valores alterados dentro da função, também serão alterados fora dela.  Exemplo, se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[ ] é alterado dentro da função, automaticamente estará alterado na regra principal.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Para usar a função na regra, deve-se declará-la no início da mesma.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Funcao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AltSituacao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(Numero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, Numero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SitDes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É interessante que se reserve, por exemplo, a regra 001 apenas para implementar funções.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End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Usado na definição de uma função, para indicar qual parâmetro retornará valor.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Sintaxe: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Funcao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Teste (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end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&lt;tipo do parâmetro&gt; &lt;nome do parâmetro&gt;);</w:t>
      </w:r>
    </w:p>
    <w:p w:rsidR="00A76579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A76579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>
        <w:rPr>
          <w:rFonts w:ascii="Verdana" w:hAnsi="Verdana" w:cstheme="minorBidi"/>
          <w:i/>
          <w:color w:val="008267"/>
          <w:sz w:val="20"/>
          <w:szCs w:val="22"/>
          <w:lang w:val="pt-BR"/>
        </w:rPr>
        <w:t>Enquanto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Comando utilizado para se fazer um loop de comandos.  Ou seja, fazer com que um bloco de comandos seja executado determinado número de vezes até que a &lt;condição&gt; seja falsa.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Enquanto (&lt;condição&gt;)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Exemplo: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x = 0;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Enquanto (x &lt;= 50)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y = Y + 1;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x = x + 1;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         Fim;</w:t>
      </w:r>
    </w:p>
    <w:p w:rsidR="00A76579" w:rsidRPr="003505EE" w:rsidRDefault="00A76579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A76579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Inicio ou </w:t>
      </w:r>
      <w:proofErr w:type="gramStart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{ </w:t>
      </w:r>
      <w:proofErr w:type="gram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(abre chaves) </w:t>
      </w:r>
    </w:p>
    <w:p w:rsidR="00A76579" w:rsidRPr="003505EE" w:rsidRDefault="00A76579" w:rsidP="00A76579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Indica o início de um bloco de comandos, quando este estiver subordinado a uma condição ou conjunto de condições (Se ou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A76579" w:rsidRPr="003505EE" w:rsidRDefault="00A76579" w:rsidP="00A76579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Sintaxe: Inicio ou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{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End"/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gramStart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Fim ou }</w:t>
      </w:r>
      <w:proofErr w:type="gramEnd"/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(fecha chaves)</w:t>
      </w:r>
      <w:r w:rsidR="00A76579"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Indica o final de um bloco de comandos, quando este estiver subordinado a uma condição ou conjunto de condições (Se ou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).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Fim; ou }</w:t>
      </w:r>
      <w:proofErr w:type="gram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>Formatar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Converte um número ou valor para alfanumérico.</w:t>
      </w:r>
    </w:p>
    <w:p w:rsidR="00FD061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</w:t>
      </w:r>
    </w:p>
    <w:p w:rsidR="003505EE" w:rsidRPr="003505EE" w:rsidRDefault="003505EE" w:rsidP="00FD061E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xvalalfa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</w:p>
    <w:p w:rsidR="003505EE" w:rsidRPr="003505EE" w:rsidRDefault="003505EE" w:rsidP="00FD061E">
      <w:pPr>
        <w:pStyle w:val="BasicParagraph"/>
        <w:numPr>
          <w:ilvl w:val="0"/>
          <w:numId w:val="3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xvalalfa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Formatar (&lt;valor&gt;, &lt;formato&gt;); /*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xvalalfa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recebe 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string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do valor convertido */</w:t>
      </w:r>
    </w:p>
    <w:p w:rsidR="00A76579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Parâmetros: </w:t>
      </w:r>
    </w:p>
    <w:p w:rsidR="003505EE" w:rsidRPr="003505EE" w:rsidRDefault="003505EE" w:rsidP="00FD061E">
      <w:pPr>
        <w:pStyle w:val="BasicParagraph"/>
        <w:numPr>
          <w:ilvl w:val="0"/>
          <w:numId w:val="36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valor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sym w:font="Wingdings" w:char="F0E0"/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Variável tipo numérica a ser convertida.</w:t>
      </w:r>
    </w:p>
    <w:p w:rsidR="003505EE" w:rsidRPr="003505EE" w:rsidRDefault="003505EE" w:rsidP="00FD061E">
      <w:pPr>
        <w:pStyle w:val="BasicParagraph"/>
        <w:numPr>
          <w:ilvl w:val="0"/>
          <w:numId w:val="36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Formato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sym w:font="Wingdings" w:char="F0E0"/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Formato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de conversão.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Ex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“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%3.0f” para converter o valor 354;</w:t>
      </w:r>
    </w:p>
    <w:p w:rsidR="003505EE" w:rsidRPr="003505EE" w:rsidRDefault="003505EE" w:rsidP="00FD061E">
      <w:pPr>
        <w:pStyle w:val="BasicParagraph"/>
        <w:numPr>
          <w:ilvl w:val="1"/>
          <w:numId w:val="36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“%3.2f” para converter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o valor 345,43;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A76579" w:rsidRPr="00A76579" w:rsidRDefault="003505EE" w:rsidP="00A76579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A76579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Mensagem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Exibe uma mensagem para o usuário durante a execução da regra.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Mensagem (&lt;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tipo_da_mensagem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,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”&lt;mensagem&gt;”);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Onde o tipo da mensagem pode ser: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Erro       – Mostra a mensagem e para a execução da regra.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Retorna – Mostra a mensagem, com botões de opção.  Neste caso, teríamos o seguinte: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xres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Mensagem (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Retorna,”Deseja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encerrar a execução da regra ? [&amp;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Sim,&amp;Não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]”);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Neste caso, a variável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xres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retornará 0 se for clicado na primeira opção e 1 se for clicado na Segunda opção.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724001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Definir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Numero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Res;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Res =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Mensagem(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Retorna,”Deseja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Continuar? [&amp;Sim, &amp;Não]”);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          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  <w:t>Se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(Res = 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    @ O usuário pressionou sim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@ ;</w:t>
      </w:r>
      <w:proofErr w:type="gram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ab/>
        <w:t xml:space="preserve">   @ O usuário pressionou não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@ ;</w:t>
      </w:r>
      <w:proofErr w:type="gram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FD061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>
        <w:rPr>
          <w:rFonts w:ascii="Verdana" w:hAnsi="Verdana" w:cstheme="minorBidi"/>
          <w:i/>
          <w:color w:val="008267"/>
          <w:sz w:val="20"/>
          <w:szCs w:val="22"/>
          <w:lang w:val="pt-BR"/>
        </w:rPr>
        <w:t>Para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Comando utilizado para se fazer um loop de comandos.  Ou seja, fazer com que um bloco de comandos seja executado determinado número de vezes.  Indica-se um &lt;valor inicial&gt; e esse valor é incrementado pelo valor do &lt;contador&gt; até que a &lt;condição&gt; seja falsa.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Para (&lt;valor inicial&gt;; &lt;condição&gt;; &lt;contador&gt;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)</w:t>
      </w:r>
      <w:proofErr w:type="gramEnd"/>
    </w:p>
    <w:p w:rsidR="003505EE" w:rsidRPr="00FD061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FD061E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="00FD061E">
        <w:rPr>
          <w:rFonts w:ascii="Verdana" w:eastAsia="Calibri" w:hAnsi="Verdana" w:cs="Times New Roman"/>
          <w:b/>
          <w:sz w:val="20"/>
          <w:szCs w:val="20"/>
          <w:lang w:val="pt-BR"/>
        </w:rPr>
        <w:t>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Para (x=0; x &lt;= 50; x++)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y = y + 1;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3505E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Pare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Interrompe a execução de um bloco do comando Para ou Enquanto.  O Pare, simplesmente faz com que o sistema abandone o bloco de comandos e continue a execução do restante das regras.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Pare;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D061E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Para (x=0, x &lt;= 50, x++)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y = y + 1;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Se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(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y = 35)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Pare;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3505E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Regra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Chama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uma outra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regra, identificada pelo &lt;número da regra&gt;.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Regra (&lt;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numero_da_regra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3505E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Se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Usado para comparação.  Executa o bloco ligado a condição, somente se esta for verdadeira.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Se (&lt;condição&gt;)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FD061E">
        <w:rPr>
          <w:rFonts w:ascii="Verdana" w:eastAsia="Calibri" w:hAnsi="Verdana" w:cs="Times New Roman"/>
          <w:b/>
          <w:sz w:val="20"/>
          <w:szCs w:val="20"/>
          <w:lang w:val="pt-BR"/>
        </w:rPr>
        <w:lastRenderedPageBreak/>
        <w:t>Exemplo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R034FUN.ValSal;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Se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( 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1);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3505E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>Senao</w:t>
      </w:r>
      <w:proofErr w:type="spellEnd"/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Usado em conjunto com o comando Se.  O comando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será executado quando a condição especificada no comando Se não for verdadeira.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Sintaxe: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</w:p>
    <w:p w:rsidR="003505EE" w:rsidRPr="00FD061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FD061E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Exemplo: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R034FUN.ValSal;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Se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( 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&lt;&gt; 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Formula001 =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+ ((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xvalsal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* 10) / 100);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Formula001 = 1;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FD061E" w:rsidRPr="00FD061E" w:rsidRDefault="003505EE" w:rsidP="00FD061E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>Vapara</w:t>
      </w:r>
      <w:proofErr w:type="spellEnd"/>
      <w:r w:rsidRPr="00FD061E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Desvia a execução da regra para o &lt;rótulo&gt; determinado.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Sintaxe: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Vapara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&lt;rótulo&gt;;</w:t>
      </w:r>
    </w:p>
    <w:p w:rsidR="003505EE" w:rsidRDefault="003505EE" w:rsidP="003505EE">
      <w:pPr>
        <w:pStyle w:val="GCSLinha"/>
        <w:ind w:left="360"/>
      </w:pPr>
    </w:p>
    <w:p w:rsidR="003505EE" w:rsidRPr="00FD061E" w:rsidRDefault="003505EE" w:rsidP="00FD061E">
      <w:pPr>
        <w:pStyle w:val="PargrafodaLista"/>
        <w:numPr>
          <w:ilvl w:val="1"/>
          <w:numId w:val="34"/>
        </w:numPr>
        <w:rPr>
          <w:b/>
          <w:color w:val="008267"/>
          <w:sz w:val="24"/>
          <w:szCs w:val="24"/>
        </w:rPr>
      </w:pPr>
      <w:r w:rsidRPr="00FD061E">
        <w:rPr>
          <w:b/>
          <w:color w:val="008267"/>
          <w:sz w:val="24"/>
          <w:szCs w:val="24"/>
        </w:rPr>
        <w:t>Cursor</w:t>
      </w:r>
    </w:p>
    <w:p w:rsidR="003505EE" w:rsidRPr="00DE7E50" w:rsidRDefault="003505EE" w:rsidP="003505EE">
      <w:pPr>
        <w:pStyle w:val="GCSLinha"/>
        <w:ind w:left="360"/>
      </w:pP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O cursor nada mais é do que um SELECT em uma regra, retornando registros que satisfaçam a condição informada na propriedade SQL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do mesmo.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Em um cursor os seguintes comandos podem ser utilizados:</w:t>
      </w: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SQL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Usado para definir um comando SQL para o cursor.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SQL “&lt;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comando_SQL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&gt;”;</w:t>
      </w:r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proofErr w:type="gramStart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>AbrirCursor</w:t>
      </w:r>
      <w:proofErr w:type="spellEnd"/>
      <w:proofErr w:type="gramEnd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Abre um cursor.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AbrirCursor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 );</w:t>
      </w:r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proofErr w:type="gramStart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>FecharCursor</w:t>
      </w:r>
      <w:proofErr w:type="spellEnd"/>
      <w:proofErr w:type="gramEnd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Fecha um cursor.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FecharCursor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 );</w:t>
      </w:r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>Proximo</w:t>
      </w:r>
      <w:proofErr w:type="spellEnd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Lê o próximo registro do cursor.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Proximo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 );</w:t>
      </w:r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&lt;campos&gt;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Os campos pertencentes ao cursor podem ser acessados diretamente.  Os campos são tipo “Somente Leitura”, ou seja, não podem ser alterados.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&gt;.&lt;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nome_do_campo</w:t>
      </w:r>
      <w:proofErr w:type="spellEnd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End"/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Achou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Retorna verdadeiro se achou alguma linha do cursor.</w:t>
      </w:r>
    </w:p>
    <w:p w:rsid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Achou</w:t>
      </w:r>
    </w:p>
    <w:p w:rsidR="004260D4" w:rsidRPr="003505EE" w:rsidRDefault="004260D4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260D4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proofErr w:type="spellStart"/>
      <w:proofErr w:type="gramStart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>NaoAchou</w:t>
      </w:r>
      <w:proofErr w:type="spellEnd"/>
      <w:proofErr w:type="gramEnd"/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 xml:space="preserve"> 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Retorna verdadeiro se não achou alguma linha do cursor.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Sintaxe: &lt;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nome_do_cursor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NaoAchou</w:t>
      </w:r>
      <w:proofErr w:type="spell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505EE" w:rsidRPr="004260D4" w:rsidRDefault="003505EE" w:rsidP="004260D4">
      <w:pPr>
        <w:pStyle w:val="BasicParagraph"/>
        <w:numPr>
          <w:ilvl w:val="2"/>
          <w:numId w:val="34"/>
        </w:numPr>
        <w:suppressAutoHyphens/>
        <w:spacing w:line="360" w:lineRule="auto"/>
        <w:jc w:val="both"/>
        <w:rPr>
          <w:rFonts w:ascii="Verdana" w:hAnsi="Verdana" w:cstheme="minorBidi"/>
          <w:i/>
          <w:color w:val="008267"/>
          <w:sz w:val="20"/>
          <w:szCs w:val="22"/>
          <w:lang w:val="pt-BR"/>
        </w:rPr>
      </w:pPr>
      <w:r w:rsidRPr="004260D4">
        <w:rPr>
          <w:rFonts w:ascii="Verdana" w:hAnsi="Verdana" w:cstheme="minorBidi"/>
          <w:i/>
          <w:color w:val="008267"/>
          <w:sz w:val="20"/>
          <w:szCs w:val="22"/>
          <w:lang w:val="pt-BR"/>
        </w:rPr>
        <w:t>Exemplos: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260D4">
        <w:rPr>
          <w:rFonts w:ascii="Verdana" w:eastAsia="Calibri" w:hAnsi="Verdana" w:cs="Times New Roman"/>
          <w:b/>
          <w:sz w:val="20"/>
          <w:szCs w:val="20"/>
          <w:lang w:val="pt-BR"/>
        </w:rPr>
        <w:t>Cursor Retornando apenas uma linha: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Quando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tem-se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a chave completa, este cursor deve retornar apenas uma linha, então usa-se a seguinte implementação: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Cursor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Cur_R076MOT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; @Utiliza-se como padrão a nomenclatura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_+Nome Tabela@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vmotivo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vcodmot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R034FUN.CODMOT;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vmotivo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“”;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Cur_R076MOT.Sql “SELECT DESMOT FROM R076MOT WHERE CODMOT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= :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vcodmot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”;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Cur_R076MOT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.AbrirCursor();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Cur_R076MOT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.Achou)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@ Encontrou o Registro@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      </w:t>
      </w: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vmotivo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Cur_R076MOT.DESMOT;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Cur_R076MOT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.FecharCursor();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260D4">
        <w:rPr>
          <w:rFonts w:ascii="Verdana" w:eastAsia="Calibri" w:hAnsi="Verdana" w:cs="Times New Roman"/>
          <w:b/>
          <w:sz w:val="20"/>
          <w:szCs w:val="20"/>
          <w:lang w:val="pt-BR"/>
        </w:rPr>
        <w:t>Cursor Retornando várias linhas:</w:t>
      </w: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Quando não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tem-se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a chave completa, este cursor pode retornar várias linha, então usa-se a seguinte implementação: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Cursor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;  @Utiliza-se como padrão a nomenclatura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_+Nome tabela@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data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vperini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Definir data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vperfim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Vnumemp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NumEmp;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Vtipcol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TipCol;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Vnumcad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NumCad;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MontaData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(1,1,1998,vperini);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MontaData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(30,01,1998,vperfim);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.Sql “SELECT VALSAL FROM R038HSA \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WHERE NUMEMP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= :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Vnumemp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\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AND TIPCOL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= :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Vtipcol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\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AND NUMCAD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= :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Vnumcad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\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AND DATALT &gt;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= :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vperini</w:t>
      </w:r>
      <w:proofErr w:type="spellEnd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\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              AND DATALT &lt;=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:</w:t>
      </w:r>
      <w:proofErr w:type="spellStart"/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vperfim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”;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.AbrirCursor();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Vvalor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0;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Vcontador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0;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Enquanto (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.Achou)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Inicio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@ Encontrou o Registro@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Vvalor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Vvalor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+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.ValSal;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Vcontador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Vcontador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+ 1;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.Proximo();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Fim;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Cur_R038HSA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.FecharCursor();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>Se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Vcontador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&gt; 0)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Formula001 =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Vvalor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/ </w:t>
      </w: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Vcontador</w:t>
      </w:r>
      <w:proofErr w:type="spell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;</w:t>
      </w:r>
      <w:proofErr w:type="gram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3505EE">
        <w:rPr>
          <w:rFonts w:ascii="Verdana" w:eastAsia="Calibri" w:hAnsi="Verdana" w:cs="Times New Roman"/>
          <w:sz w:val="20"/>
          <w:szCs w:val="20"/>
          <w:lang w:val="pt-BR"/>
        </w:rPr>
        <w:t>/* Média dos salários no período */</w:t>
      </w:r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3505EE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</w:p>
    <w:p w:rsidR="003505EE" w:rsidRPr="003505EE" w:rsidRDefault="003505EE" w:rsidP="003505EE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3505EE">
        <w:rPr>
          <w:rFonts w:ascii="Verdana" w:eastAsia="Calibri" w:hAnsi="Verdana" w:cs="Times New Roman"/>
          <w:sz w:val="20"/>
          <w:szCs w:val="20"/>
          <w:lang w:val="pt-BR"/>
        </w:rPr>
        <w:t xml:space="preserve">      Formula001 = 0;</w:t>
      </w:r>
    </w:p>
    <w:p w:rsidR="003505EE" w:rsidRDefault="003505EE" w:rsidP="003505EE">
      <w:pPr>
        <w:pStyle w:val="GCSLinha"/>
        <w:ind w:left="360"/>
      </w:pPr>
    </w:p>
    <w:p w:rsidR="003505EE" w:rsidRDefault="003505EE" w:rsidP="003505EE">
      <w:pPr>
        <w:pStyle w:val="GCSLinha"/>
        <w:ind w:left="360"/>
      </w:pPr>
    </w:p>
    <w:p w:rsidR="004260D4" w:rsidRDefault="004260D4" w:rsidP="004260D4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4260D4" w:rsidRPr="005B12BD" w:rsidTr="00923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4260D4" w:rsidRPr="005B12BD" w:rsidRDefault="004260D4" w:rsidP="00923C56">
            <w:pPr>
              <w:pStyle w:val="BasicParagraph"/>
              <w:suppressAutoHyphens/>
              <w:spacing w:line="240" w:lineRule="auto"/>
              <w:jc w:val="center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5pt;height:43.5pt" o:ole="">
                  <v:imagedata r:id="rId11" o:title=""/>
                </v:shape>
                <o:OLEObject Type="Embed" ProgID="PBrush" ShapeID="_x0000_i1025" DrawAspect="Content" ObjectID="_1464677641" r:id="rId12"/>
              </w:object>
            </w:r>
          </w:p>
        </w:tc>
        <w:tc>
          <w:tcPr>
            <w:tcW w:w="7796" w:type="dxa"/>
            <w:vAlign w:val="center"/>
          </w:tcPr>
          <w:p w:rsidR="004260D4" w:rsidRPr="005B12BD" w:rsidRDefault="004260D4" w:rsidP="00923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4260D4" w:rsidRPr="00742197" w:rsidRDefault="004260D4" w:rsidP="004260D4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4260D4" w:rsidRPr="004260D4" w:rsidRDefault="004260D4" w:rsidP="004260D4">
      <w:pPr>
        <w:pStyle w:val="BasicParagraph"/>
        <w:numPr>
          <w:ilvl w:val="0"/>
          <w:numId w:val="38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4260D4">
        <w:rPr>
          <w:rFonts w:ascii="Verdana" w:hAnsi="Verdana" w:cs="Times New Roman"/>
          <w:sz w:val="20"/>
          <w:szCs w:val="20"/>
          <w:lang w:val="pt-BR"/>
        </w:rPr>
        <w:t>Verifica</w:t>
      </w:r>
      <w:r w:rsidRPr="004260D4">
        <w:rPr>
          <w:rFonts w:ascii="Verdana" w:hAnsi="Verdana" w:cs="Times New Roman"/>
          <w:sz w:val="20"/>
          <w:szCs w:val="20"/>
          <w:lang w:val="pt-BR"/>
        </w:rPr>
        <w:t>r</w:t>
      </w:r>
      <w:r w:rsidRPr="004260D4">
        <w:rPr>
          <w:rFonts w:ascii="Verdana" w:hAnsi="Verdana" w:cs="Times New Roman"/>
          <w:sz w:val="20"/>
          <w:szCs w:val="20"/>
          <w:lang w:val="pt-BR"/>
        </w:rPr>
        <w:t xml:space="preserve"> se ocorreu doação de sangue nos últimos 12 meses e caso tenha ocorrido emite mensagem ao usuário informando que não </w:t>
      </w:r>
      <w:proofErr w:type="gramStart"/>
      <w:r w:rsidRPr="004260D4">
        <w:rPr>
          <w:rFonts w:ascii="Verdana" w:hAnsi="Verdana" w:cs="Times New Roman"/>
          <w:sz w:val="20"/>
          <w:szCs w:val="20"/>
          <w:lang w:val="pt-BR"/>
        </w:rPr>
        <w:t>é</w:t>
      </w:r>
      <w:proofErr w:type="gramEnd"/>
      <w:r w:rsidRPr="004260D4">
        <w:rPr>
          <w:rFonts w:ascii="Verdana" w:hAnsi="Verdana" w:cs="Times New Roman"/>
          <w:sz w:val="20"/>
          <w:szCs w:val="20"/>
          <w:lang w:val="pt-BR"/>
        </w:rPr>
        <w:t xml:space="preserve"> possível duas doações de sangue</w:t>
      </w:r>
      <w:r>
        <w:rPr>
          <w:rFonts w:ascii="Verdana" w:hAnsi="Verdana" w:cs="Times New Roman"/>
          <w:sz w:val="20"/>
          <w:szCs w:val="20"/>
          <w:lang w:val="pt-BR"/>
        </w:rPr>
        <w:t xml:space="preserve"> </w:t>
      </w:r>
      <w:r w:rsidRPr="004260D4">
        <w:rPr>
          <w:rFonts w:ascii="Verdana" w:hAnsi="Verdana" w:cs="Times New Roman"/>
          <w:sz w:val="20"/>
          <w:szCs w:val="20"/>
          <w:lang w:val="pt-BR"/>
        </w:rPr>
        <w:t xml:space="preserve">dentro de intervalo de 12 meses. </w:t>
      </w:r>
    </w:p>
    <w:p w:rsidR="004260D4" w:rsidRPr="00742197" w:rsidRDefault="004260D4" w:rsidP="004260D4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6905E5" w:rsidRPr="005B12BD" w:rsidRDefault="006905E5" w:rsidP="00D91AAD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  <w:sectPr w:rsidR="006905E5" w:rsidRPr="005B12BD" w:rsidSect="001B3B9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  <w:bookmarkStart w:id="11" w:name="_GoBack"/>
      <w:bookmarkEnd w:id="11"/>
    </w:p>
    <w:p w:rsidR="007309F7" w:rsidRPr="005B12BD" w:rsidRDefault="007309F7" w:rsidP="008C3D99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</w:pPr>
    </w:p>
    <w:sectPr w:rsidR="007309F7" w:rsidRPr="005B12BD" w:rsidSect="008C3D99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121" w:rsidRDefault="00403121" w:rsidP="0044701F">
      <w:pPr>
        <w:spacing w:before="0" w:after="0"/>
      </w:pPr>
      <w:r>
        <w:separator/>
      </w:r>
    </w:p>
  </w:endnote>
  <w:endnote w:type="continuationSeparator" w:id="0">
    <w:p w:rsidR="00403121" w:rsidRDefault="00403121" w:rsidP="004470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897" w:type="dxa"/>
      <w:tblLook w:val="04A0" w:firstRow="1" w:lastRow="0" w:firstColumn="1" w:lastColumn="0" w:noHBand="0" w:noVBand="1"/>
    </w:tblPr>
    <w:tblGrid>
      <w:gridCol w:w="1103"/>
      <w:gridCol w:w="1190"/>
      <w:gridCol w:w="1255"/>
      <w:gridCol w:w="1434"/>
      <w:gridCol w:w="3915"/>
    </w:tblGrid>
    <w:tr w:rsidR="002543D3" w:rsidRPr="005B12BD" w:rsidTr="00422B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PRODUTO</w:t>
          </w:r>
        </w:p>
      </w:tc>
      <w:tc>
        <w:tcPr>
          <w:tcW w:w="947" w:type="dxa"/>
        </w:tcPr>
        <w:p w:rsidR="002543D3" w:rsidRPr="005B12BD" w:rsidRDefault="002543D3" w:rsidP="00F139EA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AREA</w:t>
          </w:r>
        </w:p>
      </w:tc>
      <w:tc>
        <w:tcPr>
          <w:tcW w:w="1293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GESTÃO</w:t>
          </w:r>
        </w:p>
      </w:tc>
      <w:tc>
        <w:tcPr>
          <w:tcW w:w="1469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CAPITULO</w:t>
          </w:r>
        </w:p>
      </w:tc>
      <w:tc>
        <w:tcPr>
          <w:tcW w:w="4085" w:type="dxa"/>
          <w:vMerge w:val="restart"/>
        </w:tcPr>
        <w:p w:rsidR="002543D3" w:rsidRPr="005B12BD" w:rsidRDefault="002543D3" w:rsidP="005B12BD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sz w:val="16"/>
              <w:szCs w:val="16"/>
            </w:rPr>
          </w:pPr>
          <w:r w:rsidRPr="005B12BD">
            <w:rPr>
              <w:rFonts w:cs="Times New Roman"/>
              <w:noProof/>
              <w:sz w:val="16"/>
              <w:szCs w:val="16"/>
              <w:lang w:eastAsia="pt-BR"/>
            </w:rPr>
            <w:drawing>
              <wp:inline distT="0" distB="0" distL="0" distR="0" wp14:anchorId="559D4C66" wp14:editId="0E88D454">
                <wp:extent cx="1428950" cy="365811"/>
                <wp:effectExtent l="19050" t="0" r="0" b="0"/>
                <wp:docPr id="28" name="Imagem 51" descr="Logo Universidade p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niversidade p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950" cy="365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RPr="005B12BD" w:rsidTr="00422BC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b w:val="0"/>
              <w:color w:val="999999"/>
              <w:sz w:val="16"/>
              <w:szCs w:val="16"/>
            </w:rPr>
          </w:pPr>
          <w:r>
            <w:rPr>
              <w:rFonts w:cs="Times New Roman"/>
              <w:b w:val="0"/>
              <w:color w:val="999999"/>
              <w:sz w:val="16"/>
              <w:szCs w:val="16"/>
            </w:rPr>
            <w:t>Gestão de Pessoas</w:t>
          </w:r>
        </w:p>
      </w:tc>
      <w:tc>
        <w:tcPr>
          <w:tcW w:w="947" w:type="dxa"/>
        </w:tcPr>
        <w:p w:rsidR="002543D3" w:rsidRPr="00422BC1" w:rsidRDefault="00D35FD5" w:rsidP="00F139EA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Relações Trabalhistas</w:t>
          </w:r>
        </w:p>
      </w:tc>
      <w:tc>
        <w:tcPr>
          <w:tcW w:w="1293" w:type="dxa"/>
        </w:tcPr>
        <w:p w:rsidR="002543D3" w:rsidRPr="005B12BD" w:rsidRDefault="00D35FD5" w:rsidP="00D35FD5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Controle de Ponto</w:t>
          </w:r>
        </w:p>
      </w:tc>
      <w:tc>
        <w:tcPr>
          <w:tcW w:w="1469" w:type="dxa"/>
        </w:tcPr>
        <w:p w:rsidR="002543D3" w:rsidRPr="005B12BD" w:rsidRDefault="003505EE" w:rsidP="005B12BD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>
            <w:rPr>
              <w:rFonts w:cs="Times New Roman"/>
              <w:color w:val="999999"/>
              <w:sz w:val="16"/>
              <w:szCs w:val="16"/>
            </w:rPr>
            <w:t>Comandos</w:t>
          </w:r>
        </w:p>
      </w:tc>
      <w:tc>
        <w:tcPr>
          <w:tcW w:w="4085" w:type="dxa"/>
          <w:vMerge/>
        </w:tcPr>
        <w:p w:rsidR="002543D3" w:rsidRPr="005B12BD" w:rsidRDefault="002543D3" w:rsidP="005B12BD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noProof/>
              <w:sz w:val="16"/>
              <w:szCs w:val="16"/>
              <w:lang w:eastAsia="pt-BR"/>
            </w:rPr>
          </w:pPr>
        </w:p>
      </w:tc>
    </w:tr>
  </w:tbl>
  <w:p w:rsidR="002543D3" w:rsidRPr="008E24B1" w:rsidRDefault="002543D3" w:rsidP="005B12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CF43EF" w:rsidRDefault="002543D3" w:rsidP="00CF43E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614" w:type="dxa"/>
      <w:tblLook w:val="04A0" w:firstRow="1" w:lastRow="0" w:firstColumn="1" w:lastColumn="0" w:noHBand="0" w:noVBand="1"/>
    </w:tblPr>
    <w:tblGrid>
      <w:gridCol w:w="1080"/>
      <w:gridCol w:w="1081"/>
      <w:gridCol w:w="1491"/>
      <w:gridCol w:w="1418"/>
      <w:gridCol w:w="3544"/>
    </w:tblGrid>
    <w:tr w:rsidR="002543D3" w:rsidTr="004D46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 w:rsidRPr="00615E67">
            <w:rPr>
              <w:rFonts w:ascii="Arial" w:hAnsi="Arial" w:cs="Arial"/>
              <w:color w:val="999999"/>
              <w:sz w:val="14"/>
              <w:szCs w:val="14"/>
            </w:rPr>
            <w:t>PRODUTO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AREA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CAPITULO</w:t>
          </w:r>
        </w:p>
      </w:tc>
      <w:tc>
        <w:tcPr>
          <w:tcW w:w="3544" w:type="dxa"/>
          <w:vMerge w:val="restart"/>
        </w:tcPr>
        <w:p w:rsidR="002543D3" w:rsidRDefault="002543D3" w:rsidP="006905E5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lang w:eastAsia="pt-BR"/>
            </w:rPr>
            <w:drawing>
              <wp:inline distT="0" distB="0" distL="0" distR="0" wp14:anchorId="22F170FE" wp14:editId="2388946C">
                <wp:extent cx="1428750" cy="635794"/>
                <wp:effectExtent l="19050" t="0" r="0" b="0"/>
                <wp:docPr id="6" name="Imagem 3" descr="logoSenior_KaB_port_6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Senior_KaB_port_6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35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Tr="004D46D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ERP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Controladoria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 de Compras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Introdução</w:t>
          </w:r>
        </w:p>
      </w:tc>
      <w:tc>
        <w:tcPr>
          <w:tcW w:w="3544" w:type="dxa"/>
          <w:vMerge/>
        </w:tcPr>
        <w:p w:rsidR="002543D3" w:rsidRDefault="002543D3" w:rsidP="006905E5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noProof/>
              <w:lang w:eastAsia="pt-BR"/>
            </w:rPr>
          </w:pPr>
        </w:p>
      </w:tc>
    </w:tr>
  </w:tbl>
  <w:p w:rsidR="002543D3" w:rsidRDefault="002543D3">
    <w:pPr>
      <w:pStyle w:val="Rodap"/>
      <w:jc w:val="center"/>
    </w:pPr>
  </w:p>
  <w:p w:rsidR="002543D3" w:rsidRDefault="002543D3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8E24B1" w:rsidRDefault="002543D3" w:rsidP="008E24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121" w:rsidRDefault="00403121" w:rsidP="0044701F">
      <w:pPr>
        <w:spacing w:before="0" w:after="0"/>
      </w:pPr>
      <w:r>
        <w:separator/>
      </w:r>
    </w:p>
  </w:footnote>
  <w:footnote w:type="continuationSeparator" w:id="0">
    <w:p w:rsidR="00403121" w:rsidRDefault="00403121" w:rsidP="004470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8CBF05" wp14:editId="0D88D698">
              <wp:simplePos x="0" y="0"/>
              <wp:positionH relativeFrom="column">
                <wp:posOffset>5581650</wp:posOffset>
              </wp:positionH>
              <wp:positionV relativeFrom="paragraph">
                <wp:posOffset>441960</wp:posOffset>
              </wp:positionV>
              <wp:extent cx="769620" cy="8413115"/>
              <wp:effectExtent l="0" t="3810" r="1905" b="3175"/>
              <wp:wrapNone/>
              <wp:docPr id="2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8413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543D3" w:rsidRPr="005B12BD" w:rsidRDefault="002543D3" w:rsidP="009D00F5">
                          <w:pPr>
                            <w:pBdr>
                              <w:top w:val="single" w:sz="4" w:space="1" w:color="4BACC6" w:themeColor="accent5"/>
                            </w:pBdr>
                            <w:rPr>
                              <w:rFonts w:cs="Times New Roman"/>
                            </w:rPr>
                          </w:pPr>
                          <w:r w:rsidRPr="005B12BD">
                            <w:rPr>
                              <w:rFonts w:cs="Times New Roman"/>
                              <w:color w:val="D9D9D9" w:themeColor="background1" w:themeShade="D9"/>
                              <w:sz w:val="16"/>
                              <w:szCs w:val="16"/>
                            </w:rPr>
      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39.5pt;margin-top:34.8pt;width:60.6pt;height:66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" filled="f" stroked="f">
              <v:textbox style="layout-flow:vertical;mso-layout-flow-alt:bottom-to-top">
                <w:txbxContent>
                  <w:p w:rsidR="002543D3" w:rsidRPr="005B12BD" w:rsidRDefault="002543D3" w:rsidP="009D00F5">
                    <w:pPr>
                      <w:pBdr>
                        <w:top w:val="single" w:sz="4" w:space="1" w:color="4BACC6" w:themeColor="accent5"/>
                      </w:pBdr>
                      <w:rPr>
                        <w:rFonts w:cs="Times New Roman"/>
                      </w:rPr>
                    </w:pPr>
                    <w:r w:rsidRPr="005B12BD">
                      <w:rPr>
                        <w:rFonts w:cs="Times New Roman"/>
                        <w:color w:val="D9D9D9" w:themeColor="background1" w:themeShade="D9"/>
                        <w:sz w:val="16"/>
                        <w:szCs w:val="16"/>
                      </w:rPr>
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5212414"/>
      <w:docPartObj>
        <w:docPartGallery w:val="Page Numbers (Top of Page)"/>
        <w:docPartUnique/>
      </w:docPartObj>
    </w:sdtPr>
    <w:sdtEndPr/>
    <w:sdtContent>
      <w:p w:rsidR="002543D3" w:rsidRDefault="00403121" w:rsidP="0072395C">
        <w:pPr>
          <w:pStyle w:val="Cabealho"/>
          <w:jc w:val="right"/>
        </w:pPr>
      </w:p>
    </w:sdtContent>
  </w:sdt>
  <w:p w:rsidR="002543D3" w:rsidRDefault="002543D3" w:rsidP="003F6FDB">
    <w:pPr>
      <w:pStyle w:val="Cabealho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72395C" w:rsidRDefault="002543D3" w:rsidP="00723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7762C"/>
    <w:multiLevelType w:val="hybridMultilevel"/>
    <w:tmpl w:val="9192FC2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6D201D"/>
    <w:multiLevelType w:val="multilevel"/>
    <w:tmpl w:val="7F44E2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E307DB6"/>
    <w:multiLevelType w:val="hybridMultilevel"/>
    <w:tmpl w:val="0F208900"/>
    <w:lvl w:ilvl="0" w:tplc="0416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87942"/>
    <w:multiLevelType w:val="hybridMultilevel"/>
    <w:tmpl w:val="C01EB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0F1FF0"/>
    <w:multiLevelType w:val="multilevel"/>
    <w:tmpl w:val="C2CE0AB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5">
    <w:nsid w:val="1B861E41"/>
    <w:multiLevelType w:val="multilevel"/>
    <w:tmpl w:val="9530E23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6">
    <w:nsid w:val="1E2A6931"/>
    <w:multiLevelType w:val="multilevel"/>
    <w:tmpl w:val="788AC6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7">
    <w:nsid w:val="1F7C0083"/>
    <w:multiLevelType w:val="hybridMultilevel"/>
    <w:tmpl w:val="B8D41F18"/>
    <w:lvl w:ilvl="0" w:tplc="7D8AA5CE">
      <w:start w:val="1"/>
      <w:numFmt w:val="bullet"/>
      <w:pStyle w:val="GCS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2F0597"/>
    <w:multiLevelType w:val="multilevel"/>
    <w:tmpl w:val="3D56991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318E59E2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31E67C14"/>
    <w:multiLevelType w:val="hybridMultilevel"/>
    <w:tmpl w:val="95B49542"/>
    <w:lvl w:ilvl="0" w:tplc="73D673D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372D01B8"/>
    <w:multiLevelType w:val="hybridMultilevel"/>
    <w:tmpl w:val="44B434CC"/>
    <w:lvl w:ilvl="0" w:tplc="C3C26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06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D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745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45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E2D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44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43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8A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35F66AE"/>
    <w:multiLevelType w:val="hybridMultilevel"/>
    <w:tmpl w:val="EEEEC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A71D7"/>
    <w:multiLevelType w:val="hybridMultilevel"/>
    <w:tmpl w:val="22CE897E"/>
    <w:lvl w:ilvl="0" w:tplc="04160001">
      <w:start w:val="1"/>
      <w:numFmt w:val="bullet"/>
      <w:lvlText w:val=""/>
      <w:lvlJc w:val="left"/>
      <w:pPr>
        <w:tabs>
          <w:tab w:val="num" w:pos="694"/>
        </w:tabs>
        <w:ind w:left="6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14">
    <w:nsid w:val="45F163B4"/>
    <w:multiLevelType w:val="hybridMultilevel"/>
    <w:tmpl w:val="546AC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1847F8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47913C35"/>
    <w:multiLevelType w:val="hybridMultilevel"/>
    <w:tmpl w:val="9D4AC95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D877D36"/>
    <w:multiLevelType w:val="multilevel"/>
    <w:tmpl w:val="47EEC630"/>
    <w:lvl w:ilvl="0">
      <w:start w:val="1"/>
      <w:numFmt w:val="decimal"/>
      <w:pStyle w:val="GCSNumeradorLinh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-567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567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567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567"/>
        </w:tabs>
        <w:ind w:left="1800" w:hanging="1800"/>
      </w:pPr>
      <w:rPr>
        <w:rFonts w:hint="default"/>
      </w:rPr>
    </w:lvl>
  </w:abstractNum>
  <w:abstractNum w:abstractNumId="18">
    <w:nsid w:val="56CF1665"/>
    <w:multiLevelType w:val="singleLevel"/>
    <w:tmpl w:val="BD7E252A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9">
    <w:nsid w:val="5F5E6869"/>
    <w:multiLevelType w:val="hybridMultilevel"/>
    <w:tmpl w:val="329600E4"/>
    <w:lvl w:ilvl="0" w:tplc="37B8E4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>
    <w:nsid w:val="5FB72CB8"/>
    <w:multiLevelType w:val="multilevel"/>
    <w:tmpl w:val="7B7E2B4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1">
    <w:nsid w:val="61B36179"/>
    <w:multiLevelType w:val="hybridMultilevel"/>
    <w:tmpl w:val="621C5A9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62B63302"/>
    <w:multiLevelType w:val="hybridMultilevel"/>
    <w:tmpl w:val="23FE1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4B44B6"/>
    <w:multiLevelType w:val="hybridMultilevel"/>
    <w:tmpl w:val="02526FF8"/>
    <w:lvl w:ilvl="0" w:tplc="F2B2420E">
      <w:start w:val="1"/>
      <w:numFmt w:val="bullet"/>
      <w:pStyle w:val="GCSMen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D5766E"/>
    <w:multiLevelType w:val="hybridMultilevel"/>
    <w:tmpl w:val="4C4683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682237C6"/>
    <w:multiLevelType w:val="multilevel"/>
    <w:tmpl w:val="0B6C80BA"/>
    <w:lvl w:ilvl="0">
      <w:start w:val="1"/>
      <w:numFmt w:val="decimal"/>
      <w:lvlText w:val="%1."/>
      <w:lvlJc w:val="left"/>
      <w:pPr>
        <w:ind w:left="780" w:hanging="42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>
    <w:nsid w:val="6E1746DA"/>
    <w:multiLevelType w:val="hybridMultilevel"/>
    <w:tmpl w:val="9EF8FDF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6E7E23F3"/>
    <w:multiLevelType w:val="hybridMultilevel"/>
    <w:tmpl w:val="BCD82A6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750931A9"/>
    <w:multiLevelType w:val="hybridMultilevel"/>
    <w:tmpl w:val="A2F88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4215B"/>
    <w:multiLevelType w:val="hybridMultilevel"/>
    <w:tmpl w:val="D7626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A31FC3"/>
    <w:multiLevelType w:val="hybridMultilevel"/>
    <w:tmpl w:val="526EAB2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76FF5803"/>
    <w:multiLevelType w:val="multilevel"/>
    <w:tmpl w:val="17741B28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  <w:i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>
    <w:nsid w:val="7A223856"/>
    <w:multiLevelType w:val="multilevel"/>
    <w:tmpl w:val="054ED36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>
    <w:nsid w:val="7B2501B8"/>
    <w:multiLevelType w:val="multilevel"/>
    <w:tmpl w:val="EA4645A6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2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2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82" w:hanging="2880"/>
      </w:pPr>
      <w:rPr>
        <w:rFonts w:hint="default"/>
      </w:rPr>
    </w:lvl>
  </w:abstractNum>
  <w:abstractNum w:abstractNumId="34">
    <w:nsid w:val="7EF132B9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DE4ED3"/>
    <w:multiLevelType w:val="hybridMultilevel"/>
    <w:tmpl w:val="6A12B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23"/>
  </w:num>
  <w:num w:numId="4">
    <w:abstractNumId w:val="22"/>
  </w:num>
  <w:num w:numId="5">
    <w:abstractNumId w:val="17"/>
  </w:num>
  <w:num w:numId="6">
    <w:abstractNumId w:val="24"/>
  </w:num>
  <w:num w:numId="7">
    <w:abstractNumId w:val="30"/>
  </w:num>
  <w:num w:numId="8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5"/>
  </w:num>
  <w:num w:numId="11">
    <w:abstractNumId w:val="13"/>
  </w:num>
  <w:num w:numId="12">
    <w:abstractNumId w:val="31"/>
  </w:num>
  <w:num w:numId="13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2"/>
  </w:num>
  <w:num w:numId="16">
    <w:abstractNumId w:val="35"/>
  </w:num>
  <w:num w:numId="17">
    <w:abstractNumId w:val="8"/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</w:num>
  <w:num w:numId="20">
    <w:abstractNumId w:val="14"/>
  </w:num>
  <w:num w:numId="21">
    <w:abstractNumId w:val="10"/>
  </w:num>
  <w:num w:numId="22">
    <w:abstractNumId w:val="33"/>
  </w:num>
  <w:num w:numId="23">
    <w:abstractNumId w:val="11"/>
  </w:num>
  <w:num w:numId="24">
    <w:abstractNumId w:val="1"/>
  </w:num>
  <w:num w:numId="25">
    <w:abstractNumId w:val="29"/>
  </w:num>
  <w:num w:numId="26">
    <w:abstractNumId w:val="19"/>
  </w:num>
  <w:num w:numId="27">
    <w:abstractNumId w:val="28"/>
  </w:num>
  <w:num w:numId="28">
    <w:abstractNumId w:val="32"/>
  </w:num>
  <w:num w:numId="29">
    <w:abstractNumId w:val="0"/>
  </w:num>
  <w:num w:numId="30">
    <w:abstractNumId w:val="15"/>
  </w:num>
  <w:num w:numId="31">
    <w:abstractNumId w:val="9"/>
  </w:num>
  <w:num w:numId="32">
    <w:abstractNumId w:val="18"/>
  </w:num>
  <w:num w:numId="33">
    <w:abstractNumId w:val="16"/>
  </w:num>
  <w:num w:numId="34">
    <w:abstractNumId w:val="4"/>
  </w:num>
  <w:num w:numId="35">
    <w:abstractNumId w:val="27"/>
  </w:num>
  <w:num w:numId="36">
    <w:abstractNumId w:val="26"/>
  </w:num>
  <w:num w:numId="37">
    <w:abstractNumId w:val="21"/>
  </w:num>
  <w:num w:numId="38">
    <w:abstractNumId w:val="3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0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C55"/>
    <w:rsid w:val="00001E72"/>
    <w:rsid w:val="00013E61"/>
    <w:rsid w:val="000273B1"/>
    <w:rsid w:val="0004366D"/>
    <w:rsid w:val="00077B07"/>
    <w:rsid w:val="000855FC"/>
    <w:rsid w:val="00097434"/>
    <w:rsid w:val="0009786A"/>
    <w:rsid w:val="000A15CE"/>
    <w:rsid w:val="000C4014"/>
    <w:rsid w:val="000C41AA"/>
    <w:rsid w:val="000D7374"/>
    <w:rsid w:val="00102AA9"/>
    <w:rsid w:val="00102E68"/>
    <w:rsid w:val="001067D5"/>
    <w:rsid w:val="00115D26"/>
    <w:rsid w:val="00116AB0"/>
    <w:rsid w:val="00117B60"/>
    <w:rsid w:val="00121260"/>
    <w:rsid w:val="00122104"/>
    <w:rsid w:val="00131178"/>
    <w:rsid w:val="00142E78"/>
    <w:rsid w:val="00144EAA"/>
    <w:rsid w:val="00150610"/>
    <w:rsid w:val="001703FA"/>
    <w:rsid w:val="00174919"/>
    <w:rsid w:val="001928FA"/>
    <w:rsid w:val="001A74E6"/>
    <w:rsid w:val="001B3B9E"/>
    <w:rsid w:val="001C1879"/>
    <w:rsid w:val="001D1431"/>
    <w:rsid w:val="001E770D"/>
    <w:rsid w:val="0020187D"/>
    <w:rsid w:val="00206083"/>
    <w:rsid w:val="002151B7"/>
    <w:rsid w:val="002166FC"/>
    <w:rsid w:val="00236A30"/>
    <w:rsid w:val="002442BA"/>
    <w:rsid w:val="002523F3"/>
    <w:rsid w:val="002543D3"/>
    <w:rsid w:val="00257771"/>
    <w:rsid w:val="0027267C"/>
    <w:rsid w:val="002752DC"/>
    <w:rsid w:val="00277F5B"/>
    <w:rsid w:val="00281808"/>
    <w:rsid w:val="002A7E4F"/>
    <w:rsid w:val="002B5315"/>
    <w:rsid w:val="002C1599"/>
    <w:rsid w:val="002C71BB"/>
    <w:rsid w:val="002E7399"/>
    <w:rsid w:val="002F181A"/>
    <w:rsid w:val="003219C3"/>
    <w:rsid w:val="003269F0"/>
    <w:rsid w:val="00350338"/>
    <w:rsid w:val="003505EE"/>
    <w:rsid w:val="003545DF"/>
    <w:rsid w:val="00386E99"/>
    <w:rsid w:val="003960BB"/>
    <w:rsid w:val="003B6CF5"/>
    <w:rsid w:val="003C1597"/>
    <w:rsid w:val="003F6FDB"/>
    <w:rsid w:val="00403121"/>
    <w:rsid w:val="00406300"/>
    <w:rsid w:val="00406657"/>
    <w:rsid w:val="00415575"/>
    <w:rsid w:val="00416980"/>
    <w:rsid w:val="00422BC1"/>
    <w:rsid w:val="004260D4"/>
    <w:rsid w:val="0044356F"/>
    <w:rsid w:val="0044701F"/>
    <w:rsid w:val="00447B4D"/>
    <w:rsid w:val="004520C0"/>
    <w:rsid w:val="004775E8"/>
    <w:rsid w:val="004A4F45"/>
    <w:rsid w:val="004A5486"/>
    <w:rsid w:val="004B78B5"/>
    <w:rsid w:val="004C0E48"/>
    <w:rsid w:val="004D0197"/>
    <w:rsid w:val="004D35E8"/>
    <w:rsid w:val="004D46D4"/>
    <w:rsid w:val="004E4671"/>
    <w:rsid w:val="004E6FC9"/>
    <w:rsid w:val="004F41B3"/>
    <w:rsid w:val="0050005A"/>
    <w:rsid w:val="0050097F"/>
    <w:rsid w:val="00500A3A"/>
    <w:rsid w:val="00500D0D"/>
    <w:rsid w:val="0050306E"/>
    <w:rsid w:val="005107B5"/>
    <w:rsid w:val="00513AE8"/>
    <w:rsid w:val="00517B2C"/>
    <w:rsid w:val="0053236D"/>
    <w:rsid w:val="005348C8"/>
    <w:rsid w:val="00544970"/>
    <w:rsid w:val="005566CC"/>
    <w:rsid w:val="0057298C"/>
    <w:rsid w:val="00576799"/>
    <w:rsid w:val="0058485D"/>
    <w:rsid w:val="00596CBF"/>
    <w:rsid w:val="005A4F29"/>
    <w:rsid w:val="005B12BD"/>
    <w:rsid w:val="005C2A8C"/>
    <w:rsid w:val="005C5B13"/>
    <w:rsid w:val="005D4792"/>
    <w:rsid w:val="005D4C3E"/>
    <w:rsid w:val="005E1FBC"/>
    <w:rsid w:val="005E6224"/>
    <w:rsid w:val="006053B0"/>
    <w:rsid w:val="00610903"/>
    <w:rsid w:val="00641A2E"/>
    <w:rsid w:val="00671DB7"/>
    <w:rsid w:val="0067706C"/>
    <w:rsid w:val="00681CA5"/>
    <w:rsid w:val="00681FC0"/>
    <w:rsid w:val="00683A95"/>
    <w:rsid w:val="00685C08"/>
    <w:rsid w:val="006905E5"/>
    <w:rsid w:val="0069111A"/>
    <w:rsid w:val="00692536"/>
    <w:rsid w:val="00695D64"/>
    <w:rsid w:val="006C06B6"/>
    <w:rsid w:val="006C2868"/>
    <w:rsid w:val="006C3FE7"/>
    <w:rsid w:val="006C4BCA"/>
    <w:rsid w:val="006C7DE2"/>
    <w:rsid w:val="006D3651"/>
    <w:rsid w:val="006D3E68"/>
    <w:rsid w:val="006D48F7"/>
    <w:rsid w:val="006E4566"/>
    <w:rsid w:val="006F417B"/>
    <w:rsid w:val="006F547F"/>
    <w:rsid w:val="00721A97"/>
    <w:rsid w:val="0072395C"/>
    <w:rsid w:val="00724001"/>
    <w:rsid w:val="007276D0"/>
    <w:rsid w:val="007309F7"/>
    <w:rsid w:val="00733068"/>
    <w:rsid w:val="00741D78"/>
    <w:rsid w:val="00742197"/>
    <w:rsid w:val="007422B3"/>
    <w:rsid w:val="00744C25"/>
    <w:rsid w:val="00746F0D"/>
    <w:rsid w:val="0074767E"/>
    <w:rsid w:val="00750AC1"/>
    <w:rsid w:val="00754D8E"/>
    <w:rsid w:val="007603CF"/>
    <w:rsid w:val="00772036"/>
    <w:rsid w:val="00774023"/>
    <w:rsid w:val="00785457"/>
    <w:rsid w:val="0078711A"/>
    <w:rsid w:val="00796D67"/>
    <w:rsid w:val="007A5609"/>
    <w:rsid w:val="007B29FB"/>
    <w:rsid w:val="007C518C"/>
    <w:rsid w:val="007C655B"/>
    <w:rsid w:val="007E2494"/>
    <w:rsid w:val="007E61BE"/>
    <w:rsid w:val="00822697"/>
    <w:rsid w:val="00826189"/>
    <w:rsid w:val="00832B30"/>
    <w:rsid w:val="008418AF"/>
    <w:rsid w:val="00844C2D"/>
    <w:rsid w:val="00844E35"/>
    <w:rsid w:val="008465DC"/>
    <w:rsid w:val="0087086D"/>
    <w:rsid w:val="00871E37"/>
    <w:rsid w:val="008766AC"/>
    <w:rsid w:val="00891BB3"/>
    <w:rsid w:val="008A1199"/>
    <w:rsid w:val="008B677F"/>
    <w:rsid w:val="008C3D99"/>
    <w:rsid w:val="008C5BD2"/>
    <w:rsid w:val="008D0CF8"/>
    <w:rsid w:val="008D6706"/>
    <w:rsid w:val="008E148D"/>
    <w:rsid w:val="008E24B1"/>
    <w:rsid w:val="0091603A"/>
    <w:rsid w:val="00921909"/>
    <w:rsid w:val="0092616D"/>
    <w:rsid w:val="00926391"/>
    <w:rsid w:val="009332EE"/>
    <w:rsid w:val="009455BE"/>
    <w:rsid w:val="00946A93"/>
    <w:rsid w:val="009A7B0F"/>
    <w:rsid w:val="009B05C8"/>
    <w:rsid w:val="009B657B"/>
    <w:rsid w:val="009D00F5"/>
    <w:rsid w:val="00A247E5"/>
    <w:rsid w:val="00A250CE"/>
    <w:rsid w:val="00A255DF"/>
    <w:rsid w:val="00A57A49"/>
    <w:rsid w:val="00A66CAF"/>
    <w:rsid w:val="00A736E0"/>
    <w:rsid w:val="00A7428E"/>
    <w:rsid w:val="00A76579"/>
    <w:rsid w:val="00A772E5"/>
    <w:rsid w:val="00A77DC7"/>
    <w:rsid w:val="00A808BD"/>
    <w:rsid w:val="00AD0B46"/>
    <w:rsid w:val="00AD2E26"/>
    <w:rsid w:val="00AE236C"/>
    <w:rsid w:val="00AE4138"/>
    <w:rsid w:val="00AF57A6"/>
    <w:rsid w:val="00AF778B"/>
    <w:rsid w:val="00AF7D0B"/>
    <w:rsid w:val="00B14E5B"/>
    <w:rsid w:val="00B2265C"/>
    <w:rsid w:val="00B41B86"/>
    <w:rsid w:val="00B62667"/>
    <w:rsid w:val="00B6370E"/>
    <w:rsid w:val="00B652E0"/>
    <w:rsid w:val="00B719B0"/>
    <w:rsid w:val="00B81DC3"/>
    <w:rsid w:val="00BC6875"/>
    <w:rsid w:val="00BD2154"/>
    <w:rsid w:val="00BE5AAC"/>
    <w:rsid w:val="00BF03F6"/>
    <w:rsid w:val="00BF7F7A"/>
    <w:rsid w:val="00C03BB6"/>
    <w:rsid w:val="00C21559"/>
    <w:rsid w:val="00C23383"/>
    <w:rsid w:val="00C4275E"/>
    <w:rsid w:val="00C53A48"/>
    <w:rsid w:val="00C74431"/>
    <w:rsid w:val="00C94A51"/>
    <w:rsid w:val="00CA6013"/>
    <w:rsid w:val="00CB544D"/>
    <w:rsid w:val="00CB722A"/>
    <w:rsid w:val="00CC30EE"/>
    <w:rsid w:val="00CF43EF"/>
    <w:rsid w:val="00D02513"/>
    <w:rsid w:val="00D21E02"/>
    <w:rsid w:val="00D3596B"/>
    <w:rsid w:val="00D35FD5"/>
    <w:rsid w:val="00D55C55"/>
    <w:rsid w:val="00D60972"/>
    <w:rsid w:val="00D726BA"/>
    <w:rsid w:val="00D7422B"/>
    <w:rsid w:val="00D91AAD"/>
    <w:rsid w:val="00DD5571"/>
    <w:rsid w:val="00DE51FC"/>
    <w:rsid w:val="00E13C4E"/>
    <w:rsid w:val="00E276B8"/>
    <w:rsid w:val="00E3141D"/>
    <w:rsid w:val="00E45493"/>
    <w:rsid w:val="00E459CA"/>
    <w:rsid w:val="00E51133"/>
    <w:rsid w:val="00E547DA"/>
    <w:rsid w:val="00E61EE2"/>
    <w:rsid w:val="00E70BF8"/>
    <w:rsid w:val="00E718A9"/>
    <w:rsid w:val="00E8027E"/>
    <w:rsid w:val="00E80AF2"/>
    <w:rsid w:val="00E81F40"/>
    <w:rsid w:val="00E8754C"/>
    <w:rsid w:val="00E9166D"/>
    <w:rsid w:val="00E94D7B"/>
    <w:rsid w:val="00EC7113"/>
    <w:rsid w:val="00ED56BD"/>
    <w:rsid w:val="00ED5E9F"/>
    <w:rsid w:val="00ED734F"/>
    <w:rsid w:val="00EE4635"/>
    <w:rsid w:val="00EE47D4"/>
    <w:rsid w:val="00EE5534"/>
    <w:rsid w:val="00EF4755"/>
    <w:rsid w:val="00F10637"/>
    <w:rsid w:val="00F139EA"/>
    <w:rsid w:val="00F2190D"/>
    <w:rsid w:val="00F228BA"/>
    <w:rsid w:val="00F23A03"/>
    <w:rsid w:val="00F4391E"/>
    <w:rsid w:val="00F4613A"/>
    <w:rsid w:val="00F54B08"/>
    <w:rsid w:val="00F60221"/>
    <w:rsid w:val="00F62B08"/>
    <w:rsid w:val="00F64DB8"/>
    <w:rsid w:val="00F67871"/>
    <w:rsid w:val="00F67DAA"/>
    <w:rsid w:val="00F75176"/>
    <w:rsid w:val="00FC6B58"/>
    <w:rsid w:val="00FD061E"/>
    <w:rsid w:val="00FE6E0A"/>
    <w:rsid w:val="00FF59CA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29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23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80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51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396417-EAA5-4C34-8BF3-199D19DF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11</Pages>
  <Words>1602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diana.albuquerque</dc:creator>
  <cp:lastModifiedBy>jader</cp:lastModifiedBy>
  <cp:revision>26</cp:revision>
  <cp:lastPrinted>2013-10-10T11:38:00Z</cp:lastPrinted>
  <dcterms:created xsi:type="dcterms:W3CDTF">2013-06-06T19:21:00Z</dcterms:created>
  <dcterms:modified xsi:type="dcterms:W3CDTF">2014-06-19T13:08:00Z</dcterms:modified>
</cp:coreProperties>
</file>