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734F" w:rsidRPr="005B12BD" w:rsidRDefault="00ED734F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8E24B1" w:rsidRPr="005B12BD" w:rsidRDefault="008E24B1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D91AAD" w:rsidRPr="005B12BD" w:rsidRDefault="00D91AA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tbl>
      <w:tblPr>
        <w:tblStyle w:val="Tabelacomgrade"/>
        <w:tblW w:w="86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693"/>
      </w:tblGrid>
      <w:tr w:rsidR="00500D0D" w:rsidRPr="005B12BD" w:rsidTr="00500D0D">
        <w:tc>
          <w:tcPr>
            <w:tcW w:w="5920" w:type="dxa"/>
            <w:vAlign w:val="center"/>
          </w:tcPr>
          <w:p w:rsidR="00500D0D" w:rsidRPr="00F139EA" w:rsidRDefault="00500D0D" w:rsidP="00F139EA">
            <w:pPr>
              <w:pStyle w:val="Ttulo1"/>
              <w:spacing w:before="0"/>
              <w:jc w:val="right"/>
              <w:outlineLvl w:val="0"/>
              <w:rPr>
                <w:rFonts w:ascii="Verdana" w:hAnsi="Verdana"/>
                <w:color w:val="008267"/>
                <w:sz w:val="36"/>
                <w:szCs w:val="36"/>
              </w:rPr>
            </w:pPr>
            <w:bookmarkStart w:id="0" w:name="_Toc358335364"/>
            <w:r w:rsidRPr="00F139EA">
              <w:rPr>
                <w:rFonts w:ascii="Verdana" w:hAnsi="Verdana"/>
                <w:color w:val="008267"/>
                <w:sz w:val="36"/>
                <w:szCs w:val="36"/>
              </w:rPr>
              <w:t>CAPÍTULO 0</w:t>
            </w:r>
            <w:bookmarkEnd w:id="0"/>
            <w:r w:rsidR="00B64BEA">
              <w:rPr>
                <w:rFonts w:ascii="Verdana" w:hAnsi="Verdana"/>
                <w:color w:val="008267"/>
                <w:sz w:val="36"/>
                <w:szCs w:val="36"/>
              </w:rPr>
              <w:t>5</w:t>
            </w:r>
          </w:p>
          <w:p w:rsidR="00500D0D" w:rsidRPr="005B12BD" w:rsidRDefault="00B64BEA" w:rsidP="00F139EA">
            <w:pPr>
              <w:pStyle w:val="Ttulo2"/>
              <w:spacing w:before="0"/>
              <w:jc w:val="right"/>
              <w:outlineLvl w:val="1"/>
            </w:pPr>
            <w:r w:rsidRPr="00B64BEA">
              <w:rPr>
                <w:rFonts w:ascii="Verdana" w:hAnsi="Verdana"/>
                <w:b w:val="0"/>
                <w:color w:val="008267"/>
                <w:sz w:val="28"/>
                <w:szCs w:val="28"/>
              </w:rPr>
              <w:t>Outras formas de utilização de regras</w:t>
            </w:r>
          </w:p>
        </w:tc>
        <w:tc>
          <w:tcPr>
            <w:tcW w:w="2693" w:type="dxa"/>
          </w:tcPr>
          <w:p w:rsidR="00500D0D" w:rsidRPr="005B12BD" w:rsidRDefault="00500D0D" w:rsidP="00D91AAD">
            <w:pPr>
              <w:spacing w:before="0" w:after="0" w:line="360" w:lineRule="auto"/>
              <w:jc w:val="right"/>
              <w:rPr>
                <w:rFonts w:cs="Times New Roman"/>
              </w:rPr>
            </w:pPr>
            <w:r w:rsidRPr="005B12BD">
              <w:rPr>
                <w:rFonts w:cs="Times New Roman"/>
                <w:noProof/>
                <w:lang w:eastAsia="pt-BR"/>
              </w:rPr>
              <w:drawing>
                <wp:inline distT="0" distB="0" distL="0" distR="0" wp14:anchorId="2F021E7D" wp14:editId="7F587FF7">
                  <wp:extent cx="1190625" cy="1371600"/>
                  <wp:effectExtent l="19050" t="0" r="9525" b="0"/>
                  <wp:docPr id="1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299" t="44117" b="43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00D0D" w:rsidRPr="005B12BD" w:rsidRDefault="00500D0D" w:rsidP="00D91AAD">
      <w:pPr>
        <w:spacing w:before="0" w:after="0" w:line="360" w:lineRule="auto"/>
        <w:rPr>
          <w:rFonts w:cs="Times New Roman"/>
        </w:rPr>
      </w:pPr>
    </w:p>
    <w:p w:rsidR="003F6FDB" w:rsidRPr="005B12BD" w:rsidRDefault="003F6FDB" w:rsidP="00D91AAD">
      <w:pPr>
        <w:pStyle w:val="Ttulo2"/>
        <w:spacing w:before="0" w:line="360" w:lineRule="auto"/>
        <w:ind w:left="1843"/>
        <w:rPr>
          <w:rFonts w:ascii="Verdana" w:hAnsi="Verdana" w:cs="Times New Roman"/>
          <w:noProof/>
          <w:color w:val="008267"/>
          <w:lang w:eastAsia="pt-BR"/>
        </w:rPr>
      </w:pPr>
      <w:bookmarkStart w:id="1" w:name="_Toc344303377"/>
      <w:bookmarkStart w:id="2" w:name="_Toc344303515"/>
      <w:bookmarkStart w:id="3" w:name="_Toc344303652"/>
    </w:p>
    <w:p w:rsidR="00D91AAD" w:rsidRPr="005B12BD" w:rsidRDefault="00D91AAD" w:rsidP="00D91AAD">
      <w:pPr>
        <w:rPr>
          <w:rFonts w:cs="Times New Roman"/>
          <w:lang w:eastAsia="pt-BR"/>
        </w:rPr>
        <w:sectPr w:rsidR="00D91AAD" w:rsidRPr="005B12BD" w:rsidSect="001B3B9E">
          <w:headerReference w:type="default" r:id="rId10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elacomgrade"/>
        <w:tblW w:w="0" w:type="auto"/>
        <w:tblBorders>
          <w:top w:val="single" w:sz="4" w:space="0" w:color="4BACC6" w:themeColor="accent5"/>
          <w:left w:val="none" w:sz="0" w:space="0" w:color="auto"/>
          <w:bottom w:val="single" w:sz="4" w:space="0" w:color="4BACC6" w:themeColor="accent5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521"/>
      </w:tblGrid>
      <w:tr w:rsidR="00741D78" w:rsidRPr="005B12BD" w:rsidTr="00CB544D">
        <w:tc>
          <w:tcPr>
            <w:tcW w:w="2376" w:type="dxa"/>
          </w:tcPr>
          <w:p w:rsidR="00741D78" w:rsidRPr="005B12BD" w:rsidRDefault="00741D78" w:rsidP="00CB544D">
            <w:pPr>
              <w:pStyle w:val="Ttulo2"/>
              <w:spacing w:before="0"/>
              <w:outlineLvl w:val="1"/>
              <w:rPr>
                <w:rFonts w:ascii="Verdana" w:hAnsi="Verdana" w:cs="Times New Roman"/>
                <w:color w:val="008267"/>
                <w:sz w:val="28"/>
              </w:rPr>
            </w:pPr>
            <w:bookmarkStart w:id="4" w:name="_Toc357345868"/>
            <w:bookmarkStart w:id="5" w:name="_Toc357346163"/>
            <w:bookmarkStart w:id="6" w:name="_Toc358335049"/>
            <w:bookmarkStart w:id="7" w:name="_Toc358335366"/>
            <w:bookmarkStart w:id="8" w:name="_Toc344459031"/>
            <w:r w:rsidRPr="005B12BD">
              <w:rPr>
                <w:rFonts w:ascii="Verdana" w:hAnsi="Verdana" w:cs="Times New Roman"/>
                <w:noProof/>
                <w:color w:val="008267"/>
                <w:sz w:val="28"/>
                <w:lang w:eastAsia="pt-BR"/>
              </w:rPr>
              <w:lastRenderedPageBreak/>
              <w:drawing>
                <wp:inline distT="0" distB="0" distL="0" distR="0" wp14:anchorId="5D503A3A" wp14:editId="69D6A6A6">
                  <wp:extent cx="1114513" cy="1158948"/>
                  <wp:effectExtent l="19050" t="0" r="9437" b="0"/>
                  <wp:docPr id="8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pa e miolo apostila3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39" t="45012" b="44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13" cy="1158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4"/>
            <w:bookmarkEnd w:id="5"/>
            <w:bookmarkEnd w:id="6"/>
            <w:bookmarkEnd w:id="7"/>
          </w:p>
        </w:tc>
        <w:tc>
          <w:tcPr>
            <w:tcW w:w="6521" w:type="dxa"/>
            <w:vAlign w:val="center"/>
          </w:tcPr>
          <w:p w:rsidR="00741D78" w:rsidRPr="005B12BD" w:rsidRDefault="00741D78" w:rsidP="00EE5534">
            <w:r w:rsidRPr="00EE5534">
              <w:rPr>
                <w:b/>
                <w:color w:val="008267"/>
                <w:sz w:val="28"/>
                <w:szCs w:val="28"/>
              </w:rPr>
              <w:t>Objetivo</w:t>
            </w: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</w:p>
          <w:p w:rsidR="00741D78" w:rsidRPr="005B12BD" w:rsidRDefault="00741D78" w:rsidP="00A77DC7">
            <w:pPr>
              <w:pStyle w:val="BasicParagraph"/>
              <w:suppressAutoHyphens/>
              <w:spacing w:line="360" w:lineRule="auto"/>
              <w:jc w:val="both"/>
              <w:rPr>
                <w:rFonts w:ascii="Verdana" w:hAnsi="Verdana" w:cs="Times New Roman"/>
                <w:sz w:val="20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sz w:val="20"/>
                <w:szCs w:val="20"/>
                <w:lang w:val="pt-BR"/>
              </w:rPr>
              <w:t>Ao final deste capítulo, você será capaz de:</w:t>
            </w:r>
          </w:p>
          <w:p w:rsidR="00B64BEA" w:rsidRPr="00B64BEA" w:rsidRDefault="000B38A5" w:rsidP="00B64BEA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Configurar</w:t>
            </w:r>
            <w:r w:rsidR="00B64BEA" w:rsidRPr="00B64BEA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 regra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s</w:t>
            </w:r>
            <w:r w:rsidR="00B64BEA" w:rsidRPr="00B64BEA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 por processo</w:t>
            </w:r>
            <w:r w:rsidR="00B64BEA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;</w:t>
            </w:r>
          </w:p>
          <w:p w:rsidR="00844E35" w:rsidRPr="00B64BEA" w:rsidRDefault="000B38A5" w:rsidP="000B38A5">
            <w:pPr>
              <w:pStyle w:val="BasicParagraph"/>
              <w:numPr>
                <w:ilvl w:val="0"/>
                <w:numId w:val="1"/>
              </w:numPr>
              <w:suppressAutoHyphens/>
              <w:spacing w:line="360" w:lineRule="auto"/>
              <w:jc w:val="both"/>
              <w:rPr>
                <w:rFonts w:ascii="Verdana" w:eastAsia="Calibri" w:hAnsi="Verdana" w:cs="Times New Roman"/>
                <w:sz w:val="20"/>
                <w:szCs w:val="20"/>
                <w:lang w:val="pt-BR"/>
              </w:rPr>
            </w:pP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Construir </w:t>
            </w:r>
            <w:r w:rsidR="00B64BEA" w:rsidRPr="00B64BEA"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 xml:space="preserve">regras </w:t>
            </w:r>
            <w:r>
              <w:rPr>
                <w:rFonts w:ascii="Verdana" w:eastAsia="Calibri" w:hAnsi="Verdana" w:cs="Times New Roman"/>
                <w:sz w:val="20"/>
                <w:szCs w:val="20"/>
                <w:lang w:val="pt-BR"/>
              </w:rPr>
              <w:t>na integração com o sistema de folha de pagamento.</w:t>
            </w:r>
          </w:p>
        </w:tc>
      </w:tr>
    </w:tbl>
    <w:p w:rsidR="00741D78" w:rsidRPr="004A5486" w:rsidRDefault="00741D78" w:rsidP="00A77DC7">
      <w:pPr>
        <w:pStyle w:val="Ttulo2"/>
        <w:spacing w:before="0" w:line="360" w:lineRule="auto"/>
        <w:ind w:firstLine="851"/>
        <w:rPr>
          <w:rFonts w:ascii="Verdana" w:hAnsi="Verdana" w:cs="Times New Roman"/>
          <w:b w:val="0"/>
          <w:color w:val="008267"/>
          <w:sz w:val="20"/>
          <w:szCs w:val="20"/>
        </w:rPr>
      </w:pPr>
    </w:p>
    <w:p w:rsidR="00F64DB8" w:rsidRPr="00F64DB8" w:rsidRDefault="00B64BEA" w:rsidP="00A77DC7">
      <w:pPr>
        <w:pStyle w:val="Ttulo2"/>
        <w:spacing w:before="0"/>
        <w:rPr>
          <w:rFonts w:ascii="Verdana" w:hAnsi="Verdana" w:cs="Times New Roman"/>
          <w:noProof/>
          <w:color w:val="008267"/>
          <w:sz w:val="28"/>
          <w:lang w:eastAsia="pt-BR"/>
        </w:rPr>
      </w:pPr>
      <w:bookmarkStart w:id="9" w:name="_Toc358335367"/>
      <w:bookmarkStart w:id="10" w:name="_Toc344459032"/>
      <w:bookmarkEnd w:id="1"/>
      <w:bookmarkEnd w:id="2"/>
      <w:bookmarkEnd w:id="3"/>
      <w:bookmarkEnd w:id="8"/>
      <w:r>
        <w:rPr>
          <w:rFonts w:ascii="Verdana" w:hAnsi="Verdana" w:cs="Times New Roman"/>
          <w:noProof/>
          <w:color w:val="008267"/>
          <w:sz w:val="144"/>
          <w:lang w:eastAsia="pt-BR"/>
        </w:rPr>
        <w:t>O</w:t>
      </w:r>
      <w:bookmarkEnd w:id="9"/>
      <w:r w:rsidRPr="00B64BEA">
        <w:rPr>
          <w:rFonts w:ascii="Verdana" w:hAnsi="Verdana" w:cs="Times New Roman"/>
          <w:noProof/>
          <w:color w:val="008267"/>
          <w:sz w:val="28"/>
          <w:lang w:eastAsia="pt-BR"/>
        </w:rPr>
        <w:t xml:space="preserve">utras </w:t>
      </w:r>
      <w:r>
        <w:rPr>
          <w:rFonts w:ascii="Verdana" w:hAnsi="Verdana" w:cs="Times New Roman"/>
          <w:noProof/>
          <w:color w:val="008267"/>
          <w:sz w:val="28"/>
          <w:lang w:eastAsia="pt-BR"/>
        </w:rPr>
        <w:t>F</w:t>
      </w:r>
      <w:r w:rsidRPr="00B64BEA">
        <w:rPr>
          <w:rFonts w:ascii="Verdana" w:hAnsi="Verdana" w:cs="Times New Roman"/>
          <w:noProof/>
          <w:color w:val="008267"/>
          <w:sz w:val="28"/>
          <w:lang w:eastAsia="pt-BR"/>
        </w:rPr>
        <w:t xml:space="preserve">ormas de </w:t>
      </w:r>
      <w:r>
        <w:rPr>
          <w:rFonts w:ascii="Verdana" w:hAnsi="Verdana" w:cs="Times New Roman"/>
          <w:noProof/>
          <w:color w:val="008267"/>
          <w:sz w:val="28"/>
          <w:lang w:eastAsia="pt-BR"/>
        </w:rPr>
        <w:t>U</w:t>
      </w:r>
      <w:r w:rsidRPr="00B64BEA">
        <w:rPr>
          <w:rFonts w:ascii="Verdana" w:hAnsi="Verdana" w:cs="Times New Roman"/>
          <w:noProof/>
          <w:color w:val="008267"/>
          <w:sz w:val="28"/>
          <w:lang w:eastAsia="pt-BR"/>
        </w:rPr>
        <w:t xml:space="preserve">tilização de </w:t>
      </w:r>
      <w:r>
        <w:rPr>
          <w:rFonts w:ascii="Verdana" w:hAnsi="Verdana" w:cs="Times New Roman"/>
          <w:noProof/>
          <w:color w:val="008267"/>
          <w:sz w:val="28"/>
          <w:lang w:eastAsia="pt-BR"/>
        </w:rPr>
        <w:t>R</w:t>
      </w:r>
      <w:r w:rsidRPr="00B64BEA">
        <w:rPr>
          <w:rFonts w:ascii="Verdana" w:hAnsi="Verdana" w:cs="Times New Roman"/>
          <w:noProof/>
          <w:color w:val="008267"/>
          <w:sz w:val="28"/>
          <w:lang w:eastAsia="pt-BR"/>
        </w:rPr>
        <w:t>egras</w:t>
      </w:r>
    </w:p>
    <w:bookmarkEnd w:id="10"/>
    <w:p w:rsidR="00844E35" w:rsidRDefault="00844E35" w:rsidP="00A77DC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B64BEA" w:rsidRPr="00B64BEA" w:rsidRDefault="00B64BEA" w:rsidP="00B64BEA">
      <w:pPr>
        <w:pStyle w:val="PargrafodaLista"/>
        <w:numPr>
          <w:ilvl w:val="0"/>
          <w:numId w:val="22"/>
        </w:numPr>
        <w:rPr>
          <w:b/>
          <w:color w:val="008267"/>
          <w:sz w:val="28"/>
          <w:szCs w:val="28"/>
        </w:rPr>
      </w:pPr>
      <w:r>
        <w:rPr>
          <w:b/>
          <w:color w:val="008267"/>
          <w:sz w:val="28"/>
          <w:szCs w:val="28"/>
        </w:rPr>
        <w:t>R</w:t>
      </w:r>
      <w:r w:rsidRPr="00B64BEA">
        <w:rPr>
          <w:b/>
          <w:color w:val="008267"/>
          <w:sz w:val="28"/>
          <w:szCs w:val="28"/>
        </w:rPr>
        <w:t>egras por Processos</w:t>
      </w:r>
    </w:p>
    <w:p w:rsidR="00B64BEA" w:rsidRDefault="00B64BEA" w:rsidP="004775E8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A regra por processo tem por objetivo interferir nas alterações, inclusões e exclusões nas diversas telas/rotinas existentes dentro do </w:t>
      </w:r>
      <w:r>
        <w:rPr>
          <w:rFonts w:ascii="Verdana" w:eastAsia="Calibri" w:hAnsi="Verdana" w:cs="Times New Roman"/>
          <w:sz w:val="20"/>
          <w:szCs w:val="20"/>
          <w:lang w:val="pt-BR"/>
        </w:rPr>
        <w:t>sistema</w:t>
      </w:r>
      <w:r w:rsidRPr="00E016F7">
        <w:rPr>
          <w:rFonts w:ascii="Verdana" w:eastAsia="Calibri" w:hAnsi="Verdana" w:cs="Times New Roman"/>
          <w:sz w:val="20"/>
          <w:szCs w:val="20"/>
          <w:lang w:val="pt-BR"/>
        </w:rPr>
        <w:t>.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Por exemplo, se o usuário quiser impedir a inclusão de um histórico de local, basta emitir uma mensagem do tipo Erro na regra, que o sistema tratará e não permitirá que o usuário continue.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Pr="00E016F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Se </w:t>
      </w:r>
      <w:proofErr w:type="gram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( </w:t>
      </w:r>
      <w:proofErr w:type="gramEnd"/>
      <w:r w:rsidRPr="00E016F7">
        <w:rPr>
          <w:rFonts w:ascii="Verdana" w:eastAsia="Calibri" w:hAnsi="Verdana" w:cs="Times New Roman"/>
          <w:sz w:val="20"/>
          <w:szCs w:val="20"/>
          <w:lang w:val="pt-BR"/>
        </w:rPr>
        <w:t>(</w:t>
      </w:r>
      <w:proofErr w:type="spell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>PertenceGrupo</w:t>
      </w:r>
      <w:proofErr w:type="spellEnd"/>
      <w:r w:rsidRPr="00E016F7">
        <w:rPr>
          <w:rFonts w:ascii="Verdana" w:eastAsia="Calibri" w:hAnsi="Verdana" w:cs="Times New Roman"/>
          <w:sz w:val="20"/>
          <w:szCs w:val="20"/>
          <w:lang w:val="pt-BR"/>
        </w:rPr>
        <w:t>("Master")&lt;&gt;1) ou (</w:t>
      </w:r>
      <w:proofErr w:type="spell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>PertenceGrupo</w:t>
      </w:r>
      <w:proofErr w:type="spellEnd"/>
      <w:r w:rsidRPr="00E016F7">
        <w:rPr>
          <w:rFonts w:ascii="Verdana" w:eastAsia="Calibri" w:hAnsi="Verdana" w:cs="Times New Roman"/>
          <w:sz w:val="20"/>
          <w:szCs w:val="20"/>
          <w:lang w:val="pt-BR"/>
        </w:rPr>
        <w:t>("Folha")&lt;&gt;1) )</w:t>
      </w:r>
    </w:p>
    <w:p w:rsid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Inicio</w:t>
      </w:r>
    </w:p>
    <w:p w:rsidR="00E016F7" w:rsidRDefault="00E016F7" w:rsidP="00E016F7">
      <w:pPr>
        <w:pStyle w:val="BasicParagraph"/>
        <w:suppressAutoHyphens/>
        <w:spacing w:line="360" w:lineRule="auto"/>
        <w:ind w:left="567"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>Mensagem(</w:t>
      </w:r>
      <w:proofErr w:type="spellStart"/>
      <w:proofErr w:type="gramEnd"/>
      <w:r w:rsidRPr="00E016F7">
        <w:rPr>
          <w:rFonts w:ascii="Verdana" w:eastAsia="Calibri" w:hAnsi="Verdana" w:cs="Times New Roman"/>
          <w:sz w:val="20"/>
          <w:szCs w:val="20"/>
          <w:lang w:val="pt-BR"/>
        </w:rPr>
        <w:t>erro,"Usuário</w:t>
      </w:r>
      <w:proofErr w:type="spellEnd"/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 não tem permissão para inclusão! ");</w:t>
      </w:r>
    </w:p>
    <w:p w:rsidR="00E016F7" w:rsidRDefault="00E016F7" w:rsidP="00E016F7">
      <w:pPr>
        <w:pStyle w:val="BasicParagraph"/>
        <w:suppressAutoHyphens/>
        <w:spacing w:line="360" w:lineRule="auto"/>
        <w:ind w:left="567"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>cancel</w:t>
      </w:r>
      <w:proofErr w:type="spellEnd"/>
      <w:proofErr w:type="gramEnd"/>
      <w:r w:rsidRPr="00E016F7">
        <w:rPr>
          <w:rFonts w:ascii="Verdana" w:eastAsia="Calibri" w:hAnsi="Verdana" w:cs="Times New Roman"/>
          <w:sz w:val="20"/>
          <w:szCs w:val="20"/>
          <w:lang w:val="pt-BR"/>
        </w:rPr>
        <w:t>(1);</w:t>
      </w:r>
    </w:p>
    <w:p w:rsid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Fim;</w:t>
      </w:r>
    </w:p>
    <w:p w:rsidR="00110F18" w:rsidRDefault="00110F18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110F18" w:rsidRDefault="00110F18" w:rsidP="00110F18">
      <w:pPr>
        <w:pStyle w:val="BasicParagraph"/>
        <w:suppressAutoHyphens/>
        <w:spacing w:line="360" w:lineRule="auto"/>
        <w:jc w:val="center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noProof/>
          <w:sz w:val="20"/>
          <w:szCs w:val="20"/>
          <w:lang w:val="pt-BR" w:eastAsia="pt-BR"/>
        </w:rPr>
        <w:lastRenderedPageBreak/>
        <w:drawing>
          <wp:inline distT="0" distB="0" distL="0" distR="0">
            <wp:extent cx="4019550" cy="2209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F18" w:rsidRPr="005B12BD" w:rsidRDefault="00110F18" w:rsidP="00110F18">
      <w:pPr>
        <w:pStyle w:val="Legenda"/>
        <w:spacing w:after="0" w:line="360" w:lineRule="auto"/>
        <w:jc w:val="center"/>
        <w:rPr>
          <w:rFonts w:cs="Times New Roman"/>
          <w:color w:val="008267"/>
          <w:sz w:val="20"/>
        </w:rPr>
      </w:pPr>
      <w:r w:rsidRPr="005B12BD">
        <w:rPr>
          <w:rFonts w:cs="Times New Roman"/>
          <w:color w:val="008267"/>
          <w:sz w:val="20"/>
        </w:rPr>
        <w:t xml:space="preserve">Figura </w:t>
      </w:r>
      <w:r>
        <w:rPr>
          <w:rFonts w:cs="Times New Roman"/>
          <w:color w:val="008267"/>
          <w:sz w:val="20"/>
        </w:rPr>
        <w:t xml:space="preserve">2 </w:t>
      </w:r>
      <w:r w:rsidRPr="005B12BD">
        <w:rPr>
          <w:rFonts w:cs="Times New Roman"/>
          <w:color w:val="008267"/>
          <w:sz w:val="20"/>
        </w:rPr>
        <w:t>–</w:t>
      </w:r>
      <w:r>
        <w:rPr>
          <w:rFonts w:cs="Times New Roman"/>
          <w:color w:val="008267"/>
          <w:sz w:val="20"/>
        </w:rPr>
        <w:t xml:space="preserve"> </w:t>
      </w:r>
      <w:proofErr w:type="gramStart"/>
      <w:r>
        <w:rPr>
          <w:rFonts w:cs="Times New Roman"/>
          <w:color w:val="008267"/>
          <w:sz w:val="20"/>
        </w:rPr>
        <w:t>Regras</w:t>
      </w:r>
      <w:proofErr w:type="gramEnd"/>
      <w:r>
        <w:rPr>
          <w:rFonts w:cs="Times New Roman"/>
          <w:color w:val="008267"/>
          <w:sz w:val="20"/>
        </w:rPr>
        <w:t xml:space="preserve"> </w:t>
      </w:r>
      <w:r>
        <w:rPr>
          <w:rFonts w:cs="Times New Roman"/>
          <w:color w:val="008267"/>
          <w:sz w:val="20"/>
        </w:rPr>
        <w:t>por Processos</w:t>
      </w:r>
    </w:p>
    <w:p w:rsidR="00110F18" w:rsidRPr="00E016F7" w:rsidRDefault="00110F18" w:rsidP="00110F18">
      <w:pPr>
        <w:pStyle w:val="BasicParagraph"/>
        <w:suppressAutoHyphens/>
        <w:spacing w:line="360" w:lineRule="auto"/>
        <w:ind w:firstLine="851"/>
        <w:jc w:val="center"/>
        <w:rPr>
          <w:rFonts w:ascii="Verdana" w:eastAsia="Calibri" w:hAnsi="Verdana" w:cs="Times New Roman"/>
          <w:sz w:val="20"/>
          <w:szCs w:val="20"/>
          <w:lang w:val="pt-BR"/>
        </w:rPr>
      </w:pP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É possível ler o código da regra por processo, enquanto ela estiver sendo executada, através da variável </w:t>
      </w:r>
      <w:proofErr w:type="gram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>R000</w:t>
      </w:r>
      <w:r>
        <w:rPr>
          <w:rFonts w:ascii="Verdana" w:eastAsia="Calibri" w:hAnsi="Verdana" w:cs="Times New Roman"/>
          <w:sz w:val="20"/>
          <w:szCs w:val="20"/>
          <w:lang w:val="pt-BR"/>
        </w:rPr>
        <w:t>RPP</w:t>
      </w:r>
      <w:r w:rsidRPr="00E016F7">
        <w:rPr>
          <w:rFonts w:ascii="Verdana" w:eastAsia="Calibri" w:hAnsi="Verdana" w:cs="Times New Roman"/>
          <w:sz w:val="20"/>
          <w:szCs w:val="20"/>
          <w:lang w:val="pt-BR"/>
        </w:rPr>
        <w:t>.</w:t>
      </w:r>
      <w:proofErr w:type="gramEnd"/>
      <w:r>
        <w:rPr>
          <w:rFonts w:ascii="Verdana" w:eastAsia="Calibri" w:hAnsi="Verdana" w:cs="Times New Roman"/>
          <w:sz w:val="20"/>
          <w:szCs w:val="20"/>
          <w:lang w:val="pt-BR"/>
        </w:rPr>
        <w:t>CODPRO</w:t>
      </w:r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. 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1" w:name="FR000RPP_DECodPro1"/>
      <w:bookmarkEnd w:id="11"/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Abaixo estão listados alguns dos processos possíveis de regra dentro do </w:t>
      </w:r>
      <w:r>
        <w:rPr>
          <w:rFonts w:ascii="Verdana" w:eastAsia="Calibri" w:hAnsi="Verdana" w:cs="Times New Roman"/>
          <w:sz w:val="20"/>
          <w:szCs w:val="20"/>
          <w:lang w:val="pt-BR"/>
        </w:rPr>
        <w:t>sistema</w:t>
      </w:r>
      <w:r w:rsidRPr="00E016F7">
        <w:rPr>
          <w:rFonts w:ascii="Verdana" w:eastAsia="Calibri" w:hAnsi="Verdana" w:cs="Times New Roman"/>
          <w:sz w:val="20"/>
          <w:szCs w:val="20"/>
          <w:lang w:val="pt-BR"/>
        </w:rPr>
        <w:t>: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Definição de Cálculo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Inserir Programação de Hora Extra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sz w:val="20"/>
          <w:szCs w:val="20"/>
          <w:lang w:val="pt-BR"/>
        </w:rPr>
        <w:t>I</w:t>
      </w:r>
      <w:r w:rsidRPr="00E016F7">
        <w:rPr>
          <w:rFonts w:ascii="Verdana" w:eastAsia="Calibri" w:hAnsi="Verdana" w:cs="Times New Roman"/>
          <w:sz w:val="20"/>
          <w:szCs w:val="20"/>
          <w:lang w:val="pt-BR"/>
        </w:rPr>
        <w:t>nserir Troca de hor</w:t>
      </w:r>
      <w:hyperlink r:id="rId12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á</w:t>
        </w:r>
      </w:hyperlink>
      <w:r w:rsidRPr="00E016F7">
        <w:rPr>
          <w:rFonts w:ascii="Verdana" w:eastAsia="Calibri" w:hAnsi="Verdana" w:cs="Times New Roman"/>
          <w:sz w:val="20"/>
          <w:szCs w:val="20"/>
          <w:lang w:val="pt-BR"/>
        </w:rPr>
        <w:t>rio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Inserir troca de escala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Inserir Histórico de crach</w:t>
      </w:r>
      <w:hyperlink r:id="rId13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á</w:t>
        </w:r>
      </w:hyperlink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Inserir Programa</w:t>
      </w:r>
      <w:hyperlink r:id="rId14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ç</w:t>
        </w:r>
      </w:hyperlink>
      <w:hyperlink r:id="rId15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ã</w:t>
        </w:r>
      </w:hyperlink>
      <w:r w:rsidRPr="00E016F7">
        <w:rPr>
          <w:rFonts w:ascii="Verdana" w:eastAsia="Calibri" w:hAnsi="Verdana" w:cs="Times New Roman"/>
          <w:sz w:val="20"/>
          <w:szCs w:val="20"/>
          <w:lang w:val="pt-BR"/>
        </w:rPr>
        <w:t>o de compensa</w:t>
      </w:r>
      <w:hyperlink r:id="rId16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ç</w:t>
        </w:r>
      </w:hyperlink>
      <w:hyperlink r:id="rId17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ã</w:t>
        </w:r>
      </w:hyperlink>
      <w:r w:rsidRPr="00E016F7">
        <w:rPr>
          <w:rFonts w:ascii="Verdana" w:eastAsia="Calibri" w:hAnsi="Verdana" w:cs="Times New Roman"/>
          <w:sz w:val="20"/>
          <w:szCs w:val="20"/>
          <w:lang w:val="pt-BR"/>
        </w:rPr>
        <w:t>o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Inserir Programa</w:t>
      </w:r>
      <w:hyperlink r:id="rId18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ç</w:t>
        </w:r>
      </w:hyperlink>
      <w:hyperlink r:id="rId19" w:tgtFrame="_parent" w:history="1">
        <w:r w:rsidRPr="00E016F7">
          <w:rPr>
            <w:rFonts w:ascii="Verdana" w:eastAsia="Calibri" w:hAnsi="Verdana" w:cs="Times New Roman"/>
            <w:sz w:val="20"/>
            <w:szCs w:val="20"/>
            <w:lang w:val="pt-BR"/>
          </w:rPr>
          <w:t>ã</w:t>
        </w:r>
      </w:hyperlink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o de Ponte 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Inserir histórico de afastamento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E016F7" w:rsidRPr="005B12BD" w:rsidTr="00923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E016F7" w:rsidRPr="005B12BD" w:rsidRDefault="00E016F7" w:rsidP="00923C56">
            <w:pPr>
              <w:pStyle w:val="BasicParagraph"/>
              <w:suppressAutoHyphens/>
              <w:spacing w:line="240" w:lineRule="auto"/>
              <w:jc w:val="center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7.5pt;height:43.5pt" o:ole="">
                  <v:imagedata r:id="rId20" o:title=""/>
                </v:shape>
                <o:OLEObject Type="Embed" ProgID="PBrush" ShapeID="_x0000_i1025" DrawAspect="Content" ObjectID="_1465043630" r:id="rId21"/>
              </w:object>
            </w:r>
          </w:p>
        </w:tc>
        <w:tc>
          <w:tcPr>
            <w:tcW w:w="7796" w:type="dxa"/>
            <w:vAlign w:val="center"/>
          </w:tcPr>
          <w:p w:rsidR="00E016F7" w:rsidRPr="005B12BD" w:rsidRDefault="00E016F7" w:rsidP="00923C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E016F7" w:rsidRPr="00742197" w:rsidRDefault="00E016F7" w:rsidP="00E016F7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E016F7" w:rsidRDefault="00E016F7" w:rsidP="00E016F7">
      <w:pPr>
        <w:pStyle w:val="BasicParagraph"/>
        <w:numPr>
          <w:ilvl w:val="0"/>
          <w:numId w:val="32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E016F7">
        <w:rPr>
          <w:rFonts w:ascii="Verdana" w:hAnsi="Verdana" w:cs="Times New Roman"/>
          <w:sz w:val="20"/>
          <w:szCs w:val="20"/>
          <w:lang w:val="pt-BR"/>
        </w:rPr>
        <w:t xml:space="preserve">Criar regra por processo para que ao efetuar uma troca de horário ou escala seja verificado se no novo horário ou escala o colaborador não irá ter problemas com a quantidade de horas </w:t>
      </w:r>
      <w:proofErr w:type="spellStart"/>
      <w:r w:rsidRPr="00E016F7">
        <w:rPr>
          <w:rFonts w:ascii="Verdana" w:hAnsi="Verdana" w:cs="Times New Roman"/>
          <w:sz w:val="20"/>
          <w:szCs w:val="20"/>
          <w:lang w:val="pt-BR"/>
        </w:rPr>
        <w:t>interjornada</w:t>
      </w:r>
      <w:proofErr w:type="spellEnd"/>
      <w:r w:rsidRPr="00E016F7">
        <w:rPr>
          <w:rFonts w:ascii="Verdana" w:hAnsi="Verdana" w:cs="Times New Roman"/>
          <w:sz w:val="20"/>
          <w:szCs w:val="20"/>
          <w:lang w:val="pt-BR"/>
        </w:rPr>
        <w:t xml:space="preserve"> permitida pela CLT.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left="720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E016F7" w:rsidRPr="00E016F7" w:rsidRDefault="00E016F7" w:rsidP="00E016F7">
      <w:pPr>
        <w:pStyle w:val="BasicParagraph"/>
        <w:numPr>
          <w:ilvl w:val="0"/>
          <w:numId w:val="32"/>
        </w:numPr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  <w:r w:rsidRPr="00E016F7">
        <w:rPr>
          <w:rFonts w:ascii="Verdana" w:hAnsi="Verdana" w:cs="Times New Roman"/>
          <w:sz w:val="20"/>
          <w:szCs w:val="20"/>
          <w:lang w:val="pt-BR"/>
        </w:rPr>
        <w:t>Criar Regra de Processo utilizando cursor para que ao Inserir Histórico de Afastamento não permita cadastrar mais de uma situação 430 no mesmo ano.</w:t>
      </w:r>
    </w:p>
    <w:p w:rsidR="00E016F7" w:rsidRPr="00742197" w:rsidRDefault="00E016F7" w:rsidP="00E016F7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E016F7" w:rsidRDefault="00E016F7" w:rsidP="00E81DD0">
      <w:pPr>
        <w:pStyle w:val="GCSLinha"/>
      </w:pPr>
    </w:p>
    <w:p w:rsidR="00E016F7" w:rsidRPr="00E016F7" w:rsidRDefault="00E016F7" w:rsidP="00E81DD0">
      <w:pPr>
        <w:pStyle w:val="Ttulo3"/>
        <w:numPr>
          <w:ilvl w:val="1"/>
          <w:numId w:val="22"/>
        </w:numPr>
        <w:spacing w:before="0" w:line="360" w:lineRule="auto"/>
        <w:rPr>
          <w:rFonts w:ascii="Verdana" w:hAnsi="Verdana" w:cs="Times New Roman"/>
          <w:color w:val="008267"/>
          <w:sz w:val="24"/>
          <w:szCs w:val="24"/>
        </w:rPr>
      </w:pPr>
      <w:r w:rsidRPr="00E016F7">
        <w:rPr>
          <w:rFonts w:ascii="Verdana" w:hAnsi="Verdana" w:cs="Times New Roman"/>
          <w:color w:val="008267"/>
          <w:sz w:val="24"/>
          <w:szCs w:val="24"/>
        </w:rPr>
        <w:lastRenderedPageBreak/>
        <w:t>Regras na Integração</w:t>
      </w:r>
    </w:p>
    <w:p w:rsidR="00E016F7" w:rsidRDefault="00E016F7" w:rsidP="00E81DD0">
      <w:pPr>
        <w:pStyle w:val="GCSLinha"/>
      </w:pP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 xml:space="preserve">As Regras de Integração são ativadas em Cálculos/Integração/Definições/Gerais, nos </w:t>
      </w:r>
      <w:proofErr w:type="gramStart"/>
      <w:r w:rsidRPr="00E016F7">
        <w:rPr>
          <w:rFonts w:ascii="Verdana" w:eastAsia="Calibri" w:hAnsi="Verdana" w:cs="Times New Roman"/>
          <w:sz w:val="20"/>
          <w:szCs w:val="20"/>
          <w:lang w:val="pt-BR"/>
        </w:rPr>
        <w:t>campos :</w:t>
      </w:r>
      <w:proofErr w:type="gramEnd"/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Regra Primeira Semana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Regra Período de Geração</w:t>
      </w:r>
    </w:p>
    <w:p w:rsidR="00E016F7" w:rsidRP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Regra Período de Projeção</w:t>
      </w:r>
    </w:p>
    <w:p w:rsidR="00E016F7" w:rsidRDefault="00E016F7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016F7">
        <w:rPr>
          <w:rFonts w:ascii="Verdana" w:eastAsia="Calibri" w:hAnsi="Verdana" w:cs="Times New Roman"/>
          <w:sz w:val="20"/>
          <w:szCs w:val="20"/>
          <w:lang w:val="pt-BR"/>
        </w:rPr>
        <w:t>Regra Cálculo Final</w:t>
      </w:r>
    </w:p>
    <w:p w:rsidR="00754088" w:rsidRDefault="00754088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754088" w:rsidRPr="00E016F7" w:rsidRDefault="00754088" w:rsidP="00E016F7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E016F7" w:rsidRDefault="00FA6CD2" w:rsidP="00E016F7">
      <w:pPr>
        <w:pStyle w:val="Textodecomentrio"/>
        <w:ind w:left="360"/>
      </w:pPr>
      <w:r>
        <w:rPr>
          <w:noProof/>
          <w:snapToGrid/>
        </w:rPr>
        <w:drawing>
          <wp:inline distT="0" distB="0" distL="0" distR="0">
            <wp:extent cx="5324475" cy="40100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6CD2" w:rsidRPr="005B12BD" w:rsidRDefault="00FA6CD2" w:rsidP="00FA6CD2">
      <w:pPr>
        <w:pStyle w:val="Legenda"/>
        <w:spacing w:after="0" w:line="360" w:lineRule="auto"/>
        <w:jc w:val="center"/>
        <w:rPr>
          <w:rFonts w:cs="Times New Roman"/>
          <w:color w:val="008267"/>
          <w:sz w:val="20"/>
        </w:rPr>
      </w:pPr>
      <w:r w:rsidRPr="005B12BD">
        <w:rPr>
          <w:rFonts w:cs="Times New Roman"/>
          <w:color w:val="008267"/>
          <w:sz w:val="20"/>
        </w:rPr>
        <w:t xml:space="preserve">Figura </w:t>
      </w:r>
      <w:r w:rsidR="00754088">
        <w:rPr>
          <w:rFonts w:cs="Times New Roman"/>
          <w:color w:val="008267"/>
          <w:sz w:val="20"/>
        </w:rPr>
        <w:t>2</w:t>
      </w:r>
      <w:r w:rsidRPr="005B12BD">
        <w:rPr>
          <w:rFonts w:cs="Times New Roman"/>
          <w:color w:val="008267"/>
          <w:sz w:val="20"/>
        </w:rPr>
        <w:t xml:space="preserve"> –</w:t>
      </w:r>
      <w:r>
        <w:rPr>
          <w:rFonts w:cs="Times New Roman"/>
          <w:color w:val="008267"/>
          <w:sz w:val="20"/>
        </w:rPr>
        <w:t xml:space="preserve"> Regras de Integração</w:t>
      </w:r>
    </w:p>
    <w:p w:rsidR="00E81DD0" w:rsidRDefault="00E81DD0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</w:p>
    <w:p w:rsidR="00E81DD0" w:rsidRDefault="00E81DD0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</w:p>
    <w:p w:rsidR="00E81DD0" w:rsidRPr="00E81DD0" w:rsidRDefault="00E016F7" w:rsidP="00E81DD0">
      <w:pPr>
        <w:pStyle w:val="PargrafodaLista"/>
        <w:numPr>
          <w:ilvl w:val="2"/>
          <w:numId w:val="22"/>
        </w:numPr>
        <w:rPr>
          <w:i/>
          <w:color w:val="008267"/>
        </w:rPr>
      </w:pPr>
      <w:r w:rsidRPr="00E81DD0">
        <w:rPr>
          <w:i/>
          <w:color w:val="008267"/>
        </w:rPr>
        <w:t>Primeira Semana</w:t>
      </w:r>
    </w:p>
    <w:p w:rsidR="00E81DD0" w:rsidRDefault="00E81DD0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Esta regra de integração pode ser utilizada quando é necessária determinada informação dos dias da primeira semana do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Peíodo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de Apuração que estão no Período de Apuração Anterior.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gramStart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lastRenderedPageBreak/>
        <w:t>Exemplo :</w:t>
      </w:r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O Período de Apuração iniciou em uma quarta-feira e o usuário precisa da informação das situações apuradas na segunda-feira e na terça-feira.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Esta regra traz as informações de apuração dia a dia para cada colaborador.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Estas regras rodam dia a dia para cada colaborador e no desenvolvimento das mesmas é utilizada a variável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 ].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@ verificar se </w:t>
      </w:r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ocorreu</w:t>
      </w:r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atrasos na última semana do período anterior @</w:t>
      </w:r>
    </w:p>
    <w:p w:rsidR="00E016F7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xatraso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xatraso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+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[103];</w:t>
      </w:r>
    </w:p>
    <w:p w:rsidR="00811FFA" w:rsidRDefault="00811FFA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2" w:name="_GoBack"/>
      <w:bookmarkEnd w:id="12"/>
    </w:p>
    <w:p w:rsidR="00811FFA" w:rsidRPr="00E81DD0" w:rsidRDefault="00811FFA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811FFA" w:rsidRPr="00811FFA" w:rsidRDefault="00E016F7" w:rsidP="00811FFA">
      <w:pPr>
        <w:pStyle w:val="PargrafodaLista"/>
        <w:numPr>
          <w:ilvl w:val="2"/>
          <w:numId w:val="22"/>
        </w:numPr>
        <w:rPr>
          <w:i/>
          <w:color w:val="008267"/>
        </w:rPr>
      </w:pPr>
      <w:r w:rsidRPr="00811FFA">
        <w:rPr>
          <w:i/>
          <w:color w:val="008267"/>
        </w:rPr>
        <w:t>Período de Geração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Esta regra de integração processa dia a dia do período de apuração, trazendo todas as situações apuradas.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Estas regras rodam dia a dia para cada colaborador e no desenvolvimento das mesmas é utilizada a variável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 ].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@ Verificar quantas horas de atraso por semana ocorreu, se tiver menos que 60 minutos ganha abono </w:t>
      </w:r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@</w:t>
      </w:r>
      <w:proofErr w:type="gramEnd"/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xatraso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xatraso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+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[103];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CodHor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= 9999)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Inicio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Se (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xatraso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&lt;= 60)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     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xabono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=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xabono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+ 1;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xatraso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= 0;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Fim;</w:t>
      </w:r>
    </w:p>
    <w:p w:rsidR="00E81DD0" w:rsidRDefault="00E81DD0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</w:p>
    <w:p w:rsidR="00E81DD0" w:rsidRPr="00E81DD0" w:rsidRDefault="00E016F7" w:rsidP="00E81DD0">
      <w:pPr>
        <w:pStyle w:val="PargrafodaLista"/>
        <w:numPr>
          <w:ilvl w:val="2"/>
          <w:numId w:val="22"/>
        </w:numPr>
        <w:rPr>
          <w:i/>
          <w:color w:val="008267"/>
        </w:rPr>
      </w:pPr>
      <w:r w:rsidRPr="00E81DD0">
        <w:rPr>
          <w:i/>
          <w:color w:val="008267"/>
        </w:rPr>
        <w:t>Período de Projeção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Esta regra de integração somente pode ser utilizada quando o Período de Apuração terminar antes do Período de Folha ou Período de Cálculo.</w:t>
      </w:r>
    </w:p>
    <w:p w:rsidR="00E016F7" w:rsidRPr="00E81DD0" w:rsidRDefault="00811FFA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>
        <w:rPr>
          <w:rFonts w:ascii="Verdana" w:eastAsia="Calibri" w:hAnsi="Verdana" w:cs="Times New Roman"/>
          <w:b/>
          <w:sz w:val="20"/>
          <w:szCs w:val="20"/>
          <w:lang w:val="pt-BR"/>
        </w:rPr>
        <w:t>Exemplo</w:t>
      </w:r>
      <w:r w:rsidR="00E016F7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:</w:t>
      </w:r>
      <w:r w:rsidR="00E016F7"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Período de Apuração 16/11/2005 à 15/12/2005, Período de Folha 01/12/2005 à 31/12/2005. Esta regra processará os dias que compreendem de 01/12/2005 à 31/12/2005. Nestes dias pode ser visto qual o horário que deve ser cumprido pelo funcionário, se ele está afastado e qual o afastamento. As horas previstas da jornada de trabalho podem ser vistas a partir do dia 16/12/2005.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Nas regras de Primeira Semana, Período de Geração e Período de Projeção todas as informações são dia a dia com as situações apuradas.</w:t>
      </w:r>
    </w:p>
    <w:p w:rsidR="00E016F7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lastRenderedPageBreak/>
        <w:t xml:space="preserve">Estas regras rodam dia a dia para cada colaborador e no desenvolvimento das mesmas é utilizada a variável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HorSit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 ].</w:t>
      </w:r>
    </w:p>
    <w:p w:rsidR="00811FFA" w:rsidRPr="00E81DD0" w:rsidRDefault="00811FFA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E81DD0" w:rsidRPr="00E81DD0" w:rsidRDefault="00E016F7" w:rsidP="00E81DD0">
      <w:pPr>
        <w:pStyle w:val="PargrafodaLista"/>
        <w:numPr>
          <w:ilvl w:val="2"/>
          <w:numId w:val="22"/>
        </w:numPr>
        <w:rPr>
          <w:i/>
          <w:color w:val="008267"/>
        </w:rPr>
      </w:pPr>
      <w:r w:rsidRPr="00E81DD0">
        <w:rPr>
          <w:i/>
          <w:color w:val="008267"/>
        </w:rPr>
        <w:t>Cálculo Final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A regra de Cálculo Final processa uma vez para cada colaborador, tendo as informações já processadas pelo sistema nos respectivos eventos (horas normais, horas extras, ausências, afastamentos, horas de DSR,</w:t>
      </w:r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</w:t>
      </w:r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perda de DSR, etc.). Ainda nesta regra são informados nos eventos os tratamentos que foram desenvolvidos nas regras de Primeira Semana, Período de Geração e Cálculo Final.</w:t>
      </w:r>
      <w:r w:rsidR="00E81DD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Esta regra roda uma vez para cada colaborador e no desenvolvimento da mesma é utilizada a variável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CodEvt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 ].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@ Verificar se teve algum abono de atrasas e lançar em determinado evento para ser calculado pela folha @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xabono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&gt; 0)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CodEvt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[......] =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xabono</w:t>
      </w:r>
      <w:proofErr w:type="spellEnd"/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xabono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= 0;</w:t>
      </w:r>
    </w:p>
    <w:p w:rsidR="00E016F7" w:rsidRPr="00E81DD0" w:rsidRDefault="00E81DD0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bookmarkStart w:id="13" w:name="_Toc142383247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V</w:t>
      </w:r>
      <w:r w:rsidR="00E016F7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ariáveis </w:t>
      </w:r>
      <w:proofErr w:type="gramStart"/>
      <w:r w:rsidR="00E016F7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Integração</w:t>
      </w:r>
      <w:bookmarkEnd w:id="13"/>
      <w:r>
        <w:rPr>
          <w:rFonts w:ascii="Verdana" w:eastAsia="Calibri" w:hAnsi="Verdana" w:cs="Times New Roman"/>
          <w:b/>
          <w:sz w:val="20"/>
          <w:szCs w:val="20"/>
          <w:lang w:val="pt-BR"/>
        </w:rPr>
        <w:t>(</w:t>
      </w:r>
      <w:proofErr w:type="spellStart"/>
      <w:proofErr w:type="gramEnd"/>
      <w:r w:rsidR="00E016F7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CodEvt</w:t>
      </w:r>
      <w:proofErr w:type="spellEnd"/>
      <w:r w:rsidR="00E016F7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[1..999]</w:t>
      </w:r>
      <w:r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): </w:t>
      </w:r>
      <w:r w:rsidR="00E016F7"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Informa as horas, valor ou quantidade de um evento. Esta variável refere-se apenas ao cálculo que está sendo efetuado, sem levar em </w:t>
      </w:r>
      <w:proofErr w:type="spellStart"/>
      <w:r w:rsidR="00E016F7" w:rsidRPr="00E81DD0">
        <w:rPr>
          <w:rFonts w:ascii="Verdana" w:eastAsia="Calibri" w:hAnsi="Verdana" w:cs="Times New Roman"/>
          <w:sz w:val="20"/>
          <w:szCs w:val="20"/>
          <w:lang w:val="pt-BR"/>
        </w:rPr>
        <w:t>consideraçäo</w:t>
      </w:r>
      <w:proofErr w:type="spellEnd"/>
      <w:r w:rsidR="00E016F7"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os lançamentos.  O código do evento deve ser informado entre os colchetes.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Variáveis relacionadas: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EvtLan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[001...999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EvtGer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[001...999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Exemplo: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Verificar se as horas que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estäo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sendo calculadas no evento 1 </w:t>
      </w:r>
      <w:proofErr w:type="spell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säo</w:t>
      </w:r>
      <w:proofErr w:type="spell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maiores que 200h (12000 minutos).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CodEvt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[001] &gt; 12000)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 Inicio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  ...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QtdAfs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[1....999]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Retorna a quantidade de dias afastados conforme definida situação.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AfsGev</w:t>
      </w:r>
      <w:proofErr w:type="spellEnd"/>
      <w:proofErr w:type="gramEnd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[1.999]</w:t>
      </w:r>
      <w:r w:rsidR="00E81DD0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: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>Retorna a quantidade de dias de afastamento em determinada situação.  A situação deve ser indicada entre os colchetes.  Esta variável trará a quantidade de dias usando o seguinte critério: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lastRenderedPageBreak/>
        <w:t>Se no evento, o campo Projetar (</w:t>
      </w:r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S,</w:t>
      </w:r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N) estiver com "S", retornará os dias afastados entre a data de início e fim do período da folha.  Caso esteja com "N", retornará os dias afastados entre a data de início e fim da apuração.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proofErr w:type="gramStart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Exemplo :</w:t>
      </w:r>
      <w:proofErr w:type="gramEnd"/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Verificar se o colaborador ficou afastado na situação de férias por mais de 20 dias no período de apuração.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AfsGev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[002] &gt; 20)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Inicio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...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EvtLan</w:t>
      </w:r>
      <w:proofErr w:type="spellEnd"/>
      <w:proofErr w:type="gramEnd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[1.999]</w:t>
      </w:r>
      <w:r w:rsidR="00E81DD0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 xml:space="preserve">: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>Informa as horas, valor ou quantidade de um evento que foi lançado pelo usuário. Esta variável refere-se apenas aos lançamentos efetuados com origem diferente de G (Gerado).</w:t>
      </w:r>
      <w:r w:rsidR="00E81DD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>O código do evento deverá ser indicado entre os colchetes.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b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Verificar se existe um lançamento com origem diferente de G, no evento 200: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EvtLan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[200] &gt; 0)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 Inicio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   ...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proofErr w:type="spellStart"/>
      <w:proofErr w:type="gramStart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EvtGer</w:t>
      </w:r>
      <w:proofErr w:type="spellEnd"/>
      <w:proofErr w:type="gramEnd"/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[1.999]</w:t>
      </w:r>
      <w:r w:rsidR="00E81DD0"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:</w:t>
      </w:r>
      <w:r w:rsidR="00E81DD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>Informa as horas, valor ou quantidade de um evento que possui um lançamento com origem G. Esta variável refere-se ao resultado do cálculo anteriormente efetuado pelo usuário.</w:t>
      </w:r>
      <w:r w:rsidR="00E81DD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>O código do evento é informado entre os colchetes.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b/>
          <w:sz w:val="20"/>
          <w:szCs w:val="20"/>
          <w:lang w:val="pt-BR"/>
        </w:rPr>
        <w:t>Exemplo:</w:t>
      </w:r>
      <w:r w:rsidR="00E81DD0">
        <w:rPr>
          <w:rFonts w:ascii="Verdana" w:eastAsia="Calibri" w:hAnsi="Verdana" w:cs="Times New Roman"/>
          <w:sz w:val="20"/>
          <w:szCs w:val="20"/>
          <w:lang w:val="pt-BR"/>
        </w:rPr>
        <w:t xml:space="preserve"> </w:t>
      </w:r>
      <w:r w:rsidRPr="00E81DD0">
        <w:rPr>
          <w:rFonts w:ascii="Verdana" w:eastAsia="Calibri" w:hAnsi="Verdana" w:cs="Times New Roman"/>
          <w:sz w:val="20"/>
          <w:szCs w:val="20"/>
          <w:lang w:val="pt-BR"/>
        </w:rPr>
        <w:t>Verificar se existe um lançamento com origem G, no evento 200: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>Se (</w:t>
      </w:r>
      <w:proofErr w:type="spellStart"/>
      <w:proofErr w:type="gramStart"/>
      <w:r w:rsidRPr="00E81DD0">
        <w:rPr>
          <w:rFonts w:ascii="Verdana" w:eastAsia="Calibri" w:hAnsi="Verdana" w:cs="Times New Roman"/>
          <w:sz w:val="20"/>
          <w:szCs w:val="20"/>
          <w:lang w:val="pt-BR"/>
        </w:rPr>
        <w:t>EvtGer</w:t>
      </w:r>
      <w:proofErr w:type="spellEnd"/>
      <w:proofErr w:type="gramEnd"/>
      <w:r w:rsidRPr="00E81DD0">
        <w:rPr>
          <w:rFonts w:ascii="Verdana" w:eastAsia="Calibri" w:hAnsi="Verdana" w:cs="Times New Roman"/>
          <w:sz w:val="20"/>
          <w:szCs w:val="20"/>
          <w:lang w:val="pt-BR"/>
        </w:rPr>
        <w:t>[200] &gt; 0)</w:t>
      </w:r>
    </w:p>
    <w:p w:rsidR="00E016F7" w:rsidRPr="00E81DD0" w:rsidRDefault="00E016F7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  <w:r w:rsidRPr="00E81DD0">
        <w:rPr>
          <w:rFonts w:ascii="Verdana" w:eastAsia="Calibri" w:hAnsi="Verdana" w:cs="Times New Roman"/>
          <w:sz w:val="20"/>
          <w:szCs w:val="20"/>
          <w:lang w:val="pt-BR"/>
        </w:rPr>
        <w:t xml:space="preserve">       Inicio</w:t>
      </w:r>
    </w:p>
    <w:p w:rsidR="00E81DD0" w:rsidRDefault="00E81DD0" w:rsidP="00E81DD0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tbl>
      <w:tblPr>
        <w:tblStyle w:val="SombreamentoClaro-nfase5"/>
        <w:tblW w:w="0" w:type="auto"/>
        <w:tblLook w:val="04A0" w:firstRow="1" w:lastRow="0" w:firstColumn="1" w:lastColumn="0" w:noHBand="0" w:noVBand="1"/>
      </w:tblPr>
      <w:tblGrid>
        <w:gridCol w:w="1101"/>
        <w:gridCol w:w="7796"/>
      </w:tblGrid>
      <w:tr w:rsidR="00E81DD0" w:rsidRPr="005B12BD" w:rsidTr="00923C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dxa"/>
            <w:vAlign w:val="center"/>
          </w:tcPr>
          <w:p w:rsidR="00E81DD0" w:rsidRPr="005B12BD" w:rsidRDefault="00E81DD0" w:rsidP="00923C56">
            <w:pPr>
              <w:pStyle w:val="BasicParagraph"/>
              <w:suppressAutoHyphens/>
              <w:spacing w:line="240" w:lineRule="auto"/>
              <w:jc w:val="center"/>
              <w:rPr>
                <w:rFonts w:ascii="Verdana" w:hAnsi="Verdana" w:cs="Times New Roman"/>
                <w:szCs w:val="20"/>
                <w:lang w:val="pt-BR"/>
              </w:rPr>
            </w:pPr>
            <w:r w:rsidRPr="005B12BD">
              <w:rPr>
                <w:rFonts w:ascii="Verdana" w:hAnsi="Verdana" w:cs="Times New Roman"/>
                <w:b w:val="0"/>
                <w:bCs w:val="0"/>
              </w:rPr>
              <w:object w:dxaOrig="1515" w:dyaOrig="1755">
                <v:shape id="_x0000_i1026" type="#_x0000_t75" style="width:37.5pt;height:43.5pt" o:ole="">
                  <v:imagedata r:id="rId20" o:title=""/>
                </v:shape>
                <o:OLEObject Type="Embed" ProgID="PBrush" ShapeID="_x0000_i1026" DrawAspect="Content" ObjectID="_1465043631" r:id="rId23"/>
              </w:object>
            </w:r>
          </w:p>
        </w:tc>
        <w:tc>
          <w:tcPr>
            <w:tcW w:w="7796" w:type="dxa"/>
            <w:vAlign w:val="center"/>
          </w:tcPr>
          <w:p w:rsidR="00E81DD0" w:rsidRPr="005B12BD" w:rsidRDefault="00E81DD0" w:rsidP="00923C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5534">
              <w:rPr>
                <w:noProof/>
                <w:color w:val="008267"/>
                <w:sz w:val="28"/>
                <w:szCs w:val="28"/>
                <w:lang w:eastAsia="pt-BR"/>
              </w:rPr>
              <w:t>Exercício</w:t>
            </w:r>
          </w:p>
        </w:tc>
      </w:tr>
    </w:tbl>
    <w:p w:rsidR="00E81DD0" w:rsidRPr="00742197" w:rsidRDefault="00E81DD0" w:rsidP="00E81DD0">
      <w:pPr>
        <w:pStyle w:val="BasicParagraph"/>
        <w:suppressAutoHyphens/>
        <w:spacing w:line="360" w:lineRule="auto"/>
        <w:jc w:val="both"/>
        <w:rPr>
          <w:rFonts w:ascii="Verdana" w:hAnsi="Verdana" w:cs="Times New Roman"/>
          <w:sz w:val="20"/>
          <w:szCs w:val="20"/>
          <w:lang w:val="pt-BR"/>
        </w:rPr>
      </w:pPr>
    </w:p>
    <w:p w:rsidR="00E81DD0" w:rsidRPr="007D1ECB" w:rsidRDefault="00E81DD0" w:rsidP="00E81DD0">
      <w:pPr>
        <w:pStyle w:val="GCSLinha"/>
        <w:numPr>
          <w:ilvl w:val="0"/>
          <w:numId w:val="33"/>
        </w:numPr>
        <w:rPr>
          <w:snapToGrid w:val="0"/>
        </w:rPr>
      </w:pPr>
      <w:r w:rsidRPr="007D1ECB">
        <w:rPr>
          <w:snapToGrid w:val="0"/>
        </w:rPr>
        <w:t>Acumula</w:t>
      </w:r>
      <w:r w:rsidR="007D1ECB">
        <w:rPr>
          <w:snapToGrid w:val="0"/>
        </w:rPr>
        <w:t>r</w:t>
      </w:r>
      <w:r w:rsidRPr="007D1ECB">
        <w:rPr>
          <w:snapToGrid w:val="0"/>
        </w:rPr>
        <w:t xml:space="preserve"> atrasos, saídas antecipadas e saídas intermediárias ocorridas na primeira semana. Verificar se o total dessa soma é menor que </w:t>
      </w:r>
      <w:proofErr w:type="gramStart"/>
      <w:r w:rsidRPr="007D1ECB">
        <w:rPr>
          <w:snapToGrid w:val="0"/>
        </w:rPr>
        <w:t>01:00</w:t>
      </w:r>
      <w:proofErr w:type="gramEnd"/>
      <w:r w:rsidRPr="007D1ECB">
        <w:rPr>
          <w:snapToGrid w:val="0"/>
        </w:rPr>
        <w:t xml:space="preserve">, caso afirmativo soma 1 na  variável </w:t>
      </w:r>
      <w:proofErr w:type="spellStart"/>
      <w:r w:rsidRPr="007D1ECB">
        <w:rPr>
          <w:snapToGrid w:val="0"/>
        </w:rPr>
        <w:t>xpremio</w:t>
      </w:r>
      <w:proofErr w:type="spellEnd"/>
      <w:r w:rsidRPr="007D1ECB">
        <w:rPr>
          <w:snapToGrid w:val="0"/>
        </w:rPr>
        <w:t xml:space="preserve"> que será pago na integração. Na regra da segunda semana acumula novamente os atrasos, saídas antecipadas e saídas intermediárias ocorridas na segunda semana. Verificar se o total dessa soma é menor que </w:t>
      </w:r>
      <w:proofErr w:type="gramStart"/>
      <w:r w:rsidRPr="007D1ECB">
        <w:rPr>
          <w:snapToGrid w:val="0"/>
        </w:rPr>
        <w:t>01:00</w:t>
      </w:r>
      <w:proofErr w:type="gramEnd"/>
      <w:r w:rsidRPr="007D1ECB">
        <w:rPr>
          <w:snapToGrid w:val="0"/>
        </w:rPr>
        <w:t xml:space="preserve">, caso afirmativo soma 1 na variável </w:t>
      </w:r>
      <w:proofErr w:type="spellStart"/>
      <w:r w:rsidRPr="007D1ECB">
        <w:rPr>
          <w:snapToGrid w:val="0"/>
        </w:rPr>
        <w:t>xpremio</w:t>
      </w:r>
      <w:proofErr w:type="spellEnd"/>
      <w:r w:rsidRPr="007D1ECB">
        <w:rPr>
          <w:snapToGrid w:val="0"/>
        </w:rPr>
        <w:t xml:space="preserve"> que será pago na integração.</w:t>
      </w:r>
    </w:p>
    <w:p w:rsidR="00E81DD0" w:rsidRPr="00742197" w:rsidRDefault="00E81DD0" w:rsidP="00E81DD0">
      <w:pPr>
        <w:pBdr>
          <w:bottom w:val="single" w:sz="4" w:space="2" w:color="4BACC6" w:themeColor="accent5"/>
        </w:pBdr>
        <w:spacing w:before="0" w:after="0" w:line="360" w:lineRule="auto"/>
        <w:rPr>
          <w:rFonts w:cs="Times New Roman"/>
          <w:szCs w:val="20"/>
        </w:rPr>
      </w:pPr>
    </w:p>
    <w:p w:rsidR="00844E35" w:rsidRDefault="00844E35" w:rsidP="002543D3">
      <w:pPr>
        <w:pStyle w:val="BasicParagraph"/>
        <w:suppressAutoHyphens/>
        <w:spacing w:line="360" w:lineRule="auto"/>
        <w:ind w:firstLine="851"/>
        <w:jc w:val="both"/>
        <w:rPr>
          <w:rFonts w:ascii="Verdana" w:eastAsia="Calibri" w:hAnsi="Verdana" w:cs="Times New Roman"/>
          <w:sz w:val="20"/>
          <w:szCs w:val="20"/>
          <w:lang w:val="pt-BR"/>
        </w:rPr>
      </w:pPr>
    </w:p>
    <w:p w:rsidR="006905E5" w:rsidRPr="005B12BD" w:rsidRDefault="006905E5" w:rsidP="00D91AAD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  <w:sectPr w:rsidR="006905E5" w:rsidRPr="005B12BD" w:rsidSect="001B3B9E">
          <w:headerReference w:type="default" r:id="rId24"/>
          <w:footerReference w:type="default" r:id="rId25"/>
          <w:headerReference w:type="first" r:id="rId26"/>
          <w:footerReference w:type="first" r:id="rId27"/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</w:p>
    <w:p w:rsidR="007309F7" w:rsidRPr="005B12BD" w:rsidRDefault="007309F7" w:rsidP="008C3D99">
      <w:pPr>
        <w:tabs>
          <w:tab w:val="left" w:pos="1701"/>
        </w:tabs>
        <w:spacing w:before="0" w:after="0" w:line="360" w:lineRule="auto"/>
        <w:rPr>
          <w:rFonts w:cs="Times New Roman"/>
          <w:sz w:val="24"/>
        </w:rPr>
      </w:pPr>
    </w:p>
    <w:sectPr w:rsidR="007309F7" w:rsidRPr="005B12BD" w:rsidSect="008C3D99">
      <w:headerReference w:type="default" r:id="rId28"/>
      <w:footerReference w:type="default" r:id="rId29"/>
      <w:headerReference w:type="first" r:id="rId30"/>
      <w:footerReference w:type="first" r:id="rId31"/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C5B" w:rsidRDefault="001F1C5B" w:rsidP="0044701F">
      <w:pPr>
        <w:spacing w:before="0" w:after="0"/>
      </w:pPr>
      <w:r>
        <w:separator/>
      </w:r>
    </w:p>
  </w:endnote>
  <w:endnote w:type="continuationSeparator" w:id="0">
    <w:p w:rsidR="001F1C5B" w:rsidRDefault="001F1C5B" w:rsidP="004470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897" w:type="dxa"/>
      <w:tblLook w:val="04A0" w:firstRow="1" w:lastRow="0" w:firstColumn="1" w:lastColumn="0" w:noHBand="0" w:noVBand="1"/>
    </w:tblPr>
    <w:tblGrid>
      <w:gridCol w:w="1103"/>
      <w:gridCol w:w="1190"/>
      <w:gridCol w:w="1255"/>
      <w:gridCol w:w="1434"/>
      <w:gridCol w:w="3915"/>
    </w:tblGrid>
    <w:tr w:rsidR="002543D3" w:rsidRPr="005B12BD" w:rsidTr="00422BC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PRODUTO</w:t>
          </w:r>
        </w:p>
      </w:tc>
      <w:tc>
        <w:tcPr>
          <w:tcW w:w="947" w:type="dxa"/>
        </w:tcPr>
        <w:p w:rsidR="002543D3" w:rsidRPr="005B12BD" w:rsidRDefault="002543D3" w:rsidP="00F139EA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AREA</w:t>
          </w:r>
        </w:p>
      </w:tc>
      <w:tc>
        <w:tcPr>
          <w:tcW w:w="1293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GESTÃO</w:t>
          </w:r>
        </w:p>
      </w:tc>
      <w:tc>
        <w:tcPr>
          <w:tcW w:w="1469" w:type="dxa"/>
        </w:tcPr>
        <w:p w:rsidR="002543D3" w:rsidRPr="005B12BD" w:rsidRDefault="002543D3" w:rsidP="005B12BD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5B12BD">
            <w:rPr>
              <w:rFonts w:cs="Times New Roman"/>
              <w:color w:val="999999"/>
              <w:sz w:val="16"/>
              <w:szCs w:val="16"/>
            </w:rPr>
            <w:t>CAPITULO</w:t>
          </w:r>
        </w:p>
      </w:tc>
      <w:tc>
        <w:tcPr>
          <w:tcW w:w="4085" w:type="dxa"/>
          <w:vMerge w:val="restart"/>
        </w:tcPr>
        <w:p w:rsidR="002543D3" w:rsidRPr="005B12BD" w:rsidRDefault="002543D3" w:rsidP="005B12BD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cs="Times New Roman"/>
              <w:sz w:val="16"/>
              <w:szCs w:val="16"/>
            </w:rPr>
          </w:pPr>
          <w:r w:rsidRPr="005B12BD">
            <w:rPr>
              <w:rFonts w:cs="Times New Roman"/>
              <w:noProof/>
              <w:sz w:val="16"/>
              <w:szCs w:val="16"/>
              <w:lang w:eastAsia="pt-BR"/>
            </w:rPr>
            <w:drawing>
              <wp:inline distT="0" distB="0" distL="0" distR="0" wp14:anchorId="559D4C66" wp14:editId="0E88D454">
                <wp:extent cx="1428950" cy="365811"/>
                <wp:effectExtent l="19050" t="0" r="0" b="0"/>
                <wp:docPr id="28" name="Imagem 51" descr="Logo Universidade pq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Universidade pq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950" cy="365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RPr="005B12BD" w:rsidTr="00422BC1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103" w:type="dxa"/>
        </w:tcPr>
        <w:p w:rsidR="002543D3" w:rsidRPr="005B12BD" w:rsidRDefault="002543D3" w:rsidP="00F139EA">
          <w:pPr>
            <w:spacing w:before="0" w:after="0"/>
            <w:jc w:val="center"/>
            <w:rPr>
              <w:rFonts w:cs="Times New Roman"/>
              <w:b w:val="0"/>
              <w:color w:val="999999"/>
              <w:sz w:val="16"/>
              <w:szCs w:val="16"/>
            </w:rPr>
          </w:pPr>
          <w:r>
            <w:rPr>
              <w:rFonts w:cs="Times New Roman"/>
              <w:b w:val="0"/>
              <w:color w:val="999999"/>
              <w:sz w:val="16"/>
              <w:szCs w:val="16"/>
            </w:rPr>
            <w:t>Gestão de Pessoas</w:t>
          </w:r>
        </w:p>
      </w:tc>
      <w:tc>
        <w:tcPr>
          <w:tcW w:w="947" w:type="dxa"/>
        </w:tcPr>
        <w:p w:rsidR="002543D3" w:rsidRPr="00422BC1" w:rsidRDefault="00D35FD5" w:rsidP="00F139EA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Relações Trabalhistas</w:t>
          </w:r>
        </w:p>
      </w:tc>
      <w:tc>
        <w:tcPr>
          <w:tcW w:w="1293" w:type="dxa"/>
        </w:tcPr>
        <w:p w:rsidR="002543D3" w:rsidRPr="005B12BD" w:rsidRDefault="00D35FD5" w:rsidP="00D35FD5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D35FD5">
            <w:rPr>
              <w:rFonts w:cs="Times New Roman"/>
              <w:color w:val="999999"/>
              <w:sz w:val="16"/>
              <w:szCs w:val="16"/>
            </w:rPr>
            <w:t>Controle de Ponto</w:t>
          </w:r>
        </w:p>
      </w:tc>
      <w:tc>
        <w:tcPr>
          <w:tcW w:w="1469" w:type="dxa"/>
        </w:tcPr>
        <w:p w:rsidR="002543D3" w:rsidRPr="005B12BD" w:rsidRDefault="00B64BEA" w:rsidP="005B12BD">
          <w:pPr>
            <w:spacing w:before="0" w:after="0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color w:val="999999"/>
              <w:sz w:val="16"/>
              <w:szCs w:val="16"/>
            </w:rPr>
          </w:pPr>
          <w:r w:rsidRPr="00B64BEA">
            <w:rPr>
              <w:rFonts w:cs="Times New Roman"/>
              <w:color w:val="999999"/>
              <w:sz w:val="16"/>
              <w:szCs w:val="16"/>
            </w:rPr>
            <w:t>Outras formas de utilização de regras</w:t>
          </w:r>
        </w:p>
      </w:tc>
      <w:tc>
        <w:tcPr>
          <w:tcW w:w="4085" w:type="dxa"/>
          <w:vMerge/>
        </w:tcPr>
        <w:p w:rsidR="002543D3" w:rsidRPr="005B12BD" w:rsidRDefault="002543D3" w:rsidP="005B12BD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cs="Times New Roman"/>
              <w:noProof/>
              <w:sz w:val="16"/>
              <w:szCs w:val="16"/>
              <w:lang w:eastAsia="pt-BR"/>
            </w:rPr>
          </w:pPr>
        </w:p>
      </w:tc>
    </w:tr>
  </w:tbl>
  <w:p w:rsidR="002543D3" w:rsidRPr="008E24B1" w:rsidRDefault="002543D3" w:rsidP="005B12BD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CF43EF" w:rsidRDefault="002543D3" w:rsidP="00CF43EF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SombreamentoClaro-nfase5"/>
      <w:tblW w:w="8614" w:type="dxa"/>
      <w:tblLook w:val="04A0" w:firstRow="1" w:lastRow="0" w:firstColumn="1" w:lastColumn="0" w:noHBand="0" w:noVBand="1"/>
    </w:tblPr>
    <w:tblGrid>
      <w:gridCol w:w="1080"/>
      <w:gridCol w:w="1081"/>
      <w:gridCol w:w="1491"/>
      <w:gridCol w:w="1418"/>
      <w:gridCol w:w="3544"/>
    </w:tblGrid>
    <w:tr w:rsidR="002543D3" w:rsidTr="004D46D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 w:rsidRPr="00615E67">
            <w:rPr>
              <w:rFonts w:ascii="Arial" w:hAnsi="Arial" w:cs="Arial"/>
              <w:color w:val="999999"/>
              <w:sz w:val="14"/>
              <w:szCs w:val="14"/>
            </w:rPr>
            <w:t>PRODUTO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AREA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CAPITULO</w:t>
          </w:r>
        </w:p>
      </w:tc>
      <w:tc>
        <w:tcPr>
          <w:tcW w:w="3544" w:type="dxa"/>
          <w:vMerge w:val="restart"/>
        </w:tcPr>
        <w:p w:rsidR="002543D3" w:rsidRDefault="002543D3" w:rsidP="006905E5">
          <w:pPr>
            <w:pStyle w:val="Rodap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  <w:r>
            <w:rPr>
              <w:noProof/>
              <w:lang w:eastAsia="pt-BR"/>
            </w:rPr>
            <w:drawing>
              <wp:inline distT="0" distB="0" distL="0" distR="0" wp14:anchorId="22F170FE" wp14:editId="2388946C">
                <wp:extent cx="1428750" cy="635794"/>
                <wp:effectExtent l="19050" t="0" r="0" b="0"/>
                <wp:docPr id="6" name="Imagem 3" descr="logoSenior_KaB_port_600p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Senior_KaB_port_6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6357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2543D3" w:rsidTr="004D46D4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080" w:type="dxa"/>
        </w:tcPr>
        <w:p w:rsidR="002543D3" w:rsidRPr="00615E67" w:rsidRDefault="002543D3" w:rsidP="006905E5">
          <w:pPr>
            <w:jc w:val="center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ERP</w:t>
          </w:r>
        </w:p>
      </w:tc>
      <w:tc>
        <w:tcPr>
          <w:tcW w:w="108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Controladoria</w:t>
          </w:r>
        </w:p>
      </w:tc>
      <w:tc>
        <w:tcPr>
          <w:tcW w:w="1491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Gestão de Compras</w:t>
          </w:r>
        </w:p>
      </w:tc>
      <w:tc>
        <w:tcPr>
          <w:tcW w:w="1418" w:type="dxa"/>
        </w:tcPr>
        <w:p w:rsidR="002543D3" w:rsidRPr="00615E67" w:rsidRDefault="002543D3" w:rsidP="006905E5">
          <w:pPr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color w:val="999999"/>
              <w:sz w:val="14"/>
              <w:szCs w:val="14"/>
            </w:rPr>
          </w:pPr>
          <w:r>
            <w:rPr>
              <w:rFonts w:ascii="Arial" w:hAnsi="Arial" w:cs="Arial"/>
              <w:color w:val="999999"/>
              <w:sz w:val="14"/>
              <w:szCs w:val="14"/>
            </w:rPr>
            <w:t>Introdução</w:t>
          </w:r>
        </w:p>
      </w:tc>
      <w:tc>
        <w:tcPr>
          <w:tcW w:w="3544" w:type="dxa"/>
          <w:vMerge/>
        </w:tcPr>
        <w:p w:rsidR="002543D3" w:rsidRDefault="002543D3" w:rsidP="006905E5">
          <w:pPr>
            <w:pStyle w:val="Rodap"/>
            <w:jc w:val="center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noProof/>
              <w:lang w:eastAsia="pt-BR"/>
            </w:rPr>
          </w:pPr>
        </w:p>
      </w:tc>
    </w:tr>
  </w:tbl>
  <w:p w:rsidR="002543D3" w:rsidRDefault="002543D3">
    <w:pPr>
      <w:pStyle w:val="Rodap"/>
      <w:jc w:val="center"/>
    </w:pPr>
  </w:p>
  <w:p w:rsidR="002543D3" w:rsidRDefault="002543D3">
    <w:pPr>
      <w:pStyle w:val="Rodap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8E24B1" w:rsidRDefault="002543D3" w:rsidP="008E24B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C5B" w:rsidRDefault="001F1C5B" w:rsidP="0044701F">
      <w:pPr>
        <w:spacing w:before="0" w:after="0"/>
      </w:pPr>
      <w:r>
        <w:separator/>
      </w:r>
    </w:p>
  </w:footnote>
  <w:footnote w:type="continuationSeparator" w:id="0">
    <w:p w:rsidR="001F1C5B" w:rsidRDefault="001F1C5B" w:rsidP="004470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78CBF05" wp14:editId="0D88D698">
              <wp:simplePos x="0" y="0"/>
              <wp:positionH relativeFrom="column">
                <wp:posOffset>5581650</wp:posOffset>
              </wp:positionH>
              <wp:positionV relativeFrom="paragraph">
                <wp:posOffset>441960</wp:posOffset>
              </wp:positionV>
              <wp:extent cx="769620" cy="8413115"/>
              <wp:effectExtent l="0" t="3810" r="1905" b="3175"/>
              <wp:wrapNone/>
              <wp:docPr id="2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9620" cy="8413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2543D3" w:rsidRPr="005B12BD" w:rsidRDefault="002543D3" w:rsidP="009D00F5">
                          <w:pPr>
                            <w:pBdr>
                              <w:top w:val="single" w:sz="4" w:space="1" w:color="4BACC6" w:themeColor="accent5"/>
                            </w:pBdr>
                            <w:rPr>
                              <w:rFonts w:cs="Times New Roman"/>
                            </w:rPr>
                          </w:pPr>
                          <w:r w:rsidRPr="005B12BD">
                            <w:rPr>
                              <w:rFonts w:cs="Times New Roman"/>
                              <w:color w:val="D9D9D9" w:themeColor="background1" w:themeShade="D9"/>
                              <w:sz w:val="16"/>
                              <w:szCs w:val="16"/>
                            </w:rPr>
      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439.5pt;margin-top:34.8pt;width:60.6pt;height:66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" filled="f" stroked="f">
              <v:textbox style="layout-flow:vertical;mso-layout-flow-alt:bottom-to-top">
                <w:txbxContent>
                  <w:p w:rsidR="002543D3" w:rsidRPr="005B12BD" w:rsidRDefault="002543D3" w:rsidP="009D00F5">
                    <w:pPr>
                      <w:pBdr>
                        <w:top w:val="single" w:sz="4" w:space="1" w:color="4BACC6" w:themeColor="accent5"/>
                      </w:pBdr>
                      <w:rPr>
                        <w:rFonts w:cs="Times New Roman"/>
                      </w:rPr>
                    </w:pPr>
                    <w:r w:rsidRPr="005B12BD">
                      <w:rPr>
                        <w:rFonts w:cs="Times New Roman"/>
                        <w:color w:val="D9D9D9" w:themeColor="background1" w:themeShade="D9"/>
                        <w:sz w:val="16"/>
                        <w:szCs w:val="16"/>
                      </w:rPr>
                      <w:t>Este documento é parte integrante da metodologia de treinamento Senior. É proibida a publicação ou reprodução deste documento sem autorização prévia da empresa. A área Universidade Corporativa Senior é a única autorizada para alteração do modelo. Todos os direitos são reservados para a Senior. Nenhuma parte deste material e/ou treinamento poderá ser reproduzida em qualquer forma ou por qualquer meio eletronicamente, mecanicamente, por fotocópias, gravação ou outros, sem a prévia autorização da Senior, sujeitando-se às penalidades previstas em Lei.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Default="002543D3" w:rsidP="003F6FDB">
    <w:pPr>
      <w:pStyle w:val="Cabealho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25212414"/>
      <w:docPartObj>
        <w:docPartGallery w:val="Page Numbers (Top of Page)"/>
        <w:docPartUnique/>
      </w:docPartObj>
    </w:sdtPr>
    <w:sdtEndPr/>
    <w:sdtContent>
      <w:p w:rsidR="002543D3" w:rsidRDefault="001F1C5B" w:rsidP="0072395C">
        <w:pPr>
          <w:pStyle w:val="Cabealho"/>
          <w:jc w:val="right"/>
        </w:pPr>
      </w:p>
    </w:sdtContent>
  </w:sdt>
  <w:p w:rsidR="002543D3" w:rsidRDefault="002543D3" w:rsidP="003F6FDB">
    <w:pPr>
      <w:pStyle w:val="Cabealho"/>
      <w:jc w:val="righ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43D3" w:rsidRPr="0072395C" w:rsidRDefault="002543D3" w:rsidP="0072395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7762C"/>
    <w:multiLevelType w:val="hybridMultilevel"/>
    <w:tmpl w:val="9192FC2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76D201D"/>
    <w:multiLevelType w:val="multilevel"/>
    <w:tmpl w:val="7F44E21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nsid w:val="0E307DB6"/>
    <w:multiLevelType w:val="hybridMultilevel"/>
    <w:tmpl w:val="0F208900"/>
    <w:lvl w:ilvl="0" w:tplc="0416000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87942"/>
    <w:multiLevelType w:val="hybridMultilevel"/>
    <w:tmpl w:val="C01EBF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861E41"/>
    <w:multiLevelType w:val="multilevel"/>
    <w:tmpl w:val="9530E23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5">
    <w:nsid w:val="1E2A6931"/>
    <w:multiLevelType w:val="multilevel"/>
    <w:tmpl w:val="788AC64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6">
    <w:nsid w:val="1F7C0083"/>
    <w:multiLevelType w:val="hybridMultilevel"/>
    <w:tmpl w:val="B8D41F18"/>
    <w:lvl w:ilvl="0" w:tplc="7D8AA5CE">
      <w:start w:val="1"/>
      <w:numFmt w:val="bullet"/>
      <w:pStyle w:val="GCSMarcador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4F5E2B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2F0597"/>
    <w:multiLevelType w:val="multilevel"/>
    <w:tmpl w:val="3D56991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31E67C14"/>
    <w:multiLevelType w:val="hybridMultilevel"/>
    <w:tmpl w:val="95B49542"/>
    <w:lvl w:ilvl="0" w:tplc="73D673D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372D01B8"/>
    <w:multiLevelType w:val="hybridMultilevel"/>
    <w:tmpl w:val="44B434CC"/>
    <w:lvl w:ilvl="0" w:tplc="C3C26B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066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B6D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7458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B45D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AE2D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44A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432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8A5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410E04C0"/>
    <w:multiLevelType w:val="hybridMultilevel"/>
    <w:tmpl w:val="40B6D5E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35F66AE"/>
    <w:multiLevelType w:val="hybridMultilevel"/>
    <w:tmpl w:val="EEEEC3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A71D7"/>
    <w:multiLevelType w:val="hybridMultilevel"/>
    <w:tmpl w:val="22CE897E"/>
    <w:lvl w:ilvl="0" w:tplc="04160001">
      <w:start w:val="1"/>
      <w:numFmt w:val="bullet"/>
      <w:lvlText w:val=""/>
      <w:lvlJc w:val="left"/>
      <w:pPr>
        <w:tabs>
          <w:tab w:val="num" w:pos="694"/>
        </w:tabs>
        <w:ind w:left="69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14"/>
        </w:tabs>
        <w:ind w:left="141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34"/>
        </w:tabs>
        <w:ind w:left="213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54"/>
        </w:tabs>
        <w:ind w:left="28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574"/>
        </w:tabs>
        <w:ind w:left="35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294"/>
        </w:tabs>
        <w:ind w:left="42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14"/>
        </w:tabs>
        <w:ind w:left="50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34"/>
        </w:tabs>
        <w:ind w:left="57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54"/>
        </w:tabs>
        <w:ind w:left="6454" w:hanging="360"/>
      </w:pPr>
      <w:rPr>
        <w:rFonts w:ascii="Wingdings" w:hAnsi="Wingdings" w:hint="default"/>
      </w:rPr>
    </w:lvl>
  </w:abstractNum>
  <w:abstractNum w:abstractNumId="14">
    <w:nsid w:val="45F163B4"/>
    <w:multiLevelType w:val="hybridMultilevel"/>
    <w:tmpl w:val="546AC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D877D36"/>
    <w:multiLevelType w:val="multilevel"/>
    <w:tmpl w:val="47EEC630"/>
    <w:lvl w:ilvl="0">
      <w:start w:val="1"/>
      <w:numFmt w:val="decimal"/>
      <w:pStyle w:val="GCSNumeradorLinh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num" w:pos="-567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567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567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-567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567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567"/>
        </w:tabs>
        <w:ind w:left="1800" w:hanging="1800"/>
      </w:pPr>
      <w:rPr>
        <w:rFonts w:hint="default"/>
      </w:rPr>
    </w:lvl>
  </w:abstractNum>
  <w:abstractNum w:abstractNumId="16">
    <w:nsid w:val="5F5E6869"/>
    <w:multiLevelType w:val="hybridMultilevel"/>
    <w:tmpl w:val="329600E4"/>
    <w:lvl w:ilvl="0" w:tplc="37B8E4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>
    <w:nsid w:val="5FB72CB8"/>
    <w:multiLevelType w:val="multilevel"/>
    <w:tmpl w:val="7B7E2B44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8">
    <w:nsid w:val="62B63302"/>
    <w:multiLevelType w:val="hybridMultilevel"/>
    <w:tmpl w:val="23FE1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4B44B6"/>
    <w:multiLevelType w:val="hybridMultilevel"/>
    <w:tmpl w:val="02526FF8"/>
    <w:lvl w:ilvl="0" w:tplc="F2B2420E">
      <w:start w:val="1"/>
      <w:numFmt w:val="bullet"/>
      <w:pStyle w:val="GCSMen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D5766E"/>
    <w:multiLevelType w:val="hybridMultilevel"/>
    <w:tmpl w:val="4C46835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682237C6"/>
    <w:multiLevelType w:val="multilevel"/>
    <w:tmpl w:val="0B6C80BA"/>
    <w:lvl w:ilvl="0">
      <w:start w:val="1"/>
      <w:numFmt w:val="decimal"/>
      <w:lvlText w:val="%1."/>
      <w:lvlJc w:val="left"/>
      <w:pPr>
        <w:ind w:left="780" w:hanging="42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>
    <w:nsid w:val="68D21DB5"/>
    <w:multiLevelType w:val="multilevel"/>
    <w:tmpl w:val="728CCF96"/>
    <w:lvl w:ilvl="0">
      <w:start w:val="5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>
    <w:nsid w:val="750931A9"/>
    <w:multiLevelType w:val="hybridMultilevel"/>
    <w:tmpl w:val="A2F880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14215B"/>
    <w:multiLevelType w:val="hybridMultilevel"/>
    <w:tmpl w:val="D76261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6A31FC3"/>
    <w:multiLevelType w:val="hybridMultilevel"/>
    <w:tmpl w:val="526EAB2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76FF5803"/>
    <w:multiLevelType w:val="multilevel"/>
    <w:tmpl w:val="17741B28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  <w:i w:val="0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>
    <w:nsid w:val="7A223856"/>
    <w:multiLevelType w:val="multilevel"/>
    <w:tmpl w:val="054ED364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>
    <w:nsid w:val="7B2501B8"/>
    <w:multiLevelType w:val="multilevel"/>
    <w:tmpl w:val="EA4645A6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6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6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6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6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6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6" w:hanging="2880"/>
      </w:pPr>
      <w:rPr>
        <w:rFonts w:hint="default"/>
      </w:rPr>
    </w:lvl>
  </w:abstractNum>
  <w:abstractNum w:abstractNumId="29">
    <w:nsid w:val="7EF132B9"/>
    <w:multiLevelType w:val="hybridMultilevel"/>
    <w:tmpl w:val="884442B8"/>
    <w:lvl w:ilvl="0" w:tplc="0416000B">
      <w:start w:val="1"/>
      <w:numFmt w:val="decimal"/>
      <w:lvlText w:val="%1."/>
      <w:lvlJc w:val="left"/>
      <w:pPr>
        <w:ind w:left="720" w:hanging="360"/>
      </w:pPr>
    </w:lvl>
    <w:lvl w:ilvl="1" w:tplc="04160003" w:tentative="1">
      <w:start w:val="1"/>
      <w:numFmt w:val="lowerLetter"/>
      <w:lvlText w:val="%2."/>
      <w:lvlJc w:val="left"/>
      <w:pPr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DE4ED3"/>
    <w:multiLevelType w:val="hybridMultilevel"/>
    <w:tmpl w:val="6A12B6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9"/>
  </w:num>
  <w:num w:numId="4">
    <w:abstractNumId w:val="18"/>
  </w:num>
  <w:num w:numId="5">
    <w:abstractNumId w:val="15"/>
  </w:num>
  <w:num w:numId="6">
    <w:abstractNumId w:val="20"/>
  </w:num>
  <w:num w:numId="7">
    <w:abstractNumId w:val="25"/>
  </w:num>
  <w:num w:numId="8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1"/>
  </w:num>
  <w:num w:numId="11">
    <w:abstractNumId w:val="13"/>
  </w:num>
  <w:num w:numId="12">
    <w:abstractNumId w:val="26"/>
  </w:num>
  <w:num w:numId="13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12"/>
  </w:num>
  <w:num w:numId="16">
    <w:abstractNumId w:val="30"/>
  </w:num>
  <w:num w:numId="17">
    <w:abstractNumId w:val="8"/>
  </w:num>
  <w:num w:numId="1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</w:num>
  <w:num w:numId="20">
    <w:abstractNumId w:val="14"/>
  </w:num>
  <w:num w:numId="21">
    <w:abstractNumId w:val="9"/>
  </w:num>
  <w:num w:numId="22">
    <w:abstractNumId w:val="28"/>
  </w:num>
  <w:num w:numId="23">
    <w:abstractNumId w:val="10"/>
  </w:num>
  <w:num w:numId="24">
    <w:abstractNumId w:val="1"/>
  </w:num>
  <w:num w:numId="25">
    <w:abstractNumId w:val="24"/>
  </w:num>
  <w:num w:numId="26">
    <w:abstractNumId w:val="16"/>
  </w:num>
  <w:num w:numId="27">
    <w:abstractNumId w:val="23"/>
  </w:num>
  <w:num w:numId="28">
    <w:abstractNumId w:val="27"/>
  </w:num>
  <w:num w:numId="29">
    <w:abstractNumId w:val="0"/>
  </w:num>
  <w:num w:numId="30">
    <w:abstractNumId w:val="11"/>
  </w:num>
  <w:num w:numId="31">
    <w:abstractNumId w:val="22"/>
  </w:num>
  <w:num w:numId="32">
    <w:abstractNumId w:val="29"/>
  </w:num>
  <w:num w:numId="33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drawingGridHorizontalSpacing w:val="10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C55"/>
    <w:rsid w:val="00001E72"/>
    <w:rsid w:val="00013E61"/>
    <w:rsid w:val="000273B1"/>
    <w:rsid w:val="0004366D"/>
    <w:rsid w:val="00077B07"/>
    <w:rsid w:val="000855FC"/>
    <w:rsid w:val="00097434"/>
    <w:rsid w:val="0009786A"/>
    <w:rsid w:val="000A15CE"/>
    <w:rsid w:val="000B38A5"/>
    <w:rsid w:val="000C4014"/>
    <w:rsid w:val="000C41AA"/>
    <w:rsid w:val="000D7374"/>
    <w:rsid w:val="00102AA9"/>
    <w:rsid w:val="00102E68"/>
    <w:rsid w:val="001067D5"/>
    <w:rsid w:val="00110F18"/>
    <w:rsid w:val="00115D26"/>
    <w:rsid w:val="00116AB0"/>
    <w:rsid w:val="00117B60"/>
    <w:rsid w:val="00121260"/>
    <w:rsid w:val="00122104"/>
    <w:rsid w:val="00131178"/>
    <w:rsid w:val="00142E78"/>
    <w:rsid w:val="00144EAA"/>
    <w:rsid w:val="00150610"/>
    <w:rsid w:val="001703FA"/>
    <w:rsid w:val="00174919"/>
    <w:rsid w:val="001928FA"/>
    <w:rsid w:val="001A74E6"/>
    <w:rsid w:val="001B3B9E"/>
    <w:rsid w:val="001C1879"/>
    <w:rsid w:val="001D1431"/>
    <w:rsid w:val="001E770D"/>
    <w:rsid w:val="001F1C5B"/>
    <w:rsid w:val="0020187D"/>
    <w:rsid w:val="00206083"/>
    <w:rsid w:val="002151B7"/>
    <w:rsid w:val="002166FC"/>
    <w:rsid w:val="00236A30"/>
    <w:rsid w:val="002442BA"/>
    <w:rsid w:val="002523F3"/>
    <w:rsid w:val="002543D3"/>
    <w:rsid w:val="00257771"/>
    <w:rsid w:val="0027267C"/>
    <w:rsid w:val="002752DC"/>
    <w:rsid w:val="00277F5B"/>
    <w:rsid w:val="00281808"/>
    <w:rsid w:val="002A7E4F"/>
    <w:rsid w:val="002B5315"/>
    <w:rsid w:val="002C1599"/>
    <w:rsid w:val="002C71BB"/>
    <w:rsid w:val="002E7399"/>
    <w:rsid w:val="002F181A"/>
    <w:rsid w:val="003219C3"/>
    <w:rsid w:val="003269F0"/>
    <w:rsid w:val="00350338"/>
    <w:rsid w:val="003545DF"/>
    <w:rsid w:val="00386E99"/>
    <w:rsid w:val="003960BB"/>
    <w:rsid w:val="003B6CF5"/>
    <w:rsid w:val="003C1597"/>
    <w:rsid w:val="003F6FDB"/>
    <w:rsid w:val="00406300"/>
    <w:rsid w:val="00406657"/>
    <w:rsid w:val="00415575"/>
    <w:rsid w:val="00416980"/>
    <w:rsid w:val="00422BC1"/>
    <w:rsid w:val="0044356F"/>
    <w:rsid w:val="0044701F"/>
    <w:rsid w:val="00447B4D"/>
    <w:rsid w:val="004520C0"/>
    <w:rsid w:val="004775E8"/>
    <w:rsid w:val="004A4F45"/>
    <w:rsid w:val="004A5486"/>
    <w:rsid w:val="004B78B5"/>
    <w:rsid w:val="004C0E48"/>
    <w:rsid w:val="004D0197"/>
    <w:rsid w:val="004D35E8"/>
    <w:rsid w:val="004D46D4"/>
    <w:rsid w:val="004E4671"/>
    <w:rsid w:val="004E6FC9"/>
    <w:rsid w:val="004F41B3"/>
    <w:rsid w:val="0050005A"/>
    <w:rsid w:val="0050097F"/>
    <w:rsid w:val="00500A3A"/>
    <w:rsid w:val="00500D0D"/>
    <w:rsid w:val="0050306E"/>
    <w:rsid w:val="005107B5"/>
    <w:rsid w:val="00513AE8"/>
    <w:rsid w:val="00514A73"/>
    <w:rsid w:val="00517B2C"/>
    <w:rsid w:val="0053236D"/>
    <w:rsid w:val="005348C8"/>
    <w:rsid w:val="00544970"/>
    <w:rsid w:val="005566CC"/>
    <w:rsid w:val="0057298C"/>
    <w:rsid w:val="00576799"/>
    <w:rsid w:val="0058485D"/>
    <w:rsid w:val="00596CBF"/>
    <w:rsid w:val="005A4F29"/>
    <w:rsid w:val="005B12BD"/>
    <w:rsid w:val="005C2A8C"/>
    <w:rsid w:val="005C5B13"/>
    <w:rsid w:val="005D4792"/>
    <w:rsid w:val="005D4C3E"/>
    <w:rsid w:val="005E1FBC"/>
    <w:rsid w:val="005E6224"/>
    <w:rsid w:val="006053B0"/>
    <w:rsid w:val="00610903"/>
    <w:rsid w:val="00641A2E"/>
    <w:rsid w:val="00671DB7"/>
    <w:rsid w:val="0067706C"/>
    <w:rsid w:val="00681CA5"/>
    <w:rsid w:val="00681FC0"/>
    <w:rsid w:val="00683A95"/>
    <w:rsid w:val="00685C08"/>
    <w:rsid w:val="006905E5"/>
    <w:rsid w:val="0069111A"/>
    <w:rsid w:val="00692536"/>
    <w:rsid w:val="00695D64"/>
    <w:rsid w:val="006C06B6"/>
    <w:rsid w:val="006C2868"/>
    <w:rsid w:val="006C3FE7"/>
    <w:rsid w:val="006C4BCA"/>
    <w:rsid w:val="006C7DE2"/>
    <w:rsid w:val="006D3651"/>
    <w:rsid w:val="006D3E68"/>
    <w:rsid w:val="006D48F7"/>
    <w:rsid w:val="006E4566"/>
    <w:rsid w:val="006F417B"/>
    <w:rsid w:val="006F547F"/>
    <w:rsid w:val="00721A97"/>
    <w:rsid w:val="0072395C"/>
    <w:rsid w:val="007276D0"/>
    <w:rsid w:val="007309F7"/>
    <w:rsid w:val="00733068"/>
    <w:rsid w:val="00741D78"/>
    <w:rsid w:val="00742197"/>
    <w:rsid w:val="007422B3"/>
    <w:rsid w:val="00744C25"/>
    <w:rsid w:val="00746F0D"/>
    <w:rsid w:val="0074767E"/>
    <w:rsid w:val="00750AC1"/>
    <w:rsid w:val="00754088"/>
    <w:rsid w:val="00754D8E"/>
    <w:rsid w:val="007603CF"/>
    <w:rsid w:val="0076355C"/>
    <w:rsid w:val="00772036"/>
    <w:rsid w:val="00774023"/>
    <w:rsid w:val="00785457"/>
    <w:rsid w:val="0078711A"/>
    <w:rsid w:val="00796D67"/>
    <w:rsid w:val="007A5609"/>
    <w:rsid w:val="007B29FB"/>
    <w:rsid w:val="007C518C"/>
    <w:rsid w:val="007C655B"/>
    <w:rsid w:val="007D1ECB"/>
    <w:rsid w:val="007E2494"/>
    <w:rsid w:val="007E61BE"/>
    <w:rsid w:val="00804B3F"/>
    <w:rsid w:val="00811FFA"/>
    <w:rsid w:val="00822697"/>
    <w:rsid w:val="00826189"/>
    <w:rsid w:val="00832B30"/>
    <w:rsid w:val="008418AF"/>
    <w:rsid w:val="00844C2D"/>
    <w:rsid w:val="00844E35"/>
    <w:rsid w:val="008465DC"/>
    <w:rsid w:val="0087086D"/>
    <w:rsid w:val="00871E37"/>
    <w:rsid w:val="008766AC"/>
    <w:rsid w:val="00891BB3"/>
    <w:rsid w:val="008A1199"/>
    <w:rsid w:val="008B677F"/>
    <w:rsid w:val="008C3D99"/>
    <w:rsid w:val="008C5BD2"/>
    <w:rsid w:val="008D0CF8"/>
    <w:rsid w:val="008D6706"/>
    <w:rsid w:val="008E148D"/>
    <w:rsid w:val="008E24B1"/>
    <w:rsid w:val="0091603A"/>
    <w:rsid w:val="00921909"/>
    <w:rsid w:val="0092616D"/>
    <w:rsid w:val="00926391"/>
    <w:rsid w:val="009332EE"/>
    <w:rsid w:val="009455BE"/>
    <w:rsid w:val="00946A93"/>
    <w:rsid w:val="009A7B0F"/>
    <w:rsid w:val="009B05C8"/>
    <w:rsid w:val="009B657B"/>
    <w:rsid w:val="009D00F5"/>
    <w:rsid w:val="00A247E5"/>
    <w:rsid w:val="00A250CE"/>
    <w:rsid w:val="00A255DF"/>
    <w:rsid w:val="00A57A49"/>
    <w:rsid w:val="00A66CAF"/>
    <w:rsid w:val="00A736E0"/>
    <w:rsid w:val="00A7428E"/>
    <w:rsid w:val="00A772E5"/>
    <w:rsid w:val="00A77DC7"/>
    <w:rsid w:val="00A808BD"/>
    <w:rsid w:val="00AD0B46"/>
    <w:rsid w:val="00AD2E26"/>
    <w:rsid w:val="00AE236C"/>
    <w:rsid w:val="00AE4138"/>
    <w:rsid w:val="00AF57A6"/>
    <w:rsid w:val="00AF778B"/>
    <w:rsid w:val="00AF7D0B"/>
    <w:rsid w:val="00B14E5B"/>
    <w:rsid w:val="00B2265C"/>
    <w:rsid w:val="00B41B86"/>
    <w:rsid w:val="00B62667"/>
    <w:rsid w:val="00B6370E"/>
    <w:rsid w:val="00B64BEA"/>
    <w:rsid w:val="00B652E0"/>
    <w:rsid w:val="00B719B0"/>
    <w:rsid w:val="00B81DC3"/>
    <w:rsid w:val="00BC6875"/>
    <w:rsid w:val="00BD2154"/>
    <w:rsid w:val="00BE5AAC"/>
    <w:rsid w:val="00BF03F6"/>
    <w:rsid w:val="00BF7F7A"/>
    <w:rsid w:val="00C03BB6"/>
    <w:rsid w:val="00C21559"/>
    <w:rsid w:val="00C23383"/>
    <w:rsid w:val="00C4275E"/>
    <w:rsid w:val="00C53A48"/>
    <w:rsid w:val="00C74431"/>
    <w:rsid w:val="00C94A51"/>
    <w:rsid w:val="00CA6013"/>
    <w:rsid w:val="00CB544D"/>
    <w:rsid w:val="00CB722A"/>
    <w:rsid w:val="00CC30EE"/>
    <w:rsid w:val="00CF43EF"/>
    <w:rsid w:val="00D02513"/>
    <w:rsid w:val="00D21E02"/>
    <w:rsid w:val="00D3596B"/>
    <w:rsid w:val="00D35FD5"/>
    <w:rsid w:val="00D55C55"/>
    <w:rsid w:val="00D60972"/>
    <w:rsid w:val="00D726BA"/>
    <w:rsid w:val="00D7422B"/>
    <w:rsid w:val="00D91AAD"/>
    <w:rsid w:val="00DD5571"/>
    <w:rsid w:val="00DE51FC"/>
    <w:rsid w:val="00E016F7"/>
    <w:rsid w:val="00E13C4E"/>
    <w:rsid w:val="00E276B8"/>
    <w:rsid w:val="00E3141D"/>
    <w:rsid w:val="00E45493"/>
    <w:rsid w:val="00E459CA"/>
    <w:rsid w:val="00E51133"/>
    <w:rsid w:val="00E547DA"/>
    <w:rsid w:val="00E61EE2"/>
    <w:rsid w:val="00E70BF8"/>
    <w:rsid w:val="00E718A9"/>
    <w:rsid w:val="00E8027E"/>
    <w:rsid w:val="00E80AF2"/>
    <w:rsid w:val="00E81DD0"/>
    <w:rsid w:val="00E81F40"/>
    <w:rsid w:val="00E8754C"/>
    <w:rsid w:val="00E9166D"/>
    <w:rsid w:val="00E94D7B"/>
    <w:rsid w:val="00EC7113"/>
    <w:rsid w:val="00ED56BD"/>
    <w:rsid w:val="00ED5E9F"/>
    <w:rsid w:val="00ED734F"/>
    <w:rsid w:val="00EE4635"/>
    <w:rsid w:val="00EE47D4"/>
    <w:rsid w:val="00EE5534"/>
    <w:rsid w:val="00EF4755"/>
    <w:rsid w:val="00F10637"/>
    <w:rsid w:val="00F139EA"/>
    <w:rsid w:val="00F2190D"/>
    <w:rsid w:val="00F228BA"/>
    <w:rsid w:val="00F23A03"/>
    <w:rsid w:val="00F4391E"/>
    <w:rsid w:val="00F4613A"/>
    <w:rsid w:val="00F54B08"/>
    <w:rsid w:val="00F60221"/>
    <w:rsid w:val="00F62B08"/>
    <w:rsid w:val="00F64DB8"/>
    <w:rsid w:val="00F67871"/>
    <w:rsid w:val="00F67DAA"/>
    <w:rsid w:val="00F75176"/>
    <w:rsid w:val="00FA6CD2"/>
    <w:rsid w:val="00FC6B58"/>
    <w:rsid w:val="00FE6E0A"/>
    <w:rsid w:val="00FF59CA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E81DD0"/>
    <w:pPr>
      <w:spacing w:before="0" w:after="0" w:line="360" w:lineRule="auto"/>
      <w:ind w:left="540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E81DD0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  <w:style w:type="paragraph" w:styleId="Textodecomentrio">
    <w:name w:val="annotation text"/>
    <w:basedOn w:val="Normal"/>
    <w:link w:val="TextodecomentrioChar"/>
    <w:semiHidden/>
    <w:rsid w:val="00E016F7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E016F7"/>
    <w:rPr>
      <w:rFonts w:ascii="Arial" w:eastAsia="Times New Roman" w:hAnsi="Arial" w:cs="Times New Roman"/>
      <w:snapToGrid w:val="0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D67"/>
    <w:pPr>
      <w:spacing w:before="120" w:after="120" w:line="240" w:lineRule="auto"/>
      <w:jc w:val="both"/>
    </w:pPr>
    <w:rPr>
      <w:rFonts w:ascii="Verdana" w:hAnsi="Verdana"/>
      <w:sz w:val="20"/>
    </w:rPr>
  </w:style>
  <w:style w:type="paragraph" w:styleId="Ttulo1">
    <w:name w:val="heading 1"/>
    <w:basedOn w:val="Normal"/>
    <w:next w:val="Normal"/>
    <w:link w:val="Ttulo1Char"/>
    <w:qFormat/>
    <w:rsid w:val="00ED7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nhideWhenUsed/>
    <w:qFormat/>
    <w:rsid w:val="00ED7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D7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qFormat/>
    <w:rsid w:val="00ED7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nhideWhenUsed/>
    <w:qFormat/>
    <w:rsid w:val="00ED7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qFormat/>
    <w:rsid w:val="007603CF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ascii="Times New Roman" w:eastAsia="Times New Roman" w:hAnsi="Times New Roman" w:cs="Times New Roman"/>
      <w:b/>
      <w:bCs/>
      <w:sz w:val="22"/>
      <w:lang w:eastAsia="pt-BR"/>
    </w:rPr>
  </w:style>
  <w:style w:type="paragraph" w:styleId="Ttulo7">
    <w:name w:val="heading 7"/>
    <w:basedOn w:val="Normal"/>
    <w:next w:val="Normal"/>
    <w:link w:val="Ttulo7Char"/>
    <w:qFormat/>
    <w:rsid w:val="007603CF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8">
    <w:name w:val="heading 8"/>
    <w:basedOn w:val="Normal"/>
    <w:next w:val="Normal"/>
    <w:link w:val="Ttulo8Char"/>
    <w:qFormat/>
    <w:rsid w:val="007603CF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Ttulo9">
    <w:name w:val="heading 9"/>
    <w:basedOn w:val="Normal"/>
    <w:next w:val="Normal"/>
    <w:link w:val="Ttulo9Char"/>
    <w:qFormat/>
    <w:rsid w:val="007603CF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 w:cs="Arial"/>
      <w:sz w:val="22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7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D734F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734F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734F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D734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D734F"/>
    <w:rPr>
      <w:rFonts w:ascii="Tahoma" w:hAnsi="Tahoma" w:cs="Tahoma"/>
      <w:sz w:val="16"/>
      <w:szCs w:val="16"/>
    </w:rPr>
  </w:style>
  <w:style w:type="paragraph" w:customStyle="1" w:styleId="BasicParagraph">
    <w:name w:val="[Basic Paragraph]"/>
    <w:basedOn w:val="Normal"/>
    <w:uiPriority w:val="99"/>
    <w:rsid w:val="002166FC"/>
    <w:pPr>
      <w:autoSpaceDE w:val="0"/>
      <w:autoSpaceDN w:val="0"/>
      <w:adjustRightInd w:val="0"/>
      <w:spacing w:before="0"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  <w:lang w:val="en-GB"/>
    </w:rPr>
  </w:style>
  <w:style w:type="paragraph" w:styleId="Sumrio1">
    <w:name w:val="toc 1"/>
    <w:basedOn w:val="Normal"/>
    <w:next w:val="Normal"/>
    <w:autoRedefine/>
    <w:uiPriority w:val="39"/>
    <w:unhideWhenUsed/>
    <w:rsid w:val="002166FC"/>
    <w:pPr>
      <w:spacing w:after="100"/>
    </w:pPr>
  </w:style>
  <w:style w:type="character" w:styleId="Hyperlink">
    <w:name w:val="Hyperlink"/>
    <w:basedOn w:val="Fontepargpadro"/>
    <w:uiPriority w:val="99"/>
    <w:unhideWhenUsed/>
    <w:rsid w:val="002166FC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44701F"/>
    <w:rPr>
      <w:rFonts w:ascii="Verdana" w:hAnsi="Verdana"/>
      <w:sz w:val="20"/>
    </w:rPr>
  </w:style>
  <w:style w:type="paragraph" w:styleId="Rodap">
    <w:name w:val="footer"/>
    <w:basedOn w:val="Normal"/>
    <w:link w:val="RodapChar"/>
    <w:uiPriority w:val="99"/>
    <w:unhideWhenUsed/>
    <w:rsid w:val="0044701F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44701F"/>
    <w:rPr>
      <w:rFonts w:ascii="Verdana" w:hAnsi="Verdana"/>
      <w:sz w:val="20"/>
    </w:rPr>
  </w:style>
  <w:style w:type="character" w:styleId="TextodoEspaoReservado">
    <w:name w:val="Placeholder Text"/>
    <w:basedOn w:val="Fontepargpadro"/>
    <w:uiPriority w:val="99"/>
    <w:semiHidden/>
    <w:rsid w:val="007309F7"/>
    <w:rPr>
      <w:color w:val="808080"/>
    </w:rPr>
  </w:style>
  <w:style w:type="paragraph" w:customStyle="1" w:styleId="DAD88EFE3D3A4785BDF3A367F341C89B">
    <w:name w:val="DAD88EFE3D3A4785BDF3A367F341C89B"/>
    <w:rsid w:val="007309F7"/>
    <w:rPr>
      <w:rFonts w:eastAsiaTheme="minorEastAsia"/>
      <w:lang w:val="en-US"/>
    </w:rPr>
  </w:style>
  <w:style w:type="paragraph" w:styleId="Legenda">
    <w:name w:val="caption"/>
    <w:basedOn w:val="Normal"/>
    <w:next w:val="Normal"/>
    <w:uiPriority w:val="35"/>
    <w:unhideWhenUsed/>
    <w:qFormat/>
    <w:rsid w:val="007309F7"/>
    <w:pPr>
      <w:spacing w:before="0" w:after="200"/>
    </w:pPr>
    <w:rPr>
      <w:b/>
      <w:bCs/>
      <w:color w:val="4F81BD" w:themeColor="accent1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B81DC3"/>
    <w:pPr>
      <w:spacing w:after="100"/>
      <w:ind w:left="200"/>
    </w:pPr>
  </w:style>
  <w:style w:type="paragraph" w:styleId="Sumrio3">
    <w:name w:val="toc 3"/>
    <w:basedOn w:val="Normal"/>
    <w:next w:val="Normal"/>
    <w:autoRedefine/>
    <w:uiPriority w:val="39"/>
    <w:unhideWhenUsed/>
    <w:rsid w:val="00B81DC3"/>
    <w:pPr>
      <w:spacing w:after="100"/>
      <w:ind w:left="400"/>
    </w:pPr>
  </w:style>
  <w:style w:type="paragraph" w:customStyle="1" w:styleId="GCSMarcadores">
    <w:name w:val="GCS Marcadores"/>
    <w:basedOn w:val="Normal"/>
    <w:link w:val="GCSMarcadoresChar"/>
    <w:rsid w:val="005D4C3E"/>
    <w:pPr>
      <w:spacing w:before="0" w:after="0"/>
      <w:jc w:val="left"/>
    </w:pPr>
    <w:rPr>
      <w:rFonts w:ascii="Times New Roman" w:eastAsia="Times New Roman" w:hAnsi="Times New Roman" w:cs="Times New Roman"/>
      <w:bCs/>
      <w:szCs w:val="20"/>
      <w:lang w:eastAsia="pt-BR"/>
    </w:rPr>
  </w:style>
  <w:style w:type="paragraph" w:customStyle="1" w:styleId="GCSLinha">
    <w:name w:val="GCS Linha"/>
    <w:basedOn w:val="Normal"/>
    <w:link w:val="GCSLinhaChar"/>
    <w:autoRedefine/>
    <w:rsid w:val="00E81DD0"/>
    <w:pPr>
      <w:spacing w:before="0" w:after="0" w:line="360" w:lineRule="auto"/>
      <w:ind w:left="540"/>
    </w:pPr>
    <w:rPr>
      <w:rFonts w:eastAsia="Times New Roman" w:cs="Times New Roman"/>
      <w:szCs w:val="20"/>
      <w:lang w:eastAsia="pt-BR"/>
    </w:rPr>
  </w:style>
  <w:style w:type="paragraph" w:customStyle="1" w:styleId="GCSMenu">
    <w:name w:val="GCS Menu"/>
    <w:basedOn w:val="Normal"/>
    <w:link w:val="GCSMenuChar"/>
    <w:autoRedefine/>
    <w:rsid w:val="00A808BD"/>
    <w:pPr>
      <w:numPr>
        <w:numId w:val="3"/>
      </w:numPr>
      <w:suppressAutoHyphens/>
      <w:autoSpaceDE w:val="0"/>
      <w:autoSpaceDN w:val="0"/>
      <w:adjustRightInd w:val="0"/>
      <w:spacing w:before="0" w:after="0" w:line="360" w:lineRule="auto"/>
    </w:pPr>
    <w:rPr>
      <w:rFonts w:eastAsia="Times New Roman" w:cs="Times New Roman"/>
      <w:i/>
      <w:szCs w:val="20"/>
      <w:lang w:eastAsia="pt-BR"/>
    </w:rPr>
  </w:style>
  <w:style w:type="table" w:styleId="Tabelacomgrade">
    <w:name w:val="Table Grid"/>
    <w:basedOn w:val="Tabelanormal"/>
    <w:uiPriority w:val="59"/>
    <w:rsid w:val="007239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-nfase5">
    <w:name w:val="Light Shading Accent 5"/>
    <w:basedOn w:val="Tabelanormal"/>
    <w:uiPriority w:val="60"/>
    <w:rsid w:val="0072395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GCSMenuChar">
    <w:name w:val="GCS Menu Char"/>
    <w:basedOn w:val="Fontepargpadro"/>
    <w:link w:val="GCSMenu"/>
    <w:rsid w:val="00A808BD"/>
    <w:rPr>
      <w:rFonts w:ascii="Verdana" w:eastAsia="Times New Roman" w:hAnsi="Verdana" w:cs="Times New Roman"/>
      <w:i/>
      <w:sz w:val="20"/>
      <w:szCs w:val="20"/>
      <w:lang w:eastAsia="pt-BR"/>
    </w:rPr>
  </w:style>
  <w:style w:type="paragraph" w:customStyle="1" w:styleId="TabelaItemCentralizado">
    <w:name w:val="Tabela Item Centralizado"/>
    <w:basedOn w:val="Normal"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center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customStyle="1" w:styleId="TabelaTitulo8">
    <w:name w:val="Tabela Titulo 8"/>
    <w:basedOn w:val="Normal"/>
    <w:autoRedefine/>
    <w:rsid w:val="006905E5"/>
    <w:pPr>
      <w:widowControl w:val="0"/>
      <w:spacing w:before="0" w:after="0"/>
      <w:jc w:val="center"/>
    </w:pPr>
    <w:rPr>
      <w:rFonts w:ascii="Arial" w:eastAsia="Times New Roman" w:hAnsi="Arial" w:cs="Times New Roman"/>
      <w:b/>
      <w:snapToGrid w:val="0"/>
      <w:sz w:val="16"/>
      <w:szCs w:val="20"/>
      <w:lang w:eastAsia="pt-BR"/>
    </w:rPr>
  </w:style>
  <w:style w:type="paragraph" w:customStyle="1" w:styleId="GCSNumeradorExercicio">
    <w:name w:val="GCS Numerador Exercicio"/>
    <w:basedOn w:val="Normal"/>
    <w:link w:val="GCSNumeradorExercicioCharChar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character" w:customStyle="1" w:styleId="GCSNumeradorExercicioCharChar">
    <w:name w:val="GCS Numerador Exercicio Char Char"/>
    <w:basedOn w:val="Fontepargpadro"/>
    <w:link w:val="GCSNumeradorExercicio"/>
    <w:rsid w:val="006905E5"/>
    <w:rPr>
      <w:rFonts w:ascii="Times New Roman" w:eastAsia="Times New Roman" w:hAnsi="Times New Roman" w:cs="Times New Roman"/>
      <w:b/>
      <w:bCs/>
      <w:snapToGrid w:val="0"/>
      <w:color w:val="31849B" w:themeColor="accent5" w:themeShade="BF"/>
      <w:sz w:val="24"/>
      <w:szCs w:val="20"/>
      <w:lang w:eastAsia="pt-BR"/>
    </w:rPr>
  </w:style>
  <w:style w:type="paragraph" w:customStyle="1" w:styleId="Exerciciosabc">
    <w:name w:val="Exercicios abc"/>
    <w:basedOn w:val="Normal"/>
    <w:autoRedefine/>
    <w:rsid w:val="006905E5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Times New Roman" w:eastAsia="Times New Roman" w:hAnsi="Times New Roman" w:cs="Times New Roman"/>
      <w:snapToGrid w:val="0"/>
      <w:szCs w:val="20"/>
      <w:lang w:val="en-US" w:eastAsia="pt-BR"/>
    </w:rPr>
  </w:style>
  <w:style w:type="paragraph" w:customStyle="1" w:styleId="TabelaItemCentralizado-Negrito">
    <w:name w:val="Tabela Item Centralizado - Negrito"/>
    <w:basedOn w:val="TabelaItemCentralizado"/>
    <w:autoRedefine/>
    <w:rsid w:val="006905E5"/>
    <w:pPr>
      <w:framePr w:hSpace="141" w:wrap="around" w:vAnchor="text" w:hAnchor="margin" w:y="134"/>
      <w:ind w:left="-75" w:right="-3"/>
    </w:pPr>
    <w:rPr>
      <w:b/>
    </w:rPr>
  </w:style>
  <w:style w:type="paragraph" w:customStyle="1" w:styleId="GCSNumeradorLinha">
    <w:name w:val="GCS Numerador Linha"/>
    <w:autoRedefine/>
    <w:rsid w:val="006905E5"/>
    <w:pPr>
      <w:numPr>
        <w:numId w:val="5"/>
      </w:numPr>
      <w:spacing w:after="0" w:line="240" w:lineRule="auto"/>
    </w:pPr>
    <w:rPr>
      <w:rFonts w:ascii="Times New Roman" w:eastAsia="Times New Roman" w:hAnsi="Times New Roman" w:cs="Times New Roman"/>
      <w:bCs/>
      <w:snapToGrid w:val="0"/>
      <w:color w:val="31849B" w:themeColor="accent5" w:themeShade="BF"/>
      <w:sz w:val="20"/>
      <w:szCs w:val="20"/>
      <w:lang w:eastAsia="pt-BR"/>
    </w:rPr>
  </w:style>
  <w:style w:type="paragraph" w:customStyle="1" w:styleId="GCSDICALinha">
    <w:name w:val="GCS DICA Linha"/>
    <w:basedOn w:val="Normal"/>
    <w:link w:val="GCSDICALinhaChar"/>
    <w:autoRedefine/>
    <w:rsid w:val="006905E5"/>
    <w:pPr>
      <w:spacing w:before="0" w:after="0"/>
    </w:pPr>
    <w:rPr>
      <w:rFonts w:ascii="Times New Roman" w:eastAsia="Times New Roman" w:hAnsi="Times New Roman" w:cs="Times New Roman"/>
      <w:i/>
      <w:szCs w:val="20"/>
      <w:lang w:eastAsia="pt-BR"/>
    </w:rPr>
  </w:style>
  <w:style w:type="paragraph" w:customStyle="1" w:styleId="Normalsublinhado">
    <w:name w:val="Normal sublinhado"/>
    <w:basedOn w:val="Normal"/>
    <w:autoRedefine/>
    <w:rsid w:val="006905E5"/>
    <w:pPr>
      <w:widowControl w:val="0"/>
      <w:spacing w:before="0" w:after="0"/>
      <w:ind w:firstLine="851"/>
    </w:pPr>
    <w:rPr>
      <w:rFonts w:ascii="Times New Roman" w:eastAsia="Times New Roman" w:hAnsi="Times New Roman" w:cs="Times New Roman"/>
      <w:b/>
      <w:bCs/>
      <w:snapToGrid w:val="0"/>
      <w:sz w:val="24"/>
      <w:szCs w:val="24"/>
      <w:u w:val="single"/>
      <w:lang w:eastAsia="pt-BR"/>
    </w:rPr>
  </w:style>
  <w:style w:type="paragraph" w:styleId="PargrafodaLista">
    <w:name w:val="List Paragraph"/>
    <w:basedOn w:val="Normal"/>
    <w:uiPriority w:val="34"/>
    <w:qFormat/>
    <w:rsid w:val="006905E5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E236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AE236C"/>
  </w:style>
  <w:style w:type="table" w:styleId="ListaClara-nfase5">
    <w:name w:val="Light List Accent 5"/>
    <w:basedOn w:val="Tabelanormal"/>
    <w:uiPriority w:val="61"/>
    <w:rsid w:val="00AE23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139EA"/>
    <w:pPr>
      <w:spacing w:line="276" w:lineRule="auto"/>
      <w:jc w:val="left"/>
      <w:outlineLvl w:val="9"/>
    </w:pPr>
  </w:style>
  <w:style w:type="character" w:customStyle="1" w:styleId="GCSLinhaChar">
    <w:name w:val="GCS Linha Char"/>
    <w:basedOn w:val="Fontepargpadro"/>
    <w:link w:val="GCSLinha"/>
    <w:locked/>
    <w:rsid w:val="00E81DD0"/>
    <w:rPr>
      <w:rFonts w:ascii="Verdana" w:eastAsia="Times New Roman" w:hAnsi="Verdana" w:cs="Times New Roman"/>
      <w:sz w:val="20"/>
      <w:szCs w:val="20"/>
      <w:lang w:eastAsia="pt-BR"/>
    </w:rPr>
  </w:style>
  <w:style w:type="character" w:customStyle="1" w:styleId="GCSMarcadoresChar">
    <w:name w:val="GCS Marcadores Char"/>
    <w:basedOn w:val="GCSLinhaChar"/>
    <w:link w:val="GCSMarcadores"/>
    <w:locked/>
    <w:rsid w:val="00F64DB8"/>
    <w:rPr>
      <w:rFonts w:ascii="Times New Roman" w:eastAsia="Times New Roman" w:hAnsi="Times New Roman" w:cs="Times New Roman"/>
      <w:bCs/>
      <w:sz w:val="20"/>
      <w:szCs w:val="20"/>
      <w:lang w:eastAsia="pt-BR"/>
    </w:rPr>
  </w:style>
  <w:style w:type="character" w:customStyle="1" w:styleId="GCSDICALinhaChar">
    <w:name w:val="GCS DICA Linha Char"/>
    <w:basedOn w:val="Fontepargpadro"/>
    <w:link w:val="GCSDICALinha"/>
    <w:locked/>
    <w:rsid w:val="00F64DB8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Ttulo6Char">
    <w:name w:val="Título 6 Char"/>
    <w:basedOn w:val="Fontepargpadro"/>
    <w:link w:val="Ttulo6"/>
    <w:rsid w:val="007603CF"/>
    <w:rPr>
      <w:rFonts w:ascii="Times New Roman" w:eastAsia="Times New Roman" w:hAnsi="Times New Roman" w:cs="Times New Roman"/>
      <w:b/>
      <w:bCs/>
      <w:lang w:eastAsia="pt-BR"/>
    </w:rPr>
  </w:style>
  <w:style w:type="character" w:customStyle="1" w:styleId="Ttulo7Char">
    <w:name w:val="Título 7 Char"/>
    <w:basedOn w:val="Fontepargpadro"/>
    <w:link w:val="Ttulo7"/>
    <w:rsid w:val="007603C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8Char">
    <w:name w:val="Título 8 Char"/>
    <w:basedOn w:val="Fontepargpadro"/>
    <w:link w:val="Ttulo8"/>
    <w:rsid w:val="007603CF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character" w:customStyle="1" w:styleId="Ttulo9Char">
    <w:name w:val="Título 9 Char"/>
    <w:basedOn w:val="Fontepargpadro"/>
    <w:link w:val="Ttulo9"/>
    <w:rsid w:val="007603CF"/>
    <w:rPr>
      <w:rFonts w:ascii="Arial" w:eastAsia="Times New Roman" w:hAnsi="Arial" w:cs="Arial"/>
      <w:lang w:eastAsia="pt-BR"/>
    </w:rPr>
  </w:style>
  <w:style w:type="character" w:customStyle="1" w:styleId="GCSTtulo3Char">
    <w:name w:val="GCS Título 3 Char"/>
    <w:basedOn w:val="Fontepargpadro"/>
    <w:link w:val="GCSTtulo3"/>
    <w:locked/>
    <w:rsid w:val="007603CF"/>
    <w:rPr>
      <w:rFonts w:ascii="Arial" w:hAnsi="Arial" w:cs="Arial"/>
      <w:b/>
      <w:bCs/>
      <w:i/>
      <w:sz w:val="24"/>
      <w:szCs w:val="24"/>
      <w:lang w:eastAsia="pt-BR"/>
    </w:rPr>
  </w:style>
  <w:style w:type="paragraph" w:customStyle="1" w:styleId="GCSTtulo3">
    <w:name w:val="GCS Título 3"/>
    <w:basedOn w:val="Ttulo3"/>
    <w:link w:val="GCSTtulo3Char"/>
    <w:rsid w:val="007603CF"/>
    <w:pPr>
      <w:keepLines w:val="0"/>
      <w:numPr>
        <w:ilvl w:val="2"/>
      </w:numPr>
      <w:tabs>
        <w:tab w:val="num" w:pos="720"/>
      </w:tabs>
      <w:spacing w:before="240" w:after="60"/>
      <w:ind w:left="720" w:hanging="720"/>
      <w:jc w:val="left"/>
    </w:pPr>
    <w:rPr>
      <w:rFonts w:ascii="Arial" w:eastAsiaTheme="minorHAnsi" w:hAnsi="Arial" w:cs="Arial"/>
      <w:i/>
      <w:color w:val="auto"/>
      <w:sz w:val="24"/>
      <w:szCs w:val="24"/>
      <w:lang w:eastAsia="pt-BR"/>
    </w:rPr>
  </w:style>
  <w:style w:type="paragraph" w:customStyle="1" w:styleId="GCSFigura">
    <w:name w:val="GCS Figura"/>
    <w:basedOn w:val="Normal"/>
    <w:rsid w:val="000C41AA"/>
    <w:pPr>
      <w:spacing w:before="0" w:after="0"/>
      <w:jc w:val="center"/>
    </w:pPr>
    <w:rPr>
      <w:rFonts w:ascii="Times New Roman" w:eastAsia="Times New Roman" w:hAnsi="Times New Roman" w:cs="Times New Roman"/>
      <w:b/>
      <w:szCs w:val="20"/>
      <w:lang w:eastAsia="pt-BR"/>
    </w:rPr>
  </w:style>
  <w:style w:type="paragraph" w:customStyle="1" w:styleId="GCSTtulo2">
    <w:name w:val="GCS Título 2"/>
    <w:basedOn w:val="Ttulo2"/>
    <w:link w:val="GCSTtulo2Char"/>
    <w:rsid w:val="00AF778B"/>
    <w:pPr>
      <w:keepLines w:val="0"/>
      <w:shd w:val="pct15" w:color="auto" w:fill="auto"/>
      <w:spacing w:before="120"/>
      <w:jc w:val="left"/>
    </w:pPr>
    <w:rPr>
      <w:rFonts w:ascii="Arial" w:eastAsia="Times New Roman" w:hAnsi="Arial" w:cs="Arial"/>
      <w:i/>
      <w:iCs/>
      <w:color w:val="auto"/>
      <w:sz w:val="28"/>
      <w:szCs w:val="28"/>
      <w:lang w:eastAsia="pt-BR"/>
    </w:rPr>
  </w:style>
  <w:style w:type="paragraph" w:customStyle="1" w:styleId="GCSDicaTtulo">
    <w:name w:val="GCS Dica Título"/>
    <w:basedOn w:val="Normal"/>
    <w:autoRedefine/>
    <w:rsid w:val="00AF778B"/>
    <w:pPr>
      <w:spacing w:before="0" w:after="0"/>
    </w:pPr>
    <w:rPr>
      <w:rFonts w:ascii="Times New Roman" w:eastAsia="Times New Roman" w:hAnsi="Times New Roman" w:cs="Times New Roman"/>
      <w:b/>
      <w:i/>
      <w:sz w:val="24"/>
      <w:szCs w:val="20"/>
      <w:lang w:eastAsia="pt-BR"/>
    </w:rPr>
  </w:style>
  <w:style w:type="character" w:customStyle="1" w:styleId="NormalWebChar">
    <w:name w:val="Normal (Web) Char"/>
    <w:basedOn w:val="Fontepargpadro"/>
    <w:link w:val="NormalWeb"/>
    <w:locked/>
    <w:rsid w:val="00B652E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Normal1">
    <w:name w:val="Normal1"/>
    <w:rsid w:val="00B652E0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GCSTtulo2Char">
    <w:name w:val="GCS Título 2 Char"/>
    <w:basedOn w:val="Fontepargpadro"/>
    <w:link w:val="GCSTtulo2"/>
    <w:locked/>
    <w:rsid w:val="008418AF"/>
    <w:rPr>
      <w:rFonts w:ascii="Arial" w:eastAsia="Times New Roman" w:hAnsi="Arial" w:cs="Arial"/>
      <w:b/>
      <w:bCs/>
      <w:i/>
      <w:iCs/>
      <w:sz w:val="28"/>
      <w:szCs w:val="28"/>
      <w:shd w:val="pct15" w:color="auto" w:fill="auto"/>
      <w:lang w:eastAsia="pt-BR"/>
    </w:rPr>
  </w:style>
  <w:style w:type="paragraph" w:customStyle="1" w:styleId="GCSMarcador">
    <w:name w:val="GCS Marcador"/>
    <w:basedOn w:val="Normal"/>
    <w:rsid w:val="0074767E"/>
    <w:pPr>
      <w:numPr>
        <w:numId w:val="18"/>
      </w:numPr>
      <w:spacing w:before="0" w:after="0"/>
      <w:jc w:val="left"/>
    </w:pPr>
    <w:rPr>
      <w:rFonts w:ascii="Times New Roman" w:eastAsia="Times New Roman" w:hAnsi="Times New Roman" w:cs="Times New Roman"/>
      <w:bCs/>
      <w:color w:val="000000"/>
      <w:szCs w:val="20"/>
    </w:rPr>
  </w:style>
  <w:style w:type="paragraph" w:customStyle="1" w:styleId="GCSfigura0">
    <w:name w:val="GCS figura"/>
    <w:basedOn w:val="GCSLinha"/>
    <w:rsid w:val="003219C3"/>
    <w:pPr>
      <w:spacing w:line="240" w:lineRule="auto"/>
      <w:jc w:val="center"/>
    </w:pPr>
    <w:rPr>
      <w:rFonts w:ascii="Arial" w:eastAsiaTheme="minorHAnsi" w:hAnsi="Arial" w:cs="Arial"/>
      <w:b/>
      <w:bCs/>
      <w:color w:val="000000"/>
      <w:sz w:val="22"/>
      <w:szCs w:val="22"/>
      <w:lang w:eastAsia="en-US"/>
    </w:rPr>
  </w:style>
  <w:style w:type="character" w:styleId="Forte">
    <w:name w:val="Strong"/>
    <w:basedOn w:val="Fontepargpadro"/>
    <w:qFormat/>
    <w:rsid w:val="004775E8"/>
    <w:rPr>
      <w:b/>
      <w:bCs/>
    </w:rPr>
  </w:style>
  <w:style w:type="paragraph" w:styleId="Textodecomentrio">
    <w:name w:val="annotation text"/>
    <w:basedOn w:val="Normal"/>
    <w:link w:val="TextodecomentrioChar"/>
    <w:semiHidden/>
    <w:rsid w:val="00E016F7"/>
    <w:pPr>
      <w:widowControl w:val="0"/>
      <w:tabs>
        <w:tab w:val="left" w:pos="567"/>
        <w:tab w:val="left" w:pos="1134"/>
        <w:tab w:val="left" w:pos="1701"/>
      </w:tabs>
      <w:spacing w:before="0" w:after="0"/>
      <w:jc w:val="left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E016F7"/>
    <w:rPr>
      <w:rFonts w:ascii="Arial" w:eastAsia="Times New Roman" w:hAnsi="Arial" w:cs="Times New Roman"/>
      <w:snapToGrid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929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30233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7800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69958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346516">
          <w:marLeft w:val="274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k:@MSITStore:C:\Senior\Vetorh\rubi.chm::/rubi/R000RPP_FichaBasica.htm" TargetMode="External"/><Relationship Id="rId18" Type="http://schemas.openxmlformats.org/officeDocument/2006/relationships/hyperlink" Target="mk:@MSITStore:C:\Senior\Vetorh\rubi.chm::/rubi/R000RPP_DefinicaoCalculo.htm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1.bin"/><Relationship Id="rId7" Type="http://schemas.openxmlformats.org/officeDocument/2006/relationships/footnotes" Target="footnotes.xml"/><Relationship Id="rId12" Type="http://schemas.openxmlformats.org/officeDocument/2006/relationships/hyperlink" Target="mk:@MSITStore:C:\Senior\Vetorh\rubi.chm::/rubi/R000RPP_FichaBasica.htm" TargetMode="External"/><Relationship Id="rId17" Type="http://schemas.openxmlformats.org/officeDocument/2006/relationships/hyperlink" Target="mk:@MSITStore:C:\Senior\Vetorh\rubi.chm::/rubi/R000RPP_Rescisao.htm" TargetMode="External"/><Relationship Id="rId25" Type="http://schemas.openxmlformats.org/officeDocument/2006/relationships/footer" Target="footer1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k:@MSITStore:C:\Senior\Vetorh\rubi.chm::/rubi/R000RPP_DefinicaoCalculo.htm" TargetMode="External"/><Relationship Id="rId20" Type="http://schemas.openxmlformats.org/officeDocument/2006/relationships/image" Target="media/image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eader" Target="header2.xm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mk:@MSITStore:C:\Senior\Vetorh\rubi.chm::/rubi/R000RPP_Rescisao.htm" TargetMode="External"/><Relationship Id="rId23" Type="http://schemas.openxmlformats.org/officeDocument/2006/relationships/oleObject" Target="embeddings/oleObject2.bin"/><Relationship Id="rId28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hyperlink" Target="mk:@MSITStore:C:\Senior\Vetorh\rubi.chm::/rubi/R000RPP_Rescisao.htm" TargetMode="External"/><Relationship Id="rId31" Type="http://schemas.openxmlformats.org/officeDocument/2006/relationships/footer" Target="footer4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yperlink" Target="mk:@MSITStore:C:\Senior\Vetorh\rubi.chm::/rubi/R000RPP_DefinicaoCalculo.htm" TargetMode="External"/><Relationship Id="rId22" Type="http://schemas.openxmlformats.org/officeDocument/2006/relationships/image" Target="media/image4.png"/><Relationship Id="rId27" Type="http://schemas.openxmlformats.org/officeDocument/2006/relationships/footer" Target="footer2.xml"/><Relationship Id="rId30" Type="http://schemas.openxmlformats.org/officeDocument/2006/relationships/header" Target="header5.xml"/><Relationship Id="rId8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787888-7928-4C40-AE4C-07B22C49D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1</Pages>
  <Words>1207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diana.albuquerque</dc:creator>
  <cp:lastModifiedBy>jader</cp:lastModifiedBy>
  <cp:revision>28</cp:revision>
  <cp:lastPrinted>2013-10-10T11:38:00Z</cp:lastPrinted>
  <dcterms:created xsi:type="dcterms:W3CDTF">2013-06-06T19:21:00Z</dcterms:created>
  <dcterms:modified xsi:type="dcterms:W3CDTF">2014-06-23T18:47:00Z</dcterms:modified>
</cp:coreProperties>
</file>