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3A0BE" w14:textId="77777777" w:rsidR="00BF0FA3" w:rsidRDefault="00BF0FA3" w:rsidP="00BF0FA3">
      <w:pPr>
        <w:rPr>
          <w:b/>
          <w:bCs/>
        </w:rPr>
      </w:pPr>
      <w:r w:rsidRPr="00BF0FA3">
        <w:rPr>
          <w:b/>
          <w:bCs/>
        </w:rPr>
        <w:t xml:space="preserve">Methods description T3 </w:t>
      </w:r>
      <w:proofErr w:type="spellStart"/>
      <w:r w:rsidRPr="00BF0FA3">
        <w:rPr>
          <w:b/>
          <w:bCs/>
        </w:rPr>
        <w:t>Predictathon</w:t>
      </w:r>
      <w:proofErr w:type="spellEnd"/>
    </w:p>
    <w:p w14:paraId="468447B8" w14:textId="5BC04911" w:rsidR="00455D53" w:rsidRDefault="00BF0FA3" w:rsidP="00BF0FA3">
      <w:r>
        <w:rPr>
          <w:b/>
          <w:bCs/>
        </w:rPr>
        <w:t xml:space="preserve">Team members: </w:t>
      </w:r>
      <w:r>
        <w:t xml:space="preserve">[redacted]. </w:t>
      </w:r>
    </w:p>
    <w:p w14:paraId="438A678C" w14:textId="3D031383" w:rsidR="00BF0FA3" w:rsidRPr="00BF0FA3" w:rsidRDefault="00BF0FA3" w:rsidP="00BF0FA3">
      <w:r>
        <w:t>Affiliation: [redacted].</w:t>
      </w:r>
    </w:p>
    <w:p w14:paraId="2FB34D7D" w14:textId="21DAB2A4" w:rsidR="00BF0FA3" w:rsidRPr="00BF0FA3" w:rsidRDefault="00BF0FA3" w:rsidP="00BF0FA3">
      <w:r w:rsidRPr="00BF0FA3">
        <w:t xml:space="preserve">The code developed is accessible on </w:t>
      </w:r>
      <w:proofErr w:type="spellStart"/>
      <w:r w:rsidRPr="00BF0FA3">
        <w:t>Github</w:t>
      </w:r>
      <w:proofErr w:type="spellEnd"/>
      <w:r w:rsidRPr="00BF0FA3">
        <w:t xml:space="preserve"> at </w:t>
      </w:r>
      <w:r w:rsidRPr="00827B26">
        <w:t>[redacted]</w:t>
      </w:r>
      <w:r w:rsidRPr="00BF0FA3">
        <w:t xml:space="preserve">. The architecture of the repository is following the </w:t>
      </w:r>
      <w:hyperlink r:id="rId5" w:history="1">
        <w:proofErr w:type="spellStart"/>
        <w:r w:rsidRPr="00BF0FA3">
          <w:rPr>
            <w:rStyle w:val="Hyperlink"/>
          </w:rPr>
          <w:t>workflowr</w:t>
        </w:r>
        <w:proofErr w:type="spellEnd"/>
        <w:r w:rsidRPr="00BF0FA3">
          <w:rPr>
            <w:rStyle w:val="Hyperlink"/>
          </w:rPr>
          <w:t xml:space="preserve"> </w:t>
        </w:r>
      </w:hyperlink>
      <w:r w:rsidRPr="00BF0FA3">
        <w:t>recommendations, all the scripts used are contained in the “analysis” folder.</w:t>
      </w:r>
    </w:p>
    <w:p w14:paraId="0CB06FE8" w14:textId="4BE3B797" w:rsidR="00BF0FA3" w:rsidRDefault="00BF0FA3" w:rsidP="007553C5">
      <w:pPr>
        <w:pStyle w:val="Heading1"/>
      </w:pPr>
      <w:r w:rsidRPr="00BF0FA3">
        <w:t>Data analysis pipeline description</w:t>
      </w:r>
    </w:p>
    <w:p w14:paraId="51D2782D" w14:textId="1A3CC265" w:rsidR="007553C5" w:rsidRPr="007553C5" w:rsidRDefault="007553C5" w:rsidP="007553C5">
      <w:pPr>
        <w:pStyle w:val="Heading2"/>
      </w:pPr>
      <w:r>
        <w:t>Data formatting</w:t>
      </w:r>
    </w:p>
    <w:p w14:paraId="67C1D34C" w14:textId="76CDADAA" w:rsidR="00BF0FA3" w:rsidRDefault="00BF0FA3" w:rsidP="00BF0FA3">
      <w:pPr>
        <w:numPr>
          <w:ilvl w:val="0"/>
          <w:numId w:val="1"/>
        </w:numPr>
      </w:pPr>
      <w:r w:rsidRPr="00BF0FA3">
        <w:t>“</w:t>
      </w:r>
      <w:proofErr w:type="spellStart"/>
      <w:proofErr w:type="gramStart"/>
      <w:r w:rsidRPr="00BF0FA3">
        <w:t>phenotypic</w:t>
      </w:r>
      <w:proofErr w:type="gramEnd"/>
      <w:r w:rsidRPr="00BF0FA3">
        <w:t>_</w:t>
      </w:r>
      <w:proofErr w:type="gramStart"/>
      <w:r w:rsidRPr="00BF0FA3">
        <w:t>data.Rmd</w:t>
      </w:r>
      <w:proofErr w:type="spellEnd"/>
      <w:proofErr w:type="gramEnd"/>
      <w:r w:rsidRPr="00BF0FA3">
        <w:t xml:space="preserve">” was used to retrieve phenotypic data from T3 using </w:t>
      </w:r>
      <w:proofErr w:type="spellStart"/>
      <w:r w:rsidRPr="00BF0FA3">
        <w:t>BrAPI</w:t>
      </w:r>
      <w:proofErr w:type="spellEnd"/>
      <w:r w:rsidRPr="00BF0FA3">
        <w:t xml:space="preserve"> requests. All observations from the ‘focal accessions’ were requested, as well as observations from the trials tested under the same breeding program. When the number of trials was superior to 20, filtering was done to keep the trials from the same location or from the same year as the trial to be predicted. Alternatively, phenotypic data was aggregated from the folder provided by Jean-Luc Jannink. Later, a filtering was done to keep the accessions with genotypic data.</w:t>
      </w:r>
    </w:p>
    <w:p w14:paraId="2C9CDCCB" w14:textId="54313885" w:rsidR="00B60A0E" w:rsidRPr="00BF0FA3" w:rsidRDefault="00B60A0E" w:rsidP="00BF0FA3">
      <w:pPr>
        <w:numPr>
          <w:ilvl w:val="0"/>
          <w:numId w:val="1"/>
        </w:numPr>
      </w:pPr>
      <w:r>
        <w:t>“</w:t>
      </w:r>
      <w:proofErr w:type="spellStart"/>
      <w:r>
        <w:t>pullGenoTrial.Rmd</w:t>
      </w:r>
      <w:proofErr w:type="spellEnd"/>
      <w:r>
        <w:t xml:space="preserve">” was used to convert the downloaded </w:t>
      </w:r>
      <w:proofErr w:type="spellStart"/>
      <w:r>
        <w:t>vcf</w:t>
      </w:r>
      <w:proofErr w:type="spellEnd"/>
      <w:r>
        <w:t xml:space="preserve"> files made available on the T3 </w:t>
      </w:r>
      <w:proofErr w:type="spellStart"/>
      <w:r>
        <w:t>Predictathon</w:t>
      </w:r>
      <w:proofErr w:type="spellEnd"/>
      <w:r>
        <w:t xml:space="preserve"> website into an imputed numeric matrix. The conversion was done using a custom function “</w:t>
      </w:r>
      <w:proofErr w:type="spellStart"/>
      <w:r w:rsidRPr="00B60A0E">
        <w:t>format_curate_vcf</w:t>
      </w:r>
      <w:proofErr w:type="spellEnd"/>
      <w:r>
        <w:t>”, sourced from the “code/</w:t>
      </w:r>
      <w:proofErr w:type="spellStart"/>
      <w:r>
        <w:t>useful_</w:t>
      </w:r>
      <w:proofErr w:type="gramStart"/>
      <w:r>
        <w:t>functions.R</w:t>
      </w:r>
      <w:proofErr w:type="spellEnd"/>
      <w:proofErr w:type="gramEnd"/>
      <w:r>
        <w:t>” file.</w:t>
      </w:r>
    </w:p>
    <w:p w14:paraId="11D3F769" w14:textId="7EE9225B" w:rsidR="00BF0FA3" w:rsidRDefault="00BF0FA3" w:rsidP="00BF0FA3">
      <w:pPr>
        <w:numPr>
          <w:ilvl w:val="0"/>
          <w:numId w:val="1"/>
        </w:numPr>
      </w:pPr>
      <w:r w:rsidRPr="00BF0FA3">
        <w:t>“</w:t>
      </w:r>
      <w:proofErr w:type="spellStart"/>
      <w:r w:rsidRPr="00BF0FA3">
        <w:t>pullGenoAssociatedTrials</w:t>
      </w:r>
      <w:r w:rsidR="00B60A0E">
        <w:t>.Rmd</w:t>
      </w:r>
      <w:proofErr w:type="spellEnd"/>
      <w:r w:rsidRPr="00BF0FA3">
        <w:t xml:space="preserve">” was used to retrieve </w:t>
      </w:r>
      <w:r w:rsidR="006903A5">
        <w:t xml:space="preserve">more </w:t>
      </w:r>
      <w:r w:rsidRPr="00BF0FA3">
        <w:t xml:space="preserve">genotypic data from T3. Briefly, given the list of </w:t>
      </w:r>
      <w:r w:rsidR="006903A5">
        <w:t>t</w:t>
      </w:r>
      <w:r w:rsidRPr="00BF0FA3">
        <w:t xml:space="preserve">rials </w:t>
      </w:r>
      <w:r w:rsidR="006903A5">
        <w:t>from the “</w:t>
      </w:r>
      <w:proofErr w:type="spellStart"/>
      <w:r w:rsidR="006903A5">
        <w:t>phenotypic_</w:t>
      </w:r>
      <w:proofErr w:type="gramStart"/>
      <w:r w:rsidR="006903A5">
        <w:t>data.Rmd</w:t>
      </w:r>
      <w:proofErr w:type="spellEnd"/>
      <w:proofErr w:type="gramEnd"/>
      <w:r w:rsidR="006903A5">
        <w:t>” script</w:t>
      </w:r>
      <w:r w:rsidRPr="00BF0FA3">
        <w:t>,</w:t>
      </w:r>
      <w:r w:rsidR="006903A5">
        <w:t xml:space="preserve"> we</w:t>
      </w:r>
      <w:r w:rsidRPr="00BF0FA3">
        <w:t xml:space="preserve"> f</w:t>
      </w:r>
      <w:r w:rsidR="006903A5">
        <w:t>ou</w:t>
      </w:r>
      <w:r w:rsidRPr="00BF0FA3">
        <w:t xml:space="preserve">nd the best genotyping project and download the </w:t>
      </w:r>
      <w:proofErr w:type="spellStart"/>
      <w:r w:rsidRPr="00BF0FA3">
        <w:t>vcf</w:t>
      </w:r>
      <w:proofErr w:type="spellEnd"/>
      <w:r w:rsidRPr="00BF0FA3">
        <w:t xml:space="preserve">(s) with </w:t>
      </w:r>
      <w:proofErr w:type="spellStart"/>
      <w:r w:rsidRPr="00BF0FA3">
        <w:t>BrAPI</w:t>
      </w:r>
      <w:proofErr w:type="spellEnd"/>
      <w:r w:rsidRPr="00BF0FA3">
        <w:t xml:space="preserve"> requests.</w:t>
      </w:r>
    </w:p>
    <w:p w14:paraId="0B2CAD4B" w14:textId="4AF51899" w:rsidR="006903A5" w:rsidRDefault="006903A5" w:rsidP="00BF0FA3">
      <w:pPr>
        <w:numPr>
          <w:ilvl w:val="0"/>
          <w:numId w:val="1"/>
        </w:numPr>
      </w:pPr>
      <w:r>
        <w:t>“</w:t>
      </w:r>
      <w:proofErr w:type="spellStart"/>
      <w:proofErr w:type="gramStart"/>
      <w:r>
        <w:t>combine</w:t>
      </w:r>
      <w:proofErr w:type="gramEnd"/>
      <w:r>
        <w:t>_GRM.Rmd</w:t>
      </w:r>
      <w:proofErr w:type="spellEnd"/>
      <w:r>
        <w:t>”</w:t>
      </w:r>
      <w:r w:rsidR="007553C5">
        <w:t xml:space="preserve"> was used to convert the other genotypic data coming from “</w:t>
      </w:r>
      <w:proofErr w:type="spellStart"/>
      <w:r w:rsidR="007553C5" w:rsidRPr="00BF0FA3">
        <w:t>pullGenoAssociatedTrials</w:t>
      </w:r>
      <w:r w:rsidR="007553C5">
        <w:t>.Rmd</w:t>
      </w:r>
      <w:proofErr w:type="spellEnd"/>
      <w:r w:rsidR="007553C5">
        <w:t xml:space="preserve">” into a numeric </w:t>
      </w:r>
      <w:r w:rsidR="007553C5" w:rsidRPr="007553C5">
        <w:t xml:space="preserve">marker </w:t>
      </w:r>
      <w:r w:rsidR="007553C5">
        <w:t>matrix, using the same function “</w:t>
      </w:r>
      <w:proofErr w:type="spellStart"/>
      <w:r w:rsidR="007553C5">
        <w:t>format_curate_vcf</w:t>
      </w:r>
      <w:proofErr w:type="spellEnd"/>
      <w:r w:rsidR="007553C5">
        <w:t>”. Then, the genomic relationship matrices (GRM) were computed from all available marker matrices, using the function “</w:t>
      </w:r>
      <w:proofErr w:type="spellStart"/>
      <w:r w:rsidR="007553C5" w:rsidRPr="007553C5">
        <w:t>covariance_combiner</w:t>
      </w:r>
      <w:proofErr w:type="spellEnd"/>
      <w:r w:rsidR="007553C5">
        <w:t>” from the package “</w:t>
      </w:r>
      <w:r w:rsidR="007553C5" w:rsidRPr="007553C5">
        <w:t>T3BrapiHelpers</w:t>
      </w:r>
      <w:r w:rsidR="007553C5">
        <w:t>”.</w:t>
      </w:r>
    </w:p>
    <w:p w14:paraId="378E363A" w14:textId="6F4FC429" w:rsidR="00F17296" w:rsidRDefault="00F17296" w:rsidP="00BF0FA3">
      <w:pPr>
        <w:numPr>
          <w:ilvl w:val="0"/>
          <w:numId w:val="1"/>
        </w:numPr>
      </w:pPr>
      <w:r>
        <w:t>“</w:t>
      </w:r>
      <w:proofErr w:type="spellStart"/>
      <w:proofErr w:type="gramStart"/>
      <w:r>
        <w:t>environmental</w:t>
      </w:r>
      <w:proofErr w:type="gramEnd"/>
      <w:r>
        <w:t>_</w:t>
      </w:r>
      <w:proofErr w:type="gramStart"/>
      <w:r>
        <w:t>covariates.Rmd</w:t>
      </w:r>
      <w:proofErr w:type="spellEnd"/>
      <w:proofErr w:type="gramEnd"/>
      <w:r>
        <w:t>” was used to get weather variables (</w:t>
      </w:r>
      <w:r w:rsidRPr="00F17296">
        <w:t>T2M, PRECTOTCORR, ALLSKY_SFC_SW_DWN</w:t>
      </w:r>
      <w:r>
        <w:t>) for each trial with phenotypic data from NASA POWER.</w:t>
      </w:r>
    </w:p>
    <w:p w14:paraId="5E46BC7E" w14:textId="77777777" w:rsidR="00BF0FA3" w:rsidRDefault="00BF0FA3" w:rsidP="007553C5"/>
    <w:p w14:paraId="3BA880C8" w14:textId="59964546" w:rsidR="007553C5" w:rsidRDefault="007553C5" w:rsidP="007553C5">
      <w:pPr>
        <w:pStyle w:val="Heading2"/>
      </w:pPr>
      <w:r>
        <w:t>Predictions and output</w:t>
      </w:r>
    </w:p>
    <w:p w14:paraId="2EDB948C" w14:textId="283130F7" w:rsidR="007553C5" w:rsidRDefault="007553C5" w:rsidP="007553C5">
      <w:pPr>
        <w:pStyle w:val="ListParagraph"/>
        <w:numPr>
          <w:ilvl w:val="0"/>
          <w:numId w:val="4"/>
        </w:numPr>
      </w:pPr>
      <w:r>
        <w:t>“</w:t>
      </w:r>
      <w:proofErr w:type="spellStart"/>
      <w:proofErr w:type="gramStart"/>
      <w:r>
        <w:t>genom</w:t>
      </w:r>
      <w:proofErr w:type="gramEnd"/>
      <w:r>
        <w:t>_</w:t>
      </w:r>
      <w:proofErr w:type="gramStart"/>
      <w:r>
        <w:t>pred.Rmd</w:t>
      </w:r>
      <w:proofErr w:type="spellEnd"/>
      <w:proofErr w:type="gramEnd"/>
      <w:r>
        <w:t xml:space="preserve">” was used to run the genomic prediction from the formatted outputs. For both CV0 and CV00 scenarios, GBLUP and RKHS methods were implemented. For each breeding program, a subset of genomic and phenotypic data was </w:t>
      </w:r>
      <w:r w:rsidR="002E7F00">
        <w:t>made of</w:t>
      </w:r>
      <w:r>
        <w:t xml:space="preserve"> the common genotypes</w:t>
      </w:r>
      <w:r w:rsidR="002E7F00">
        <w:t>. Environments with more the 30 genotypes were selected to run the cross-validation. For each environment, data from the validation set was masked according to the prediction scenario. The predictive ability was calculated within each environment and across-environments for each breeding program.</w:t>
      </w:r>
    </w:p>
    <w:p w14:paraId="3D8E400B" w14:textId="27049B7F" w:rsidR="002E7F00" w:rsidRDefault="002E7F00" w:rsidP="007553C5">
      <w:pPr>
        <w:pStyle w:val="ListParagraph"/>
        <w:numPr>
          <w:ilvl w:val="0"/>
          <w:numId w:val="4"/>
        </w:numPr>
      </w:pPr>
      <w:r>
        <w:lastRenderedPageBreak/>
        <w:t>“</w:t>
      </w:r>
      <w:proofErr w:type="spellStart"/>
      <w:proofErr w:type="gramStart"/>
      <w:r>
        <w:t>analyze</w:t>
      </w:r>
      <w:proofErr w:type="gramEnd"/>
      <w:r>
        <w:t>_genom_</w:t>
      </w:r>
      <w:proofErr w:type="gramStart"/>
      <w:r>
        <w:t>pred.Rmd</w:t>
      </w:r>
      <w:proofErr w:type="spellEnd"/>
      <w:proofErr w:type="gramEnd"/>
      <w:r>
        <w:t>” was meant to compare the genomic prediction methods and scenarios.</w:t>
      </w:r>
    </w:p>
    <w:p w14:paraId="3898CAF4" w14:textId="77777777" w:rsidR="00BF0FA3" w:rsidRDefault="00BF0FA3" w:rsidP="00BF0FA3"/>
    <w:p w14:paraId="2F3D6EE9" w14:textId="1FC7328D" w:rsidR="00455D53" w:rsidRDefault="00455D53" w:rsidP="00BF0FA3">
      <w:r>
        <w:t>Team member contributions:</w:t>
      </w:r>
    </w:p>
    <w:p w14:paraId="4FA6CEC4" w14:textId="11949703" w:rsidR="00455D53" w:rsidRDefault="00455D53" w:rsidP="00455D53">
      <w:pPr>
        <w:pStyle w:val="ListParagraph"/>
        <w:numPr>
          <w:ilvl w:val="0"/>
          <w:numId w:val="5"/>
        </w:numPr>
      </w:pPr>
      <w:r>
        <w:t xml:space="preserve">[redacted]: </w:t>
      </w:r>
      <w:r w:rsidR="00F17296">
        <w:t>creation of the repository, request, format and combine genotypic data, work on phenotypic data formatting, create and run genomic prediction models.</w:t>
      </w:r>
    </w:p>
    <w:p w14:paraId="100B82D0" w14:textId="39D5B941" w:rsidR="00F17296" w:rsidRDefault="00F17296" w:rsidP="00455D53">
      <w:pPr>
        <w:pStyle w:val="ListParagraph"/>
        <w:numPr>
          <w:ilvl w:val="0"/>
          <w:numId w:val="5"/>
        </w:numPr>
      </w:pPr>
      <w:r>
        <w:t>[redacted]: request of phenotypic data from T3, request environmental covariates.</w:t>
      </w:r>
    </w:p>
    <w:p w14:paraId="057C7730" w14:textId="3EA50F89" w:rsidR="00F17296" w:rsidRPr="00BF0FA3" w:rsidRDefault="00F17296" w:rsidP="00455D53">
      <w:pPr>
        <w:pStyle w:val="ListParagraph"/>
        <w:numPr>
          <w:ilvl w:val="0"/>
          <w:numId w:val="5"/>
        </w:numPr>
      </w:pPr>
      <w:r>
        <w:t>[redacted]: explore phenotypic data.</w:t>
      </w:r>
    </w:p>
    <w:p w14:paraId="38799E84" w14:textId="77777777" w:rsidR="00FF686F" w:rsidRDefault="00FF686F"/>
    <w:sectPr w:rsidR="00FF68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40B5"/>
    <w:multiLevelType w:val="multilevel"/>
    <w:tmpl w:val="3CBC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E22A4"/>
    <w:multiLevelType w:val="hybridMultilevel"/>
    <w:tmpl w:val="037881B2"/>
    <w:lvl w:ilvl="0" w:tplc="2844392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E32152"/>
    <w:multiLevelType w:val="hybridMultilevel"/>
    <w:tmpl w:val="EE06E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405122"/>
    <w:multiLevelType w:val="multilevel"/>
    <w:tmpl w:val="8578F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D93314C"/>
    <w:multiLevelType w:val="multilevel"/>
    <w:tmpl w:val="F00CA9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5490992">
    <w:abstractNumId w:val="0"/>
  </w:num>
  <w:num w:numId="2" w16cid:durableId="1476147291">
    <w:abstractNumId w:val="4"/>
  </w:num>
  <w:num w:numId="3" w16cid:durableId="1419903716">
    <w:abstractNumId w:val="3"/>
  </w:num>
  <w:num w:numId="4" w16cid:durableId="735054078">
    <w:abstractNumId w:val="2"/>
  </w:num>
  <w:num w:numId="5" w16cid:durableId="1564170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0A6"/>
    <w:rsid w:val="00025208"/>
    <w:rsid w:val="00194859"/>
    <w:rsid w:val="00214636"/>
    <w:rsid w:val="002A1EC5"/>
    <w:rsid w:val="002E7F00"/>
    <w:rsid w:val="002F153E"/>
    <w:rsid w:val="00332CA0"/>
    <w:rsid w:val="00360B4A"/>
    <w:rsid w:val="003F0C24"/>
    <w:rsid w:val="00455D53"/>
    <w:rsid w:val="00574E5D"/>
    <w:rsid w:val="005B0FB2"/>
    <w:rsid w:val="005F7006"/>
    <w:rsid w:val="00677649"/>
    <w:rsid w:val="006903A5"/>
    <w:rsid w:val="00725D1E"/>
    <w:rsid w:val="007553C5"/>
    <w:rsid w:val="007C7040"/>
    <w:rsid w:val="00827B26"/>
    <w:rsid w:val="00831544"/>
    <w:rsid w:val="00884985"/>
    <w:rsid w:val="008D0180"/>
    <w:rsid w:val="009363D3"/>
    <w:rsid w:val="00A73400"/>
    <w:rsid w:val="00A753F3"/>
    <w:rsid w:val="00AA74D3"/>
    <w:rsid w:val="00B60A0E"/>
    <w:rsid w:val="00BF0FA3"/>
    <w:rsid w:val="00C250A6"/>
    <w:rsid w:val="00C43B6E"/>
    <w:rsid w:val="00E92FBE"/>
    <w:rsid w:val="00F17296"/>
    <w:rsid w:val="00FF6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333B3"/>
  <w15:chartTrackingRefBased/>
  <w15:docId w15:val="{14FA8769-DECE-4478-BD49-424AC704C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B6E"/>
    <w:pPr>
      <w:jc w:val="both"/>
    </w:pPr>
  </w:style>
  <w:style w:type="paragraph" w:styleId="Heading1">
    <w:name w:val="heading 1"/>
    <w:basedOn w:val="Normal"/>
    <w:next w:val="Normal"/>
    <w:link w:val="Heading1Char"/>
    <w:autoRedefine/>
    <w:uiPriority w:val="9"/>
    <w:qFormat/>
    <w:rsid w:val="00025208"/>
    <w:pPr>
      <w:keepNext/>
      <w:keepLines/>
      <w:spacing w:before="400" w:after="40" w:line="240" w:lineRule="auto"/>
      <w:jc w:val="center"/>
      <w:outlineLvl w:val="0"/>
    </w:pPr>
    <w:rPr>
      <w:rFonts w:asciiTheme="majorHAnsi" w:eastAsiaTheme="majorEastAsia" w:hAnsiTheme="majorHAnsi" w:cstheme="majorBidi"/>
      <w:color w:val="0A2F41" w:themeColor="accent1" w:themeShade="80"/>
      <w:sz w:val="52"/>
      <w:szCs w:val="36"/>
    </w:rPr>
  </w:style>
  <w:style w:type="paragraph" w:styleId="Heading2">
    <w:name w:val="heading 2"/>
    <w:basedOn w:val="Normal"/>
    <w:next w:val="Normal"/>
    <w:link w:val="Heading2Char"/>
    <w:uiPriority w:val="9"/>
    <w:unhideWhenUsed/>
    <w:qFormat/>
    <w:rsid w:val="00C250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50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50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50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50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0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0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0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208"/>
    <w:rPr>
      <w:rFonts w:asciiTheme="majorHAnsi" w:eastAsiaTheme="majorEastAsia" w:hAnsiTheme="majorHAnsi" w:cstheme="majorBidi"/>
      <w:color w:val="0A2F41" w:themeColor="accent1" w:themeShade="80"/>
      <w:sz w:val="52"/>
      <w:szCs w:val="36"/>
    </w:rPr>
  </w:style>
  <w:style w:type="character" w:customStyle="1" w:styleId="Heading2Char">
    <w:name w:val="Heading 2 Char"/>
    <w:basedOn w:val="DefaultParagraphFont"/>
    <w:link w:val="Heading2"/>
    <w:uiPriority w:val="9"/>
    <w:rsid w:val="00C250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50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50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50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50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0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0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0A6"/>
    <w:rPr>
      <w:rFonts w:eastAsiaTheme="majorEastAsia" w:cstheme="majorBidi"/>
      <w:color w:val="272727" w:themeColor="text1" w:themeTint="D8"/>
    </w:rPr>
  </w:style>
  <w:style w:type="paragraph" w:styleId="Title">
    <w:name w:val="Title"/>
    <w:basedOn w:val="Normal"/>
    <w:next w:val="Normal"/>
    <w:link w:val="TitleChar"/>
    <w:uiPriority w:val="10"/>
    <w:qFormat/>
    <w:rsid w:val="00C250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0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0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0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0A6"/>
    <w:pPr>
      <w:spacing w:before="160"/>
      <w:jc w:val="center"/>
    </w:pPr>
    <w:rPr>
      <w:i/>
      <w:iCs/>
      <w:color w:val="404040" w:themeColor="text1" w:themeTint="BF"/>
    </w:rPr>
  </w:style>
  <w:style w:type="character" w:customStyle="1" w:styleId="QuoteChar">
    <w:name w:val="Quote Char"/>
    <w:basedOn w:val="DefaultParagraphFont"/>
    <w:link w:val="Quote"/>
    <w:uiPriority w:val="29"/>
    <w:rsid w:val="00C250A6"/>
    <w:rPr>
      <w:i/>
      <w:iCs/>
      <w:color w:val="404040" w:themeColor="text1" w:themeTint="BF"/>
    </w:rPr>
  </w:style>
  <w:style w:type="paragraph" w:styleId="ListParagraph">
    <w:name w:val="List Paragraph"/>
    <w:basedOn w:val="Normal"/>
    <w:uiPriority w:val="34"/>
    <w:qFormat/>
    <w:rsid w:val="00C250A6"/>
    <w:pPr>
      <w:ind w:left="720"/>
      <w:contextualSpacing/>
    </w:pPr>
  </w:style>
  <w:style w:type="character" w:styleId="IntenseEmphasis">
    <w:name w:val="Intense Emphasis"/>
    <w:basedOn w:val="DefaultParagraphFont"/>
    <w:uiPriority w:val="21"/>
    <w:qFormat/>
    <w:rsid w:val="00C250A6"/>
    <w:rPr>
      <w:i/>
      <w:iCs/>
      <w:color w:val="0F4761" w:themeColor="accent1" w:themeShade="BF"/>
    </w:rPr>
  </w:style>
  <w:style w:type="paragraph" w:styleId="IntenseQuote">
    <w:name w:val="Intense Quote"/>
    <w:basedOn w:val="Normal"/>
    <w:next w:val="Normal"/>
    <w:link w:val="IntenseQuoteChar"/>
    <w:uiPriority w:val="30"/>
    <w:qFormat/>
    <w:rsid w:val="00C250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50A6"/>
    <w:rPr>
      <w:i/>
      <w:iCs/>
      <w:color w:val="0F4761" w:themeColor="accent1" w:themeShade="BF"/>
    </w:rPr>
  </w:style>
  <w:style w:type="character" w:styleId="IntenseReference">
    <w:name w:val="Intense Reference"/>
    <w:basedOn w:val="DefaultParagraphFont"/>
    <w:uiPriority w:val="32"/>
    <w:qFormat/>
    <w:rsid w:val="00C250A6"/>
    <w:rPr>
      <w:b/>
      <w:bCs/>
      <w:smallCaps/>
      <w:color w:val="0F4761" w:themeColor="accent1" w:themeShade="BF"/>
      <w:spacing w:val="5"/>
    </w:rPr>
  </w:style>
  <w:style w:type="character" w:styleId="Hyperlink">
    <w:name w:val="Hyperlink"/>
    <w:basedOn w:val="DefaultParagraphFont"/>
    <w:uiPriority w:val="99"/>
    <w:unhideWhenUsed/>
    <w:rsid w:val="00BF0FA3"/>
    <w:rPr>
      <w:color w:val="467886" w:themeColor="hyperlink"/>
      <w:u w:val="single"/>
    </w:rPr>
  </w:style>
  <w:style w:type="character" w:styleId="UnresolvedMention">
    <w:name w:val="Unresolved Mention"/>
    <w:basedOn w:val="DefaultParagraphFont"/>
    <w:uiPriority w:val="99"/>
    <w:semiHidden/>
    <w:unhideWhenUsed/>
    <w:rsid w:val="00BF0F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orkflowr.github.io/workflow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437</Words>
  <Characters>2494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Prediction5 Team</dc:creator>
  <cp:keywords/>
  <dc:description/>
  <cp:lastModifiedBy>Jean-Luc Jannink</cp:lastModifiedBy>
  <cp:revision>8</cp:revision>
  <dcterms:created xsi:type="dcterms:W3CDTF">2026-03-24T16:10:00Z</dcterms:created>
  <dcterms:modified xsi:type="dcterms:W3CDTF">2026-05-22T14:43:00Z</dcterms:modified>
</cp:coreProperties>
</file>