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E938" w14:textId="77777777" w:rsidR="00701B2E" w:rsidRPr="00701B2E" w:rsidRDefault="00701B2E" w:rsidP="00701B2E">
      <w:pPr>
        <w:rPr>
          <w:b/>
          <w:bCs/>
          <w:lang w:val="en-US"/>
        </w:rPr>
      </w:pPr>
      <w:r w:rsidRPr="00701B2E">
        <w:rPr>
          <w:b/>
          <w:bCs/>
          <w:lang w:val="en-US"/>
        </w:rPr>
        <w:t>01–07: studies and their data</w:t>
      </w:r>
    </w:p>
    <w:p w14:paraId="23EAEB5A" w14:textId="77777777" w:rsidR="00701B2E" w:rsidRPr="00701B2E" w:rsidRDefault="00701B2E" w:rsidP="00701B2E">
      <w:pPr>
        <w:rPr>
          <w:b/>
          <w:bCs/>
          <w:lang w:val="en-US"/>
        </w:rPr>
      </w:pPr>
      <w:r w:rsidRPr="00701B2E">
        <w:rPr>
          <w:b/>
          <w:bCs/>
          <w:lang w:val="en-US"/>
        </w:rPr>
        <w:t>→ 08_DATA_ANALYSIS: what was done with the data</w:t>
      </w:r>
    </w:p>
    <w:p w14:paraId="23F44073" w14:textId="0653A5A7" w:rsidR="00701B2E" w:rsidRDefault="00701B2E" w:rsidP="00701B2E">
      <w:pPr>
        <w:rPr>
          <w:b/>
          <w:bCs/>
          <w:lang w:val="en-US"/>
        </w:rPr>
      </w:pPr>
      <w:r w:rsidRPr="00701B2E">
        <w:rPr>
          <w:b/>
          <w:bCs/>
          <w:lang w:val="en-US"/>
        </w:rPr>
        <w:t>→ 09_EXTERNAL_DATASETS: external/non-J&amp;J data sources</w:t>
      </w:r>
    </w:p>
    <w:p w14:paraId="164D786D" w14:textId="692AA476" w:rsidR="009134C9" w:rsidRPr="009134C9" w:rsidRDefault="009134C9" w:rsidP="009134C9">
      <w:pPr>
        <w:rPr>
          <w:b/>
          <w:bCs/>
          <w:lang w:val="en-US"/>
        </w:rPr>
      </w:pPr>
      <w:r w:rsidRPr="009134C9">
        <w:rPr>
          <w:b/>
          <w:bCs/>
          <w:lang w:val="en-US"/>
        </w:rPr>
        <w:t>Overall Inventory Logic</w:t>
      </w:r>
    </w:p>
    <w:p w14:paraId="35119828" w14:textId="77777777" w:rsidR="009134C9" w:rsidRPr="009134C9" w:rsidRDefault="009134C9" w:rsidP="009134C9">
      <w:pPr>
        <w:rPr>
          <w:lang w:val="en-US"/>
        </w:rPr>
      </w:pPr>
      <w:r w:rsidRPr="009134C9">
        <w:rPr>
          <w:b/>
          <w:bCs/>
          <w:lang w:val="en-US"/>
        </w:rPr>
        <w:t>01_STUDIES → 02_DATA_AVAILABILITY → 03_ASSETS → 04_PROCESSING → 05_DATA_SPLITS → 06_ARD → 07_ARD_VARIABLES → 08_DATA_ANALYSIS</w:t>
      </w:r>
    </w:p>
    <w:p w14:paraId="7F0716F6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with:</w:t>
      </w:r>
    </w:p>
    <w:p w14:paraId="4E08D2CD" w14:textId="77777777" w:rsidR="009134C9" w:rsidRPr="009134C9" w:rsidRDefault="009134C9" w:rsidP="009134C9">
      <w:pPr>
        <w:rPr>
          <w:lang w:val="en-US"/>
        </w:rPr>
      </w:pPr>
      <w:r w:rsidRPr="009134C9">
        <w:rPr>
          <w:b/>
          <w:bCs/>
          <w:lang w:val="en-US"/>
        </w:rPr>
        <w:t>09_EXTERNAL_DATASETS</w:t>
      </w:r>
      <w:r w:rsidRPr="009134C9">
        <w:rPr>
          <w:lang w:val="en-US"/>
        </w:rPr>
        <w:t xml:space="preserve"> as a complementary inventory for non-J&amp;J data sources that may feed processing or analyses.</w:t>
      </w:r>
    </w:p>
    <w:p w14:paraId="438BF0FE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Here is how I would explain each tab to the team: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8"/>
        <w:gridCol w:w="3879"/>
        <w:gridCol w:w="1907"/>
      </w:tblGrid>
      <w:tr w:rsidR="009134C9" w:rsidRPr="009134C9" w14:paraId="628F8DDA" w14:textId="77777777" w:rsidTr="009134C9">
        <w:tc>
          <w:tcPr>
            <w:tcW w:w="0" w:type="auto"/>
            <w:hideMark/>
          </w:tcPr>
          <w:p w14:paraId="6AA9170A" w14:textId="77777777" w:rsidR="009134C9" w:rsidRPr="009134C9" w:rsidRDefault="009134C9" w:rsidP="009134C9">
            <w:pPr>
              <w:spacing w:after="160" w:line="259" w:lineRule="auto"/>
              <w:rPr>
                <w:b/>
                <w:bCs/>
              </w:rPr>
            </w:pPr>
            <w:r w:rsidRPr="009134C9">
              <w:rPr>
                <w:b/>
                <w:bCs/>
              </w:rPr>
              <w:t>Tab</w:t>
            </w:r>
          </w:p>
        </w:tc>
        <w:tc>
          <w:tcPr>
            <w:tcW w:w="0" w:type="auto"/>
            <w:hideMark/>
          </w:tcPr>
          <w:p w14:paraId="73E5C182" w14:textId="77777777" w:rsidR="009134C9" w:rsidRPr="009134C9" w:rsidRDefault="009134C9" w:rsidP="009134C9">
            <w:pPr>
              <w:spacing w:after="160" w:line="259" w:lineRule="auto"/>
              <w:rPr>
                <w:b/>
                <w:bCs/>
              </w:rPr>
            </w:pPr>
            <w:r w:rsidRPr="009134C9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03D8120" w14:textId="77777777" w:rsidR="009134C9" w:rsidRPr="009134C9" w:rsidRDefault="009134C9" w:rsidP="009134C9">
            <w:pPr>
              <w:spacing w:after="160" w:line="259" w:lineRule="auto"/>
              <w:rPr>
                <w:b/>
                <w:bCs/>
              </w:rPr>
            </w:pPr>
            <w:r w:rsidRPr="009134C9">
              <w:rPr>
                <w:b/>
                <w:bCs/>
              </w:rPr>
              <w:t>Key question it answers</w:t>
            </w:r>
          </w:p>
        </w:tc>
      </w:tr>
      <w:tr w:rsidR="009134C9" w:rsidRPr="009134C9" w14:paraId="76DB92EF" w14:textId="77777777" w:rsidTr="009134C9">
        <w:tc>
          <w:tcPr>
            <w:tcW w:w="0" w:type="auto"/>
            <w:hideMark/>
          </w:tcPr>
          <w:p w14:paraId="3841CD3F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01_STUDIES</w:t>
            </w:r>
          </w:p>
        </w:tc>
        <w:tc>
          <w:tcPr>
            <w:tcW w:w="0" w:type="auto"/>
            <w:hideMark/>
          </w:tcPr>
          <w:p w14:paraId="4F6BB6B0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Master list of clinical studies included in the inventory. It provides the study-level context and acts as the starting point for linking information across the other tabs.</w:t>
            </w:r>
          </w:p>
        </w:tc>
        <w:tc>
          <w:tcPr>
            <w:tcW w:w="0" w:type="auto"/>
            <w:hideMark/>
          </w:tcPr>
          <w:p w14:paraId="724C5EBE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studies are in our scope?</w:t>
            </w:r>
          </w:p>
        </w:tc>
      </w:tr>
      <w:tr w:rsidR="009134C9" w:rsidRPr="009134C9" w14:paraId="2D7A64A1" w14:textId="77777777" w:rsidTr="009134C9">
        <w:tc>
          <w:tcPr>
            <w:tcW w:w="0" w:type="auto"/>
            <w:hideMark/>
          </w:tcPr>
          <w:p w14:paraId="60A0DB06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02_DATA_AVAILABILITY</w:t>
            </w:r>
          </w:p>
        </w:tc>
        <w:tc>
          <w:tcPr>
            <w:tcW w:w="0" w:type="auto"/>
            <w:hideMark/>
          </w:tcPr>
          <w:p w14:paraId="15FF6D4B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Tracks what types of data are available for each study and where those data can be accessed.</w:t>
            </w:r>
          </w:p>
        </w:tc>
        <w:tc>
          <w:tcPr>
            <w:tcW w:w="0" w:type="auto"/>
            <w:hideMark/>
          </w:tcPr>
          <w:p w14:paraId="0310903F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data do we have for each study?</w:t>
            </w:r>
          </w:p>
        </w:tc>
      </w:tr>
      <w:tr w:rsidR="009134C9" w:rsidRPr="009134C9" w14:paraId="46BF0A91" w14:textId="77777777" w:rsidTr="009134C9">
        <w:tc>
          <w:tcPr>
            <w:tcW w:w="0" w:type="auto"/>
            <w:hideMark/>
          </w:tcPr>
          <w:p w14:paraId="4B73409E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03_ASSETS</w:t>
            </w:r>
          </w:p>
        </w:tc>
        <w:tc>
          <w:tcPr>
            <w:tcW w:w="0" w:type="auto"/>
            <w:hideMark/>
          </w:tcPr>
          <w:p w14:paraId="1F82CCDC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Catalogs the actual data assets associated with a study, such as clinical datasets, endoscopy videos, imaging data, or other data products, including their source and storage location.</w:t>
            </w:r>
          </w:p>
        </w:tc>
        <w:tc>
          <w:tcPr>
            <w:tcW w:w="0" w:type="auto"/>
            <w:hideMark/>
          </w:tcPr>
          <w:p w14:paraId="77F9D721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specific data assets exist and where are they stored?</w:t>
            </w:r>
          </w:p>
        </w:tc>
      </w:tr>
      <w:tr w:rsidR="009134C9" w:rsidRPr="009134C9" w14:paraId="2F3F58CA" w14:textId="77777777" w:rsidTr="009134C9">
        <w:tc>
          <w:tcPr>
            <w:tcW w:w="0" w:type="auto"/>
            <w:hideMark/>
          </w:tcPr>
          <w:p w14:paraId="2A054700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04_PROCESSING</w:t>
            </w:r>
          </w:p>
        </w:tc>
        <w:tc>
          <w:tcPr>
            <w:tcW w:w="0" w:type="auto"/>
            <w:hideMark/>
          </w:tcPr>
          <w:p w14:paraId="27819B2D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Documents transformations or processing applied to the original assets, allowing us to understand how raw/source data became a processed or derived data product.</w:t>
            </w:r>
          </w:p>
        </w:tc>
        <w:tc>
          <w:tcPr>
            <w:tcW w:w="0" w:type="auto"/>
            <w:hideMark/>
          </w:tcPr>
          <w:p w14:paraId="322ACE76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was done to the data?</w:t>
            </w:r>
          </w:p>
        </w:tc>
      </w:tr>
      <w:tr w:rsidR="009134C9" w:rsidRPr="009134C9" w14:paraId="4FA8FD51" w14:textId="77777777" w:rsidTr="009134C9">
        <w:tc>
          <w:tcPr>
            <w:tcW w:w="0" w:type="auto"/>
            <w:hideMark/>
          </w:tcPr>
          <w:p w14:paraId="2C3E01A5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05_DATA_SPLITS</w:t>
            </w:r>
          </w:p>
        </w:tc>
        <w:tc>
          <w:tcPr>
            <w:tcW w:w="0" w:type="auto"/>
            <w:hideMark/>
          </w:tcPr>
          <w:p w14:paraId="61D1DC9F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Records how datasets were partitioned for modeling or analytical purposes, for example into training, validation, and test sets.</w:t>
            </w:r>
          </w:p>
        </w:tc>
        <w:tc>
          <w:tcPr>
            <w:tcW w:w="0" w:type="auto"/>
            <w:hideMark/>
          </w:tcPr>
          <w:p w14:paraId="4B09BD1E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How was the data divided for use?</w:t>
            </w:r>
          </w:p>
        </w:tc>
      </w:tr>
      <w:tr w:rsidR="009134C9" w:rsidRPr="009134C9" w14:paraId="7010223A" w14:textId="77777777" w:rsidTr="009134C9">
        <w:tc>
          <w:tcPr>
            <w:tcW w:w="0" w:type="auto"/>
            <w:hideMark/>
          </w:tcPr>
          <w:p w14:paraId="210AE8F7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06_ARD</w:t>
            </w:r>
          </w:p>
        </w:tc>
        <w:tc>
          <w:tcPr>
            <w:tcW w:w="0" w:type="auto"/>
            <w:hideMark/>
          </w:tcPr>
          <w:p w14:paraId="3A980BB8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Tracks the Analysis-Ready Datasets created from the available study data, including the relevant ARD-level metadata.</w:t>
            </w:r>
          </w:p>
        </w:tc>
        <w:tc>
          <w:tcPr>
            <w:tcW w:w="0" w:type="auto"/>
            <w:hideMark/>
          </w:tcPr>
          <w:p w14:paraId="76067053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analysis-ready datasets were created?</w:t>
            </w:r>
          </w:p>
        </w:tc>
      </w:tr>
      <w:tr w:rsidR="009134C9" w:rsidRPr="009134C9" w14:paraId="6F5EC81B" w14:textId="77777777" w:rsidTr="009134C9">
        <w:tc>
          <w:tcPr>
            <w:tcW w:w="0" w:type="auto"/>
            <w:hideMark/>
          </w:tcPr>
          <w:p w14:paraId="35FDF180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lastRenderedPageBreak/>
              <w:t>07_ARD_VARIABLES</w:t>
            </w:r>
          </w:p>
        </w:tc>
        <w:tc>
          <w:tcPr>
            <w:tcW w:w="0" w:type="auto"/>
            <w:hideMark/>
          </w:tcPr>
          <w:p w14:paraId="6A267AAA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Provides variable-level metadata for each ARD, allowing us to understand which variables are available, their definitions/mappings, and their provenance.</w:t>
            </w:r>
          </w:p>
        </w:tc>
        <w:tc>
          <w:tcPr>
            <w:tcW w:w="0" w:type="auto"/>
            <w:hideMark/>
          </w:tcPr>
          <w:p w14:paraId="613CAA51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information is actually available inside each ARD?</w:t>
            </w:r>
          </w:p>
        </w:tc>
      </w:tr>
      <w:tr w:rsidR="009134C9" w:rsidRPr="009134C9" w14:paraId="244616C2" w14:textId="77777777" w:rsidTr="009134C9">
        <w:tc>
          <w:tcPr>
            <w:tcW w:w="0" w:type="auto"/>
            <w:hideMark/>
          </w:tcPr>
          <w:p w14:paraId="222F961E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08_DATA_ANALYSIS</w:t>
            </w:r>
          </w:p>
        </w:tc>
        <w:tc>
          <w:tcPr>
            <w:tcW w:w="0" w:type="auto"/>
            <w:hideMark/>
          </w:tcPr>
          <w:p w14:paraId="169EBC5E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Captures how the data were ultimately used in analyses. For example, it can link an analysis to the dataset used, SAP/reference, methodology, and corresponding Bitbucket code.</w:t>
            </w:r>
          </w:p>
        </w:tc>
        <w:tc>
          <w:tcPr>
            <w:tcW w:w="0" w:type="auto"/>
            <w:hideMark/>
          </w:tcPr>
          <w:p w14:paraId="62AD0FDA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analysis was performed, using which data and code?</w:t>
            </w:r>
          </w:p>
        </w:tc>
      </w:tr>
      <w:tr w:rsidR="009134C9" w:rsidRPr="009134C9" w14:paraId="5F785A55" w14:textId="77777777" w:rsidTr="009134C9">
        <w:tc>
          <w:tcPr>
            <w:tcW w:w="0" w:type="auto"/>
            <w:hideMark/>
          </w:tcPr>
          <w:p w14:paraId="2FE3CDEB" w14:textId="77777777" w:rsidR="009134C9" w:rsidRPr="009134C9" w:rsidRDefault="009134C9" w:rsidP="009134C9">
            <w:pPr>
              <w:spacing w:after="160" w:line="259" w:lineRule="auto"/>
            </w:pPr>
            <w:r w:rsidRPr="009134C9">
              <w:rPr>
                <w:b/>
                <w:bCs/>
              </w:rPr>
              <w:t>09_EXTERNAL_DATASETS</w:t>
            </w:r>
          </w:p>
        </w:tc>
        <w:tc>
          <w:tcPr>
            <w:tcW w:w="0" w:type="auto"/>
            <w:hideMark/>
          </w:tcPr>
          <w:p w14:paraId="515F881D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lang w:val="en-US"/>
              </w:rPr>
              <w:t>Catalogs non-J&amp;J datasets used by the team, including their source, provider, license, usage restrictions, internal location, and intended use.</w:t>
            </w:r>
          </w:p>
        </w:tc>
        <w:tc>
          <w:tcPr>
            <w:tcW w:w="0" w:type="auto"/>
            <w:hideMark/>
          </w:tcPr>
          <w:p w14:paraId="58F58EE9" w14:textId="77777777" w:rsidR="009134C9" w:rsidRPr="009134C9" w:rsidRDefault="009134C9" w:rsidP="009134C9">
            <w:pPr>
              <w:spacing w:after="160" w:line="259" w:lineRule="auto"/>
              <w:rPr>
                <w:lang w:val="en-US"/>
              </w:rPr>
            </w:pPr>
            <w:r w:rsidRPr="009134C9">
              <w:rPr>
                <w:b/>
                <w:bCs/>
                <w:lang w:val="en-US"/>
              </w:rPr>
              <w:t>What external data are we using, and under what conditions?</w:t>
            </w:r>
          </w:p>
        </w:tc>
      </w:tr>
    </w:tbl>
    <w:p w14:paraId="272E58FB" w14:textId="77777777" w:rsidR="009134C9" w:rsidRPr="009134C9" w:rsidRDefault="009134C9" w:rsidP="009134C9">
      <w:pPr>
        <w:rPr>
          <w:b/>
          <w:bCs/>
          <w:lang w:val="en-US"/>
        </w:rPr>
      </w:pPr>
      <w:r w:rsidRPr="009134C9">
        <w:rPr>
          <w:b/>
          <w:bCs/>
          <w:lang w:val="en-US"/>
        </w:rPr>
        <w:t>How the information flows</w:t>
      </w:r>
    </w:p>
    <w:p w14:paraId="38185074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I would describe the logic verbally like this:</w:t>
      </w:r>
    </w:p>
    <w:p w14:paraId="17D33F9F" w14:textId="77777777" w:rsidR="009134C9" w:rsidRPr="009134C9" w:rsidRDefault="009134C9" w:rsidP="009134C9">
      <w:pPr>
        <w:rPr>
          <w:lang w:val="en-US"/>
        </w:rPr>
      </w:pPr>
      <w:r w:rsidRPr="009134C9">
        <w:rPr>
          <w:b/>
          <w:bCs/>
          <w:lang w:val="en-US"/>
        </w:rPr>
        <w:t>The inventory starts at the study level.</w:t>
      </w:r>
      <w:r w:rsidRPr="009134C9">
        <w:rPr>
          <w:lang w:val="en-US"/>
        </w:rPr>
        <w:t xml:space="preserve"> First, we identify the clinical studies that are in scope in 01_STUDIES. We then document what data are available for each study in 02_DATA_AVAILABILITY.</w:t>
      </w:r>
    </w:p>
    <w:p w14:paraId="1E3C6332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Once we know that data exist, 03_ASSETS describes the actual assets we have access to and where they are located. If those assets undergo transformations or preprocessing, that lineage is captured in 04_PROCESSING. If the data are subsequently divided into training, validation, or test populations, those definitions are captured in 05_DATA_SPLITS.</w:t>
      </w:r>
    </w:p>
    <w:p w14:paraId="0DB643FE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From there, 06_ARD tracks the analysis-ready datasets that we generate, while 07_ARD_VARIABLES goes one level deeper and documents the variables contained in each ARD.</w:t>
      </w:r>
    </w:p>
    <w:p w14:paraId="245B1E0C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Finally, 08_DATA_ANALYSIS closes the traceability loop by documenting how those datasets were actually used — what analysis was performed, which dataset was used, what SAP or methodology it followed, and where the corresponding code is located.</w:t>
      </w:r>
    </w:p>
    <w:p w14:paraId="569C83BB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In parallel, 09_EXTERNAL_DATASETS gives us a dedicated inventory for non-J&amp;J data sources. This is important because those datasets may also feed our processing or analyses, but they require additional information such as source, license type, and usage restrictions.</w:t>
      </w:r>
    </w:p>
    <w:p w14:paraId="4D7680D0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t>A simple way to summarize the architecture to someone seeing it for the first time would be:</w:t>
      </w:r>
    </w:p>
    <w:p w14:paraId="56388A45" w14:textId="77777777" w:rsidR="009134C9" w:rsidRPr="009134C9" w:rsidRDefault="009134C9" w:rsidP="009134C9">
      <w:pPr>
        <w:rPr>
          <w:lang w:val="en-US"/>
        </w:rPr>
      </w:pPr>
      <w:r w:rsidRPr="009134C9">
        <w:rPr>
          <w:b/>
          <w:bCs/>
          <w:lang w:val="en-US"/>
        </w:rPr>
        <w:t>Study → Available Data → Data Asset → Processing → Data Split → ARD → Variables → Analysis</w:t>
      </w:r>
    </w:p>
    <w:p w14:paraId="521D69AF" w14:textId="77777777" w:rsidR="009134C9" w:rsidRPr="009134C9" w:rsidRDefault="009134C9" w:rsidP="009134C9">
      <w:pPr>
        <w:rPr>
          <w:lang w:val="en-US"/>
        </w:rPr>
      </w:pPr>
      <w:r w:rsidRPr="009134C9">
        <w:rPr>
          <w:b/>
          <w:bCs/>
          <w:lang w:val="en-US"/>
        </w:rPr>
        <w:t>External Dataset → Processing / Analysis</w:t>
      </w:r>
    </w:p>
    <w:p w14:paraId="4D6C38A3" w14:textId="77777777" w:rsidR="009134C9" w:rsidRPr="009134C9" w:rsidRDefault="009134C9" w:rsidP="009134C9">
      <w:pPr>
        <w:rPr>
          <w:lang w:val="en-US"/>
        </w:rPr>
      </w:pPr>
      <w:r w:rsidRPr="009134C9">
        <w:rPr>
          <w:lang w:val="en-US"/>
        </w:rPr>
        <w:lastRenderedPageBreak/>
        <w:t xml:space="preserve">So the inventory is not just a list of datasets. It is designed to provide </w:t>
      </w:r>
      <w:r w:rsidRPr="009134C9">
        <w:rPr>
          <w:b/>
          <w:bCs/>
          <w:lang w:val="en-US"/>
        </w:rPr>
        <w:t>end-to-end traceability of where the data came from, how they were transformed, what analysis-ready information was generated, and ultimately how the data were used.</w:t>
      </w:r>
    </w:p>
    <w:p w14:paraId="6C6282E0" w14:textId="77777777" w:rsidR="00B72658" w:rsidRPr="009134C9" w:rsidRDefault="00B72658">
      <w:pPr>
        <w:rPr>
          <w:lang w:val="en-US"/>
        </w:rPr>
      </w:pPr>
    </w:p>
    <w:sectPr w:rsidR="00B72658" w:rsidRPr="009134C9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C9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01B2E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133F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34C9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2321"/>
  <w15:chartTrackingRefBased/>
  <w15:docId w15:val="{ADEDEFC2-FDDB-4A49-9409-94069C78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4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4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4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4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4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4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4C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3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645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2</cp:revision>
  <dcterms:created xsi:type="dcterms:W3CDTF">2026-09-03T20:41:00Z</dcterms:created>
  <dcterms:modified xsi:type="dcterms:W3CDTF">2026-09-03T20:49:00Z</dcterms:modified>
</cp:coreProperties>
</file>