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C9972C"/>
          <w:sz w:val="20"/>
          <w:szCs w:val="20"/>
        </w:rPr>
        <w:t xml:space="preserve">MYERS UNIVERSITY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1A1A1A"/>
          <w:sz w:val="44"/>
          <w:szCs w:val="44"/>
        </w:rPr>
        <w:t xml:space="preserve">Master Content Map &amp; Agent Journey</w:t>
      </w:r>
    </w:p>
    <w:p>
      <w:pPr>
        <w:spacing w:after="12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Working draft · July 17, 2026 · Prepared by Jeanne Benton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How this document works: every module below is tagged </w:t>
      </w:r>
      <w:r>
        <w:rPr>
          <w:rFonts w:ascii="Poppins" w:cs="Poppins" w:eastAsia="Poppins" w:hAnsi="Poppins"/>
          <w:b/>
          <w:bCs/>
          <w:color w:val="2E7D32"/>
          <w:sz w:val="20"/>
          <w:szCs w:val="20"/>
        </w:rPr>
        <w:t xml:space="preserve">[EXISTS]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(content is written — source noted), </w:t>
      </w:r>
      <w:r>
        <w:rPr>
          <w:rFonts w:ascii="Poppins" w:cs="Poppins" w:eastAsia="Poppins" w:hAnsi="Poppins"/>
          <w:b/>
          <w:bCs/>
          <w:color w:val="B3261E"/>
          <w:sz w:val="20"/>
          <w:szCs w:val="20"/>
        </w:rPr>
        <w:t xml:space="preserve">[TO BUILD]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(gap — needs creation), or </w:t>
      </w:r>
      <w:r>
        <w:rPr>
          <w:rFonts w:ascii="Poppins" w:cs="Poppins" w:eastAsia="Poppins" w:hAnsi="Poppins"/>
          <w:b/>
          <w:bCs/>
          <w:color w:val="B26A00"/>
          <w:sz w:val="20"/>
          <w:szCs w:val="20"/>
        </w:rPr>
        <w:t xml:space="preserve">[UPDATE]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(exists but conflicts with the canon doc — the book term wins). Existing content is placed in full so this one document is the platform.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The Architecture at a Glance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platform has two layers plus a human wrapper: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Path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completed once, in order, gated by real quizzes. Phases 0–5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Library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never “completed.” Glossary, scripts, calculators, deal breakdowns, used on live deals forever.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Connection Layer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buddy, mentor, live classes, celebrations, and scheduled check-ins running through every phase. Research says this layer drives retention more than any content.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Phase 0 — Preboarding (Signed → Day 1)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Purpose: </w:t>
      </w: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Kill the silence between “yes” and day one. This gap is where early quits are seeded.</w:t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All four components are </w:t>
      </w:r>
      <w:r>
        <w:rPr>
          <w:rFonts w:ascii="Poppins" w:cs="Poppins" w:eastAsia="Poppins" w:hAnsi="Poppins"/>
          <w:b/>
          <w:bCs/>
          <w:color w:val="B3261E"/>
          <w:sz w:val="21"/>
          <w:szCs w:val="21"/>
        </w:rPr>
        <w:t xml:space="preserve">[TO BUILD]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Welcome video from Josh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2 minutes, personal. Key line already written in the canon doc: “Day one is the floor, not the ceiling.”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Accounts live before day 1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Gmail Workspace, Myers Cloud login, Carrot website. New agent logs in on day 1 to a working desk, not a setup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Sponsor/buddy assigned + first contact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the person who recruited them (or an assigned mentor) calls or texts before day 1. This is also the top of their revenue-share tree — the incentive is already built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Roadmap visual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the 7-stage path (below) sent as a one-pager so they can see the whole journey before it starts.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Phase 1 — Onboarding (Week 1): “Get Wired &amp; Plugged In”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Purpose: </w:t>
      </w: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Identity and belonging before paperwork. A one-hour day-1 strengths session cut turnover 32% in a randomized field experiment (Wipro/ASQ).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1.1 · Your Investor Identity</w:t>
      </w:r>
      <w:r>
        <w:rPr>
          <w:rFonts w:ascii="Poppins" w:cs="Poppins" w:eastAsia="Poppins" w:hAnsi="Poppins"/>
          <w:b/>
          <w:bCs/>
          <w:color w:val="B3261E"/>
          <w:sz w:val="18"/>
          <w:szCs w:val="18"/>
        </w:rPr>
        <w:t xml:space="preserve">  [TO BUILD]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day-1 session. Not about Myers — about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Why did you get licensed? What does the business you're building look like in 3 years?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What are your signature strengths, and how will they show up in your first 90 days?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Write it down, share it with your sponsor. This becomes the baseline for the 30/60/90 check-ins.</w:t>
      </w:r>
    </w:p>
    <w:p>
      <w:pPr>
        <w:spacing w:after="120"/>
      </w:pP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This is the “agents are owners” brand turned into curriculum — the highest-evidence, lowest-cost intervention in the entire journey.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1.2 · Who We Are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Josh doc]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What an investor-agent is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 licensed agent with an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investor-first mindset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. The license is the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handle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; wholesaling, flipping, and listing are just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tools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. One platform, every exit —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assign it, flip it, or list it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, whatever works best for you.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problem we 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Traditional brokerages — chase listings.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They train agents to hunt listings and host open houses — not to think like investors.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Wholesalers — deals, but no capital.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They do real deals but rarely have the capital to close — the few who survive become traditional investors.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Myers — merges both worlds.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 real brokerage built for the person who thinks like an entrepreneur and an investor.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Who we are, in one paragraph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 new style of brokerage — our agents are investors first, and happen to help people buy and sell along the way. Our mission: help our associates build lives worth living and careers worth having. Founded by Josh DeShong — a 20-year investor and broker who has flipped 3,000+ homes and brokered 8,000+ transactions — with partners JT Prather and Stephen Chiang (co-founder of Prop-Alytics, the MLS deal-alert platform behind 4,000+ acquisitions).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Why cloud-based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No offices, on purpose.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We invest in what delivers the greatest ROI — not rent. Teams and small wholesale shops can still run their own offices under Myers.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culture is people, not a building.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Get-togethers, sponsor meet-and-greets, and networking. That's how we can afford to pay agents what we pay.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What you get, 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Live &amp; recorded trainings — built to make you an investor, not an open-house host.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Carrot website and a Gmail Workspace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Myers Cloud — every tool a deal needs behind one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Access to industry-leading experts and a team that's closed 10,000+ transactions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Transactional funding — available once you've passed entry &amp; 101 courses.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Our promise &amp; values</w:t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Agents first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we only do what helps you win. Technology that develops you, not shiny objects. “This business model can't succeed without you succeeding — it's built into our economics.” — Josh DeShong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six values: Compete to Win, But Have Fun · Abundance Mentality · Bias for Action · Always Be Learning · No Ego Zone · Be a Good Person.</w:t>
      </w:r>
    </w:p>
    <w:p>
      <w:pPr>
        <w:shd w:fill="FAF3E3" w:val="clear"/>
        <w:spacing w:after="200" w:before="12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The one thing to remember: 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Agents first. We only do what helps you win.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1.3 · The Value Curve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Josh doc]</w:t>
      </w:r>
    </w:p>
    <w:p>
      <w:pPr>
        <w:spacing w:after="120"/>
      </w:pPr>
      <w:r>
        <w:rPr>
          <w:rFonts w:ascii="Poppins" w:cs="Poppins" w:eastAsia="Poppins" w:hAnsi="Poppins"/>
          <w:i/>
          <w:iCs/>
          <w:color w:val="1A1A1A"/>
          <w:sz w:val="21"/>
          <w:szCs w:val="21"/>
        </w:rPr>
        <w:t xml:space="preserve">Most jobs pay about the same on day 1,000 as day one. Here, day one is the floor, not the ceiling.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five pillars stack — they don't replace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Training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weekly investor-led classes that teach you to quantify risk and underwrite a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Mentorship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live help from agents actually closing deals, plus broker-of-record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Technology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Carrot site, CRM, and AI lead tools from day one, plus Trelly, our deal-distribution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Revenue share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10% of every deal's GCI flows up six levels of the tree that built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Ownership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equity opportunities rolling out as we hit milestones.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Nothing resets when a new pillar turns on. Day one you have training, mentorship, and technology; over the years, revenue share and ownership light up and stack on.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Revenue share, built to reward depth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10% of every deal's GCI funds the pool, split six levels up the sponsorship tree. An active agent closed at least one deal in the last 90 days; paid on commission dollars, not units. Level 6 spikes on purpose — it rewards building deep, not just wide.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900"/>
        <w:gridCol w:w="2460"/>
      </w:tblGrid>
      <w:tr>
        <w:tc>
          <w:tcPr>
            <w:tcW w:type="dxa" w:w="26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Level</w:t>
            </w:r>
          </w:p>
        </w:tc>
        <w:tc>
          <w:tcPr>
            <w:tcW w:type="dxa" w:w="17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Share of pool</w:t>
            </w:r>
          </w:p>
        </w:tc>
        <w:tc>
          <w:tcPr>
            <w:tcW w:type="dxa" w:w="17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= of total GCI</w:t>
            </w:r>
          </w:p>
        </w:tc>
        <w:tc>
          <w:tcPr>
            <w:tcW w:type="dxa" w:w="19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Unlocks at</w:t>
            </w:r>
          </w:p>
        </w:tc>
        <w:tc>
          <w:tcPr>
            <w:tcW w:type="dxa" w:w="246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Payout on a $60K spread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Level 1 (direct recruits)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2.5%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Level 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2.0%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Level 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1.5%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Level 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1.0%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10 active agents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Level 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0.5%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20 active agents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Level 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2.5%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30 active agents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$1,500</w:t>
            </w:r>
          </w:p>
        </w:tc>
      </w:tr>
    </w:tbl>
    <w:p>
      <w:pPr>
        <w:spacing w:after="120"/>
      </w:pPr>
      <w:r>
        <w:rPr>
          <w:rFonts w:ascii="Poppins" w:cs="Poppins" w:eastAsia="Poppins" w:hAnsi="Poppins"/>
          <w:i/>
          <w:iCs/>
          <w:color w:val="666666"/>
          <w:sz w:val="19"/>
          <w:szCs w:val="19"/>
        </w:rPr>
        <w:t xml:space="preserve">Always state which denominator a number uses — share of pool vs. share of total GCI — and never mix bases in one table. Illustrations are never income guarantees.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“Isn't this just an MLM?”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Name it out loud. Your strongest people will eventually need you least. Revenue share gives them an exit plan that builds one for you — their tree growing is still your income. That's the model working, not breaking.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culture that funds it all: abundance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We don't compete over scarcity — we build advantages on purpose and hand them to each other. A Myers agent isn't limited to their own buyer list; the whole network's buyers see every listing. An unfair advantage, deliberately shared.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Where it's going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vision: the leading residential investment platform in the U.S. — a goal of 10,000+ investor-agents nationwide. More agents mean a bigger buyer network on every deal, bigger spreads, deeper revenue share, and more reason for the next agent to join. 10,000+ is a goal, not a current claim.</w:t>
      </w:r>
    </w:p>
    <w:p>
      <w:pPr>
        <w:shd w:fill="FAF3E3" w:val="clear"/>
        <w:spacing w:after="200" w:before="12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The one thing to remember: 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Day one is the floor. The longer you stay, the more the network works for you.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1.4 · Your Roadmap &amp; How Certification Works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Josh doc]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path — move through these in order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6160"/>
      </w:tblGrid>
      <w:tr>
        <w:tc>
          <w:tcPr>
            <w:tcW w:type="dxa" w:w="9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33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Get wired &amp; plugged 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Who we are, how we work, how you get paid, how a deal works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Sales &amp; Dispositions 101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The MVP, sourcing, and your first bids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Real Estate Finance 101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The language of investing — the four checks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Closing Process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Contract to funded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Sales Associate Challenge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Prove it in the field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Investor-Agent Exam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The 50-question final</w:t>
            </w:r>
          </w:p>
        </w:tc>
      </w:tr>
    </w:tbl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How certification works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Each stage ends with a short quiz — pass at 80% and the next stage unlocks. After the classes, the final course is the SA Week 1 Challenge: complete all challenges within one week, plus a 50-question exam. Do that and you're a Certified Myers Investor-Agent. The quizzes aren't busywork — they're proof you can run the numbers and the paperwork before you touch a real deal.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Alongside the path sits the Reference Library — glossary, calculators, and deal breakdowns you'll pull from on live deals forever. More resources: drive.google.com → Shared drives → Agent Resource Hub. Can't find it? Email info@myershomebuyers.com.</w:t>
      </w:r>
    </w:p>
    <w:p>
      <w:pPr>
        <w:shd w:fill="FAF3E3" w:val="clear"/>
        <w:spacing w:after="200" w:before="12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The one thing to remember: 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Prove the fundamentals. Get the playbook.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1.5 · Week-1 Live Touchpoints</w:t>
      </w:r>
      <w:r>
        <w:rPr>
          <w:rFonts w:ascii="Poppins" w:cs="Poppins" w:eastAsia="Poppins" w:hAnsi="Poppins"/>
          <w:b/>
          <w:bCs/>
          <w:color w:val="B3261E"/>
          <w:sz w:val="18"/>
          <w:szCs w:val="18"/>
        </w:rPr>
        <w:t xml:space="preserve">  [TO BUILD]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Sponsor/mentor 1:1 within the first week — on the calendar automatically, not “when you get a chance.”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Attend one live class in week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Community intro — new agent posts their “investor identity” (from Module 1.1) in the team channel; team welcomes them.</w:t>
      </w:r>
    </w:p>
    <w:p>
      <w:r>
        <w:br w:type="page"/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Phase 2 — Orientation: How We Work, How You Get Paid, How a Deal Works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Purpose: </w:t>
      </w: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Role clarity — the agent finishes this phase able to explain the model, the money, and the rules without help.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2.1 · The Investor-Agent Model &amp; How You Get Paid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Josh doc]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It all runs on one number: GCI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GCI = Gross Commission Income — what a deal produces. On an assignment it's the spread; on a flip it's the profit; on a listing it's the commission. Every split comes off that number.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headline: 90% goes back to agents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3800"/>
        <w:gridCol w:w="2660"/>
      </w:tblGrid>
      <w:tr>
        <w:tc>
          <w:tcPr>
            <w:tcW w:type="dxa" w:w="29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Share</w:t>
            </w:r>
          </w:p>
        </w:tc>
        <w:tc>
          <w:tcPr>
            <w:tcW w:type="dxa" w:w="38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What they did</w:t>
            </w:r>
          </w:p>
        </w:tc>
        <w:tc>
          <w:tcPr>
            <w:tcW w:type="dxa" w:w="266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On a $10,000 spread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Acquisitions Agent (AA)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Sourced &amp; contracted the deal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Sales Agent (SA / Dispo)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Sold &amp; disposed it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Revenue-share pool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Flows up the uplines, 6 levels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Corporate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Myers back office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$1,000</w:t>
            </w:r>
          </w:p>
        </w:tc>
      </w:tr>
    </w:tbl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60/20 AA/SA split is typical and freely negotiable between the two agents. Handle both sides yourself and you earn the full 80%. $8,000 lands in the two agents' pockets, and $9,000 of the $10,000 stays inside the agent network.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Fees — stated plainly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$105 transaction fee, charged at each closing.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$150 monthly technology fee — covers the tools you use every day.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Assign or double close?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Double close — our preference.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Buy it, then immediately resell it; Myers provides the funding to close. You take title, so you're always a party: licensed, compliant, no equitable-interest disclosure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Assignment — when it clearly fits.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Faster and cheaper, but you sell the contract and step out of the deal. Requires written disclosure of your equitable interest.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When in doubt, double close. Being a principal protects both the agent and the broker.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Five ways to earn at Myers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Wholesale / assignment spreads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Flip profits — personal investment profits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Traditional brokerage commissions — buying, selling, listing for others; agents keep 100% of referral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Revenue share — up six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Equity programs, as they roll out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CDA — how the money reaches you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 Commission Disbursement Authorization is a one-page instruction letter your brokerage sends the title company: “At closing, pay our commission to the brokerage, split it out like this.” In Texas, commissions legally flow to the broker, never straight to the agent — the CDA directs the money and is your paper trail. When you get paid: sales &amp; dispo commissions on the 1st and 15th; acquisitions commissions usually at title, sometimes routed through Myers.</w:t>
      </w:r>
    </w:p>
    <w:p>
      <w:pPr>
        <w:spacing w:after="120"/>
      </w:pPr>
      <w:r>
        <w:rPr>
          <w:rFonts w:ascii="Poppins" w:cs="Poppins" w:eastAsia="Poppins" w:hAnsi="Poppins"/>
          <w:i/>
          <w:iCs/>
          <w:color w:val="666666"/>
          <w:sz w:val="19"/>
          <w:szCs w:val="19"/>
        </w:rPr>
        <w:t xml:space="preserve">Compliance rail: no income guarantees, ever — every example is illustrative. Always disclose you're licensed at the first substantial conversation about terms.</w:t>
      </w:r>
    </w:p>
    <w:p>
      <w:pPr>
        <w:shd w:fill="FAF3E3" w:val="clear"/>
        <w:spacing w:after="200" w:before="12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The one thing to remember: 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Think like an investor. Get paid like one. 90% stays with agents; you pick the exit.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2.2 · The A → B → C Transaction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Josh doc]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Three parties, two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 — the seller.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Current owner of record; the person you contract with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B — you, the investor-agent.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Buyer on the frontside, seller on the backside. You're the principal in the middle; you buy to resell for a spread.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C — the end buyer.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An investor, rehabber, or retail buyer who pays the higher price. C's funds are what actually pay off A at the title company.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Step 1 — the frontside contract (A → B)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You contract to buy at the Buy Price, in your name or your entity's. The earnest money and option fee are your cost — skin in the game, not reimbursed. What you own isn't the house — it's equitable interest: a signed contract giving you the right to buy at a fixed price. That contract is the asset you're about to resell. If the frontside must close before the backside is lined up, Myers can arrange transactional funding.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Step 2 — the backside contract (B → C)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Your real job: get the property in front of investors and find your end buyer. Sale Price − Buy Price = spread = GCI. The end buyer covers your frontside closing costs, so they're not in the math.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Why the network sets a bigger price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 solo wholesaler markets to their own small buyer list. A Myers agent markets through the whole network's buyers: every agent's buyers see the deal the same day. More buyers means more offers, which bids the price up. You don't set the Sale Price — the size of the room does.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Step 3 — the double close, at the title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C's funds arrive first — nothing moves until the end buyer's money is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Transaction one closes — A gets paid out of C's funds (or transactional funding); you own the property on paper for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Transaction two closes — you sell to C in the same sitting. Two closings, two title policies, same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spread is what's left after A is paid and closing costs are covered.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Before you can acquire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3 closed sales or 12 months of experience before you contract deals as an Acquisitions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Earnest money and option fees are on you — budget for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Transactional funding is available for the frontside.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Broker-of-record support at every step — contracts and double-close mechanics get reviewed, not guessed at.</w:t>
      </w:r>
    </w:p>
    <w:p>
      <w:pPr>
        <w:shd w:fill="FAF3E3" w:val="clear"/>
        <w:spacing w:after="200" w:before="12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The one thing to remember:  </w:t>
      </w: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Five steps: find it → contract A → market &amp; contract C → double close → split 60/20/10/10.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2.3 · The Showing &amp; Sale Process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orientation-2]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Two ways to buy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First Come, First Serve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vacant properties or land. Can be bought at any time; the price you see is the price you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Showing (silent auction)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occupied or seller-restricted. One scheduled 1-hour showing, then choose: buy-now price or enter the auction. Required for Dallas, Collin, Denton, Tarrant &amp; Rockwall counties.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showing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Showing window (1 hour) — investors view, inspect, decide.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Bidding closes 1 hour after the showing ends — submit your best offer.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Secure wire &amp; contracts (2 hours) — winner has 2 hours after bidding ends to submit wire + contract, or the AA moves to the next buyer.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Buy It Now — skip the auction, pay the posted price; submit the investor's signed contract and wire immediately.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deposit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$5,000, non-refundable (refundable only if Myers cannot provide clear title). Due within 1 hour of offer acceptance. Wire or cashier's check only — no exceptions.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six investor-agent non-negotiables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Bring your own EMD — investors provide their own earnest money; no financing the deposit.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No delaying the deposit — due within 1 hour or the deal goes to the next buyer.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No option period — once you commit, you're committed. Due diligence happens upfront.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Double close — Myers sells to the investor as a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Cash or hard money only — no conventional or FHA financing.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Close with Myers — all transactions close through Myers' designated title company.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2.4 · Verify Before You Disclose (MVP &amp; NDA)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orientation-4]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Why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Protect the deal — confidential details stay private until the investor has skin in the game.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Protect Myers — only verified, qualified buyers enter our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Protect yourself — following protocol safeguards your commission and reputation.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Before verification</w:t>
            </w:r>
          </w:p>
        </w:tc>
        <w:tc>
          <w:tcPr>
            <w:tcW w:type="dxa" w:w="518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After verification</w:t>
            </w:r>
          </w:p>
        </w:tc>
      </w:tr>
      <w:tr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General property description only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Full property address</w:t>
            </w:r>
          </w:p>
        </w:tc>
      </w:tr>
      <w:tr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 address disclosed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Showing time &amp; date</w:t>
            </w:r>
          </w:p>
        </w:tc>
      </w:tr>
      <w:tr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 showing time shared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Detailed property flyer</w:t>
            </w:r>
          </w:p>
        </w:tc>
      </w:tr>
      <w:tr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 flyer with address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Access to bid form</w:t>
            </w:r>
          </w:p>
        </w:tc>
      </w:tr>
      <w:tr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Marketing must be address-free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Full deal details</w:t>
            </w:r>
          </w:p>
        </w:tc>
      </w:tr>
    </w:tbl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The four required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MVP Agreement — verifies the investor, grants access to property details, carries the non-circumvent protection. Signed before any address disclosure.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Process Disclosures — deposits, showing rules, bidding procedures.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TREC Purchase Agreement — the standard Texas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First Addendum to Purchase — Myers-specific terms: double close and funding requirements.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2.5 · Marketing Properties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orientation-5]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Property flyers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Every flyer is your investor's first impression. Required elements: property photos, price, square footage, bed/bath count, lot size, and the Myers logo.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Three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Investor network — flyers to your verified investors via GMass. Your biggest 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Social media — Facebook, Instagram, LinkedIn. Never include the property address in public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Email/GMass — bulk property flyers to your investor database; integrates with Gmail. Fast, efficient, trackable. (Video walkthrough on the page.)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Compliance — two hard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Myers logo appears on all marketing materials where TREC requires it. No exceptions.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Never reveal addresses or showing times in any public marketing — social, ads, or listings.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2.6 · The Property Board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orientation-properties]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Every deal lives on one shared board. The Zoho property board is your daily command center.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Property details — beds, baths, square footage, lot size,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Min Ask vs. Buy-It-Now — Min Ask is the starting auction bid; Buy-It-Now skips the auction at that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Showing date &amp; time — when the 1-hour showing runs; FCFS means vacant, no showing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Estimated ARV &amp; rent — helps your investors evaluate the deal before the showing.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Statuses: Active (available now) · Showing (scheduled — attend, then bid or Buy-It-Now) · Pending (contract + deposit in; no longer available).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board updates in real time — check it daily so you never miss a new deal for your investors.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2.7 · Role Track: Sales Agent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orientation-3 / 3-SA / 6]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Your role — 20% of GCI per sale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Sales Agents meet investors, communicate opportunities, and sell.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Build investor relationships — network, prospect, and build a book of verified investors who trust you and buy 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Communicate opportunities — when properties hit the board, proactively reach out with deal details and showing schedules.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Manage the sale — guide investors through showing, bidding, contract, and deposit. Every step on time.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Verify before you disclose — never share an address until the MVP agreement is signed. No exceptions.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Keep it off the open market — never reveal address or showing time in any public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TREC logo compliance on everything you 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Report all deals — every brokered or wholesaled transaction. Exception: deals you close to rent, flip, or hold yourself.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Scripts — the seven investor questions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060"/>
      </w:tblGrid>
      <w:tr>
        <w:tc>
          <w:tcPr>
            <w:tcW w:type="dxa" w:w="43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Investor asks</w:t>
            </w:r>
          </w:p>
        </w:tc>
        <w:tc>
          <w:tcPr>
            <w:tcW w:type="dxa" w:w="606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Can I get in before showings?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Probably not. Showings are scheduled to give every qualified buyer a fair shot.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Will you take $10K below buy-now right now?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No. The buy-now price is set. To negotiate, enter the auction during the showing window.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Will you take $3K as the deposit?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No. The deposit is $5,000 — non-refundable, wire or cashier's check only.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Are closing dates negotiable?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No. Closing dates are firm and set by Myers.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Can you assign the contract to me?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No. All transactions run as a double close through Myers' title company.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Can you cover your side of closing costs?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No. Each party covers their own closing costs.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Will you pay my commission for a referral? (agents)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It depends. Contact your team lead — case by case.</w:t>
            </w:r>
          </w:p>
        </w:tc>
      </w:tr>
    </w:tbl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Always get an offer — even below the starting price. Offers below start can still be workable, and they show leadership your investor is serious.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2.8 · Role Track: Acquisitions Agent (gated)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orientation-3-AA]</w:t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Gate: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3 closed sales or 12 months of experience before contracting deals as an AA.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Your role — up to 60% of GCI per acquisition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Find opportunities — off-market properties via prospecting, driving for dollars, cold calling, inbound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Make offers &amp; negotiate — analyze ARV, estimate repairs, construct offers, negotiate with sellers and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Secure the property — signed contracts, coordinate with title, shepherd deals to closing.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Acquisition discipline — you are the first line of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See it before you buy it — don't acquire a property you haven't seen unless the numbers are significantly de-risked.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Never post below cost — deals cannot be listed below acquisition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Must have under contract — never post a property for sale without a contract. No exceptions.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Rules for all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TREC logo compliance wherever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Report all deals — noncompliance creates liability and breaches the agent agreement. Personal rentals, flips, and holds excepted.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Module 2.9 · Orientation Quiz</w:t>
      </w:r>
      <w:r>
        <w:rPr>
          <w:rFonts w:ascii="Poppins" w:cs="Poppins" w:eastAsia="Poppins" w:hAnsi="Poppins"/>
          <w:b/>
          <w:bCs/>
          <w:color w:val="B3261E"/>
          <w:sz w:val="18"/>
          <w:szCs w:val="18"/>
        </w:rPr>
        <w:t xml:space="preserve">  [TO BUILD]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Replace the current honor-system checkboxes with a real 80%-to-pass quiz covering: the split, the deposit, the six non-negotiables, verify-before-disclose, and the A→B→C steps. Passing unlocks Stage 3.</w:t>
      </w:r>
    </w:p>
    <w:p>
      <w:r>
        <w:br w:type="page"/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Phase 3 — The Certification Path (Stages 3–7)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Purpose: </w:t>
      </w: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Task mastery. Each stage ends in an action, not a video count. Course content to be organized in a follow-up pass — structure is canon from the Josh doc.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Stage 3 · Sales &amp; Dispositions 101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MVP, sourcing investors, and your first bids. (Prospecting scripts from the Library are the fieldwork here.)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Stage 4 · Real Estate Finance 101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language of investing; the four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Stage 5 · Closing Process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contract to funded.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Stage 6 · SA Week-1 Challenge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prove it in the field: complete all challenges within one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Stage 7 · Investor-Agent Exam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50-question final → Certified Myers Investor-Agent.</w:t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Certification celebration </w:t>
      </w:r>
      <w:r>
        <w:rPr>
          <w:rFonts w:ascii="Poppins" w:cs="Poppins" w:eastAsia="Poppins" w:hAnsi="Poppins"/>
          <w:b/>
          <w:bCs/>
          <w:color w:val="B3261E"/>
          <w:sz w:val="21"/>
          <w:szCs w:val="21"/>
        </w:rPr>
        <w:t xml:space="preserve">[TO BUILD]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— badge, community shoutout, Josh congratulation video. Publicly recognized early wins are a top retention lever in the research.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Phase 4 — First 90 Days in the Field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Purpose: </w:t>
      </w: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The bridge between “certified” and “earning” — where attrition actually happens. Entire phase is [TO BUILD].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30/60/90-day check-ins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with sponsor/mentor — scripted agenda, auto-scheduled. Day 30: activity review vs. the investor-identity plan from Module 1.1. Day 60: pipeline review, first-bid debrief. Day 90: first-deal progress, decide the next ladder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First-deal playbook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— first bid → first showing attended → first investor verified → first close, each with a mentor review. Milestones celebrated in the community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Transactional funding unlocks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after entry + 101 courses (already canon) — frame it as a milestone reward.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Phase 5 — Year 1: The Ladder Up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C9972C"/>
          <w:sz w:val="21"/>
          <w:szCs w:val="21"/>
        </w:rPr>
        <w:t xml:space="preserve">Purpose: </w:t>
      </w:r>
      <w:r>
        <w:rPr>
          <w:rFonts w:ascii="Poppins" w:cs="Poppins" w:eastAsia="Poppins" w:hAnsi="Poppins"/>
          <w:i/>
          <w:iCs/>
          <w:color w:val="666666"/>
          <w:sz w:val="21"/>
          <w:szCs w:val="21"/>
        </w:rPr>
        <w:t xml:space="preserve">Answer the question every retained agent needs answered: “What does my future here look like?” — with named, earnable rungs.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AA unlock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3 closed sales or 12 months. The first big rung.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Revenue-share activation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first recruit, building the tree; Levels 4/5/6 unlock at 10/20/30 active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operator arc — D.E.A.L.: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Doer → Employer → Architect → Leader (replaces the retired A.G.E.S. model). This is the visible career map on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The business arc — G.O.A.L.: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Generate → Offer → Acquire → Leverage.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6- and 12-month reviews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+ equity milestones as they roll out.</w:t>
      </w:r>
    </w:p>
    <w:p>
      <w:r>
        <w:br w:type="page"/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The Reference Library (Always On)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Glossary — the canon terms</w:t>
      </w:r>
      <w:r>
        <w:rPr>
          <w:rFonts w:ascii="Poppins" w:cs="Poppins" w:eastAsia="Poppins" w:hAnsi="Poppins"/>
          <w:b/>
          <w:bCs/>
          <w:color w:val="B26A00"/>
          <w:sz w:val="18"/>
          <w:szCs w:val="18"/>
        </w:rPr>
        <w:t xml:space="preserve">  [UPDATE — terms page conflicts; book term wins]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Identity &amp;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Investor-Agent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 licensed agent who thinks like an investor first. Never “wholesaler” (you're licensed), never “agent-investor” (the dabbler).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GCI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Gross Commission Income: the spread, arbitrage, or brokerage fee. Use “spread” with investors, “GCI” with agents. Standard split 60/20/10/10.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MVP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Myers Verified Partner: the participation agreement with non-circumvent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Rip / Spread / Arbitrage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margin between acquisition cost and sale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Frontside &amp; Backside (FS/BS)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A→B purchase vs. the B→C resale.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Gross Return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total revenue before expenses.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Self-Gen &amp; Company-Gen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leads you generate vs. leads Myers provides.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Pricing a deal — the canon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Buy Point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Buy Point = ARV × (1 − required discount) − repairs. The discount comes from market conditions — never a fixed percentage. Replaces the retired “discount rate/premium.”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Months of Supply (MOS)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active inventory ÷ monthly sales pace; the demand read that widens or tightens the discount inside the Buy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Not Myers rules: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70% Rule is a legacy wholesaler shortcut, commonly misused; the 1% Rule was a time-and-place heuristic. Derive the Buy Point from market conditions instead.</w:t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B26A00"/>
          <w:sz w:val="20"/>
          <w:szCs w:val="20"/>
        </w:rPr>
        <w:t xml:space="preserve">CONFLICT TO FIX: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live terms page still teaches “Discount Rate — Myers typically uses 75%” and the worked example uses a fixed 75%. The canon doc explicitly retires fixed percentages. Update the page and the example to Buy Point + MOS.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Strategies &amp; finance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Wholesale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contract a property and assign or double-close to another buyer without renovating.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Wholetail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sell as-is (or minor cosmetic work) on the MLS at or near retail.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Flip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buy, renovate, sell for profit.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BRRR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Buy, Rehab, Rent, Refinance, Repeat.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ARV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estimated value after all renovations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Cap Rate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annual net operating income ÷ property value; evaluates rental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Absorption Rate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rate at which available properties sell in a market over a given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Hard Money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short-term, asset-based loans from private lenders; higher rates, fast closings.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DSCR Loan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qualifies on the property's rental income, not the borrower's personal income.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Equitable Interest —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 signed contract to buy — not a deed. The asset you resell in a wholesale deal.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Scripts &amp; Frameworks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orientation-scripts / 6]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F.O.R.D. — rapport before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Family — where are they from? Kids?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Occupation — what do they do? How long? (Reads financial standing.)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Recreation — hobbies, travel, common 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Dreams — goals, retirement plans, investment aspirations. Connect them to Myers.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Qualifying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Strategies: Rental · Flip · Owner Finance · BRRR · New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Funding: Cash · Hard Money · Private Lending · Line of Credit · DSCR/Portfolio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Investor types: Full-time · Part-time · First-time buyers</w:t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A1A"/>
          <w:sz w:val="22"/>
          <w:szCs w:val="22"/>
        </w:rPr>
        <w:t xml:space="preserve">Cold call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Introduce yourself and Myers.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Ask about interest in investment properties in DFW.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Run F.O.R.D. to build rapport.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Qualify: active investor? budget? financing method?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If qualified: “I'd love to get you set up to see our next available property.”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Capture: name, email, phone, investment criteria.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Follow-up: send the MVP agreement for verification.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goal of the first call isn't to sell — it's to qualify and verify. Get them signed up, then let the deals do the selling.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seven investor Q&amp;As (Module 2.7) also live here as a reference copy — review regularly so responses are natural.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Calculators &amp; Deal Breakdowns</w:t>
      </w:r>
      <w:r>
        <w:rPr>
          <w:rFonts w:ascii="Poppins" w:cs="Poppins" w:eastAsia="Poppins" w:hAnsi="Poppins"/>
          <w:b/>
          <w:bCs/>
          <w:color w:val="B3261E"/>
          <w:sz w:val="18"/>
          <w:szCs w:val="18"/>
        </w:rPr>
        <w:t xml:space="preserve">  [TO BUILD]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Buy Point calculator (ARV, market-driven discount, repairs), spread/split calculator (60/20/10/10 + rev share), and a growing library of real deal breakdowns.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Agent Resource Hub</w:t>
      </w:r>
      <w:r>
        <w:rPr>
          <w:rFonts w:ascii="Poppins" w:cs="Poppins" w:eastAsia="Poppins" w:hAnsi="Poppins"/>
          <w:b/>
          <w:bCs/>
          <w:color w:val="2E7D32"/>
          <w:sz w:val="18"/>
          <w:szCs w:val="18"/>
        </w:rPr>
        <w:t xml:space="preserve">  [EXISTS — Google Drive]</w:t>
      </w:r>
    </w:p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drive.google.com → Shared drives → Agent Resource Hub. Can't find it? info@myershomebuyers.com.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The Connection Layer (Runs Through Every Phase)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2400"/>
      </w:tblGrid>
      <w:tr>
        <w:tc>
          <w:tcPr>
            <w:tcW w:type="dxa" w:w="22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4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0 · Preboarding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Welcome video + sponsor first contact before day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Sponsor / Josh (video)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 · Week 1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Investor-identity session · sponsor 1:1 · first live class · community intro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Sponsor + new agent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 · Orientation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Live Q&amp;A access while completing modules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 · Certification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Certification celebration: badge, shoutout, Josh video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Leadership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4 · First 90 days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30/60/90 check-ins · first-deal milestones celebrated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Sponsor / mentor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5 · Year 1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6- and 12-month reviews · AA unlock · rev-share activation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Leadership + sponsor</w:t>
            </w:r>
          </w:p>
        </w:tc>
      </w:tr>
    </w:tbl>
    <w:p>
      <w:pPr>
        <w:spacing w:after="12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sponsorship tree makes this self-funding: the person doing the check-ins earns on the tree they're supporting. Incentives already aligned — the platform just needs to schedule the touchpoints.</w:t>
      </w:r>
    </w:p>
    <w:p>
      <w:pPr>
        <w:pStyle w:val="Heading1"/>
        <w:pBdr>
          <w:bottom w:val="single" w:color="C9972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A1A1A"/>
          <w:sz w:val="32"/>
          <w:szCs w:val="32"/>
        </w:rPr>
        <w:t xml:space="preserve">The Fix List — Priority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1. Build Phase 0 + Module 1.1 (day-1 identity).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Cheapest intervention, strongest evidence (−32% turnover in the Wipro RCT).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2. Formalize sponsor/buddy + 30/60/90 calendar.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Active manager/mentor involvement = 3.4× better onboarding ratings (Gallup).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3. Fix the conflicts (table below).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book term wins.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4. Replace checkboxes with real 80% quizzes.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gate is currently on the honor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5. Build Phase 4 (first-90-days ramp).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bridge between certified and earning.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C9972C"/>
          <w:sz w:val="26"/>
          <w:szCs w:val="26"/>
        </w:rPr>
        <w:t xml:space="preserve">Conflict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900"/>
        <w:gridCol w:w="2700"/>
        <w:gridCol w:w="2200"/>
      </w:tblGrid>
      <w:tr>
        <w:tc>
          <w:tcPr>
            <w:tcW w:type="dxa" w:w="256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Where</w:t>
            </w:r>
          </w:p>
        </w:tc>
        <w:tc>
          <w:tcPr>
            <w:tcW w:type="dxa" w:w="29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Says now</w:t>
            </w:r>
          </w:p>
        </w:tc>
        <w:tc>
          <w:tcPr>
            <w:tcW w:type="dxa" w:w="27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Canon says</w:t>
            </w:r>
          </w:p>
        </w:tc>
        <w:tc>
          <w:tcPr>
            <w:tcW w:type="dxa" w:w="2200"/>
            <w:shd w:fill="F5EB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A1A1A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orientation-1 (career path)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Sales Agent → Acquisition Agent → Team Lead → Investor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7-stage certification path + D.E.A.L. operator arc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Replace path graphic with Stage 1–7 + D.E.A.L.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orientation-1 (commission)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“Highest in the Industry”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Never claim “highest” without proof (positioning rule)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Change to “90% stays in the agent network” — provable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orientation-terms (pricing)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“Discount Rate — Myers typically uses 75%” + 75% worked example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Buy Point from market conditions; fixed % explicitly retired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Rewrite term + example as Buy Point / MOS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All orientation pages (gating)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“Understood” checkboxes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80% quiz to unlock next stage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Build real quizzes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2026-07-17T17:49:22.042Z</dcterms:created>
  <dcterms:modified xsi:type="dcterms:W3CDTF">2026-07-17T17:49:22.055Z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