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8A15" w14:textId="57DFC9BF" w:rsidR="00EF0C8D" w:rsidRPr="00EF7CB8" w:rsidRDefault="00CF1C0B" w:rsidP="00FD7166">
      <w:pPr>
        <w:jc w:val="center"/>
        <w:rPr>
          <w:b/>
          <w:bCs/>
          <w:sz w:val="48"/>
          <w:szCs w:val="48"/>
          <w:lang w:val="es-ES"/>
        </w:rPr>
      </w:pPr>
      <w:r w:rsidRPr="00EF7CB8">
        <w:rPr>
          <w:b/>
          <w:bCs/>
          <w:sz w:val="48"/>
          <w:szCs w:val="48"/>
          <w:lang w:val="es-ES"/>
        </w:rPr>
        <w:t xml:space="preserve">Tarea </w:t>
      </w:r>
      <w:r w:rsidR="00A37327" w:rsidRPr="00EF7CB8">
        <w:rPr>
          <w:b/>
          <w:bCs/>
          <w:sz w:val="48"/>
          <w:szCs w:val="48"/>
          <w:lang w:val="es-ES"/>
        </w:rPr>
        <w:t>2.1</w:t>
      </w:r>
      <w:r w:rsidRPr="00EF7CB8">
        <w:rPr>
          <w:b/>
          <w:bCs/>
          <w:sz w:val="48"/>
          <w:szCs w:val="48"/>
          <w:lang w:val="es-ES"/>
        </w:rPr>
        <w:t xml:space="preserve">: </w:t>
      </w:r>
      <w:r w:rsidR="00A37327" w:rsidRPr="00EF7CB8">
        <w:rPr>
          <w:b/>
          <w:bCs/>
          <w:sz w:val="48"/>
          <w:szCs w:val="48"/>
          <w:lang w:val="es-ES"/>
        </w:rPr>
        <w:t>Movimiento de la cámara</w:t>
      </w:r>
    </w:p>
    <w:p w14:paraId="54289BEC" w14:textId="529BC2AF" w:rsidR="00CF1C0B" w:rsidRPr="00EF7CB8" w:rsidRDefault="00CF1C0B" w:rsidP="00FD7166">
      <w:pPr>
        <w:jc w:val="center"/>
        <w:rPr>
          <w:b/>
          <w:bCs/>
          <w:lang w:val="es-ES"/>
        </w:rPr>
      </w:pPr>
      <w:r w:rsidRPr="00EF7CB8">
        <w:rPr>
          <w:b/>
          <w:bCs/>
          <w:lang w:val="es-ES"/>
        </w:rPr>
        <w:t>Alumno: Jeanne LE GALL-BOTTE</w:t>
      </w:r>
    </w:p>
    <w:p w14:paraId="2C8297C7" w14:textId="04C02524" w:rsidR="00FD7166" w:rsidRPr="00EF7CB8" w:rsidRDefault="00FD7166" w:rsidP="00A43691">
      <w:pPr>
        <w:jc w:val="center"/>
        <w:rPr>
          <w:b/>
          <w:bCs/>
          <w:lang w:val="es-ES"/>
        </w:rPr>
      </w:pPr>
    </w:p>
    <w:p w14:paraId="6AC39557" w14:textId="155889F3" w:rsidR="00931869" w:rsidRPr="00EF7CB8" w:rsidRDefault="00A37327" w:rsidP="00931869">
      <w:pPr>
        <w:jc w:val="both"/>
        <w:rPr>
          <w:lang w:val="es-ES"/>
        </w:rPr>
      </w:pPr>
      <w:r w:rsidRPr="00A37327">
        <w:rPr>
          <w:lang w:val="es-ES"/>
        </w:rPr>
        <w:t xml:space="preserve">El objetivo de este programa es representar un cilindro tridimensional mediante </w:t>
      </w:r>
      <w:proofErr w:type="spellStart"/>
      <w:r w:rsidRPr="00A37327">
        <w:rPr>
          <w:lang w:val="es-ES"/>
        </w:rPr>
        <w:t>WebGL</w:t>
      </w:r>
      <w:proofErr w:type="spellEnd"/>
      <w:r w:rsidRPr="00A37327">
        <w:rPr>
          <w:lang w:val="es-ES"/>
        </w:rPr>
        <w:t xml:space="preserve"> y permitir al usuario explorar la escena moviendo la cámara alrededor del objeto. Para ello, se implementa un sistema de control basado en botones en pantalla y teclas del teclado, que modifican los parámetros de la cámara en coordenadas esféricas.</w:t>
      </w:r>
    </w:p>
    <w:p w14:paraId="0ACED453" w14:textId="10DF3A07" w:rsidR="00931869" w:rsidRPr="00EF7CB8" w:rsidRDefault="00A37327" w:rsidP="00931869">
      <w:pPr>
        <w:jc w:val="both"/>
        <w:rPr>
          <w:lang w:val="es-ES"/>
        </w:rPr>
      </w:pPr>
      <w:r w:rsidRPr="00EF7CB8">
        <w:rPr>
          <w:lang w:val="es-ES"/>
        </w:rPr>
        <w:drawing>
          <wp:inline distT="0" distB="0" distL="0" distR="0" wp14:anchorId="5EC1CD5F" wp14:editId="30F71129">
            <wp:extent cx="5760720" cy="5420995"/>
            <wp:effectExtent l="0" t="0" r="5080" b="1905"/>
            <wp:docPr id="224923792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23792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582C" w14:textId="77777777" w:rsidR="00EF7CB8" w:rsidRDefault="00EF7CB8" w:rsidP="00EF7CB8">
      <w:pPr>
        <w:jc w:val="both"/>
        <w:rPr>
          <w:lang w:val="es-ES"/>
        </w:rPr>
      </w:pPr>
      <w:r w:rsidRPr="00EF7CB8">
        <w:rPr>
          <w:lang w:val="es-ES"/>
        </w:rPr>
        <w:lastRenderedPageBreak/>
        <w:drawing>
          <wp:inline distT="0" distB="0" distL="0" distR="0" wp14:anchorId="4DEC347C" wp14:editId="73D8B411">
            <wp:extent cx="5760720" cy="4743450"/>
            <wp:effectExtent l="0" t="0" r="5080" b="6350"/>
            <wp:docPr id="159322484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2484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BDF0" w14:textId="713ED9BC" w:rsidR="00EF7CB8" w:rsidRPr="00EF7CB8" w:rsidRDefault="00EF7CB8" w:rsidP="00931869">
      <w:pPr>
        <w:jc w:val="both"/>
        <w:rPr>
          <w:lang w:val="es-ES"/>
        </w:rPr>
      </w:pPr>
      <w:r w:rsidRPr="00EF7CB8">
        <w:rPr>
          <w:lang w:val="es-ES"/>
        </w:rPr>
        <w:t xml:space="preserve">El programa comienza creando un </w:t>
      </w:r>
      <w:proofErr w:type="spellStart"/>
      <w:r w:rsidRPr="00EF7CB8">
        <w:rPr>
          <w:lang w:val="es-ES"/>
        </w:rPr>
        <w:t>canvas</w:t>
      </w:r>
      <w:proofErr w:type="spellEnd"/>
      <w:r w:rsidRPr="00EF7CB8">
        <w:rPr>
          <w:lang w:val="es-ES"/>
        </w:rPr>
        <w:t xml:space="preserve"> de 800 por 800 píxeles donde se renderiza la escena en </w:t>
      </w:r>
      <w:proofErr w:type="spellStart"/>
      <w:r w:rsidRPr="00EF7CB8">
        <w:rPr>
          <w:lang w:val="es-ES"/>
        </w:rPr>
        <w:t>WebGL</w:t>
      </w:r>
      <w:proofErr w:type="spellEnd"/>
      <w:r w:rsidRPr="00EF7CB8">
        <w:rPr>
          <w:lang w:val="es-ES"/>
        </w:rPr>
        <w:t>. En el lado superior izquierdo d</w:t>
      </w:r>
      <w:r>
        <w:rPr>
          <w:lang w:val="es-ES"/>
        </w:rPr>
        <w:t xml:space="preserve">el </w:t>
      </w:r>
      <w:proofErr w:type="spellStart"/>
      <w:r>
        <w:rPr>
          <w:lang w:val="es-ES"/>
        </w:rPr>
        <w:t>canva</w:t>
      </w:r>
      <w:proofErr w:type="spellEnd"/>
      <w:r>
        <w:rPr>
          <w:lang w:val="es-ES"/>
        </w:rPr>
        <w:t xml:space="preserve"> hay </w:t>
      </w:r>
      <w:r w:rsidRPr="00EF7CB8">
        <w:rPr>
          <w:lang w:val="es-ES"/>
        </w:rPr>
        <w:t xml:space="preserve">botones interactivos que permiten controlar la cámara: los símbolos de flechas sirven para moverse hacia arriba, abajo, izquierda y derecha, los símbolos “+” y “-” permiten </w:t>
      </w:r>
      <w:r>
        <w:rPr>
          <w:lang w:val="es-ES"/>
        </w:rPr>
        <w:t xml:space="preserve">el </w:t>
      </w:r>
      <w:proofErr w:type="gramStart"/>
      <w:r>
        <w:rPr>
          <w:lang w:val="es-ES"/>
        </w:rPr>
        <w:t>zoom</w:t>
      </w:r>
      <w:proofErr w:type="gramEnd"/>
      <w:r>
        <w:rPr>
          <w:lang w:val="es-ES"/>
        </w:rPr>
        <w:t xml:space="preserve"> de</w:t>
      </w:r>
      <w:r w:rsidRPr="00EF7CB8">
        <w:rPr>
          <w:lang w:val="es-ES"/>
        </w:rPr>
        <w:t xml:space="preserve"> la cámara, y finalmente un botón con la etiqueta “</w:t>
      </w:r>
      <w:proofErr w:type="spellStart"/>
      <w:r w:rsidRPr="00EF7CB8">
        <w:rPr>
          <w:lang w:val="es-ES"/>
        </w:rPr>
        <w:t>Reset</w:t>
      </w:r>
      <w:proofErr w:type="spellEnd"/>
      <w:r w:rsidRPr="00EF7CB8">
        <w:rPr>
          <w:lang w:val="es-ES"/>
        </w:rPr>
        <w:t xml:space="preserve">” devuelve la cámara a su estado original. Además, estos mismos controles pueden activarse desde el teclado utilizando las teclas de flechas y los símbolos </w:t>
      </w:r>
      <w:r>
        <w:rPr>
          <w:lang w:val="es-ES"/>
        </w:rPr>
        <w:t xml:space="preserve">+ </w:t>
      </w:r>
      <w:r w:rsidRPr="00EF7CB8">
        <w:rPr>
          <w:lang w:val="es-ES"/>
        </w:rPr>
        <w:t>y</w:t>
      </w:r>
      <w:r>
        <w:rPr>
          <w:lang w:val="es-ES"/>
        </w:rPr>
        <w:t xml:space="preserve"> -</w:t>
      </w:r>
      <w:r w:rsidRPr="00EF7CB8">
        <w:rPr>
          <w:lang w:val="es-ES"/>
        </w:rPr>
        <w:t>.</w:t>
      </w:r>
    </w:p>
    <w:p w14:paraId="2D9ECC7E" w14:textId="6BA96B5F" w:rsidR="00EF7CB8" w:rsidRDefault="00EF7CB8" w:rsidP="00931869">
      <w:pPr>
        <w:jc w:val="both"/>
        <w:rPr>
          <w:lang w:val="es-ES"/>
        </w:rPr>
      </w:pPr>
      <w:r w:rsidRPr="00EF7CB8">
        <w:rPr>
          <w:noProof/>
          <w:lang w:val="es-ES"/>
        </w:rPr>
        <w:lastRenderedPageBreak/>
        <w:drawing>
          <wp:inline distT="0" distB="0" distL="0" distR="0" wp14:anchorId="5D890E27" wp14:editId="24874343">
            <wp:extent cx="5760720" cy="5429885"/>
            <wp:effectExtent l="0" t="0" r="5080" b="5715"/>
            <wp:docPr id="472003851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03851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8D02" w14:textId="77777777" w:rsidR="00793211" w:rsidRPr="00EF7CB8" w:rsidRDefault="00793211" w:rsidP="00793211">
      <w:pPr>
        <w:jc w:val="both"/>
        <w:rPr>
          <w:lang w:val="es-ES"/>
        </w:rPr>
      </w:pPr>
      <w:r w:rsidRPr="00EF7CB8">
        <w:rPr>
          <w:lang w:val="es-ES"/>
        </w:rPr>
        <w:t>El movimiento de la cámara está basado en coordenadas esféricas. Se definen tres parámetros principales: </w:t>
      </w:r>
      <w:proofErr w:type="spellStart"/>
      <w:r w:rsidRPr="00EF7CB8">
        <w:rPr>
          <w:lang w:val="es-ES"/>
        </w:rPr>
        <w:t>radius</w:t>
      </w:r>
      <w:proofErr w:type="spellEnd"/>
      <w:r w:rsidRPr="00EF7CB8">
        <w:rPr>
          <w:lang w:val="es-ES"/>
        </w:rPr>
        <w:t xml:space="preserve">, que representa la distancia al objeto y controla el </w:t>
      </w:r>
      <w:proofErr w:type="gramStart"/>
      <w:r w:rsidRPr="00EF7CB8">
        <w:rPr>
          <w:lang w:val="es-ES"/>
        </w:rPr>
        <w:t>zoom</w:t>
      </w:r>
      <w:proofErr w:type="gramEnd"/>
      <w:r>
        <w:rPr>
          <w:lang w:val="es-ES"/>
        </w:rPr>
        <w:t>,</w:t>
      </w:r>
      <w:r w:rsidRPr="00EF7CB8">
        <w:rPr>
          <w:lang w:val="es-ES"/>
        </w:rPr>
        <w:t xml:space="preserve"> theta, que marca el ángulo de rotación horizontal alrededor del eje Y </w:t>
      </w:r>
      <w:proofErr w:type="spellStart"/>
      <w:r w:rsidRPr="00EF7CB8">
        <w:rPr>
          <w:lang w:val="es-ES"/>
        </w:rPr>
        <w:t>y</w:t>
      </w:r>
      <w:proofErr w:type="spellEnd"/>
      <w:r w:rsidRPr="00EF7CB8">
        <w:rPr>
          <w:lang w:val="es-ES"/>
        </w:rPr>
        <w:t> phi, que corresponde a la elevación vertical de la cámara.</w:t>
      </w:r>
    </w:p>
    <w:p w14:paraId="0F508316" w14:textId="77777777" w:rsidR="00793211" w:rsidRPr="00EF7CB8" w:rsidRDefault="00793211" w:rsidP="00793211">
      <w:pPr>
        <w:jc w:val="both"/>
        <w:rPr>
          <w:lang w:val="es-ES"/>
        </w:rPr>
      </w:pPr>
      <w:r w:rsidRPr="00EF7CB8">
        <w:rPr>
          <w:lang w:val="es-ES"/>
        </w:rPr>
        <w:t>Las funciones </w:t>
      </w:r>
      <w:proofErr w:type="gramStart"/>
      <w:r w:rsidRPr="00EF7CB8">
        <w:rPr>
          <w:i/>
          <w:iCs/>
          <w:lang w:val="es-ES"/>
        </w:rPr>
        <w:t>up(</w:t>
      </w:r>
      <w:proofErr w:type="gramEnd"/>
      <w:r w:rsidRPr="00EF7CB8">
        <w:rPr>
          <w:i/>
          <w:iCs/>
          <w:lang w:val="es-ES"/>
        </w:rPr>
        <w:t>)</w:t>
      </w:r>
      <w:r w:rsidRPr="00EF7CB8">
        <w:rPr>
          <w:lang w:val="es-ES"/>
        </w:rPr>
        <w:t> y </w:t>
      </w:r>
      <w:proofErr w:type="spellStart"/>
      <w:proofErr w:type="gramStart"/>
      <w:r w:rsidRPr="00EF7CB8">
        <w:rPr>
          <w:i/>
          <w:iCs/>
          <w:lang w:val="es-ES"/>
        </w:rPr>
        <w:t>down</w:t>
      </w:r>
      <w:proofErr w:type="spellEnd"/>
      <w:r w:rsidRPr="00EF7CB8">
        <w:rPr>
          <w:i/>
          <w:iCs/>
          <w:lang w:val="es-ES"/>
        </w:rPr>
        <w:t>(</w:t>
      </w:r>
      <w:proofErr w:type="gramEnd"/>
      <w:r w:rsidRPr="00EF7CB8">
        <w:rPr>
          <w:i/>
          <w:iCs/>
          <w:lang w:val="es-ES"/>
        </w:rPr>
        <w:t>)</w:t>
      </w:r>
      <w:r w:rsidRPr="00EF7CB8">
        <w:rPr>
          <w:lang w:val="es-ES"/>
        </w:rPr>
        <w:t> permiten</w:t>
      </w:r>
      <w:r>
        <w:rPr>
          <w:lang w:val="es-ES"/>
        </w:rPr>
        <w:t xml:space="preserve"> </w:t>
      </w:r>
      <w:r w:rsidRPr="00EF7CB8">
        <w:rPr>
          <w:lang w:val="es-ES"/>
        </w:rPr>
        <w:t>incrementar o disminuir el ángulo phi. Este parámetro está limitado entre -</w:t>
      </w:r>
      <w:r w:rsidRPr="00EF7CB8">
        <w:t>π</w:t>
      </w:r>
      <w:r w:rsidRPr="00EF7CB8">
        <w:rPr>
          <w:lang w:val="es-ES"/>
        </w:rPr>
        <w:t xml:space="preserve">/2 y </w:t>
      </w:r>
      <w:r w:rsidRPr="00EF7CB8">
        <w:t>π</w:t>
      </w:r>
      <w:r w:rsidRPr="00EF7CB8">
        <w:rPr>
          <w:lang w:val="es-ES"/>
        </w:rPr>
        <w:t>/2 para evitar que la cámara se invierta por completo en el eje vertical. De forma similar, las funciones </w:t>
      </w:r>
      <w:proofErr w:type="spellStart"/>
      <w:proofErr w:type="gramStart"/>
      <w:r w:rsidRPr="00EF7CB8">
        <w:rPr>
          <w:i/>
          <w:iCs/>
          <w:lang w:val="es-ES"/>
        </w:rPr>
        <w:t>left</w:t>
      </w:r>
      <w:proofErr w:type="spellEnd"/>
      <w:r w:rsidRPr="00EF7CB8">
        <w:rPr>
          <w:i/>
          <w:iCs/>
          <w:lang w:val="es-ES"/>
        </w:rPr>
        <w:t>(</w:t>
      </w:r>
      <w:proofErr w:type="gramEnd"/>
      <w:r w:rsidRPr="00EF7CB8">
        <w:rPr>
          <w:i/>
          <w:iCs/>
          <w:lang w:val="es-ES"/>
        </w:rPr>
        <w:t>)</w:t>
      </w:r>
      <w:r w:rsidRPr="00EF7CB8">
        <w:rPr>
          <w:lang w:val="es-ES"/>
        </w:rPr>
        <w:t> y </w:t>
      </w:r>
      <w:proofErr w:type="spellStart"/>
      <w:proofErr w:type="gramStart"/>
      <w:r w:rsidRPr="00EF7CB8">
        <w:rPr>
          <w:i/>
          <w:iCs/>
          <w:lang w:val="es-ES"/>
        </w:rPr>
        <w:t>right</w:t>
      </w:r>
      <w:proofErr w:type="spellEnd"/>
      <w:r w:rsidRPr="00EF7CB8">
        <w:rPr>
          <w:i/>
          <w:iCs/>
          <w:lang w:val="es-ES"/>
        </w:rPr>
        <w:t>(</w:t>
      </w:r>
      <w:proofErr w:type="gramEnd"/>
      <w:r w:rsidRPr="00EF7CB8">
        <w:rPr>
          <w:i/>
          <w:iCs/>
          <w:lang w:val="es-ES"/>
        </w:rPr>
        <w:t>)</w:t>
      </w:r>
      <w:r w:rsidRPr="00EF7CB8">
        <w:rPr>
          <w:lang w:val="es-ES"/>
        </w:rPr>
        <w:t> modifican el ángulo theta para girar la vista alrededor del objeto. Los valores de theta se mantienen siempre en el rango entre 0 y 2</w:t>
      </w:r>
      <w:r w:rsidRPr="00EF7CB8">
        <w:t>π</w:t>
      </w:r>
      <w:r w:rsidRPr="00EF7CB8">
        <w:rPr>
          <w:lang w:val="es-ES"/>
        </w:rPr>
        <w:t>, garantizando un movimiento continuo y cíclico.</w:t>
      </w:r>
    </w:p>
    <w:p w14:paraId="1EC1920D" w14:textId="77777777" w:rsidR="00793211" w:rsidRDefault="00793211" w:rsidP="00793211">
      <w:pPr>
        <w:jc w:val="both"/>
        <w:rPr>
          <w:lang w:val="es-ES"/>
        </w:rPr>
      </w:pPr>
      <w:r w:rsidRPr="00EF7CB8">
        <w:rPr>
          <w:lang w:val="es-ES"/>
        </w:rPr>
        <w:t>El acercamiento y alejamiento de la cámara se realizan con las funciones </w:t>
      </w:r>
      <w:proofErr w:type="spellStart"/>
      <w:proofErr w:type="gramStart"/>
      <w:r w:rsidRPr="00EF7CB8">
        <w:rPr>
          <w:i/>
          <w:iCs/>
          <w:lang w:val="es-ES"/>
        </w:rPr>
        <w:t>zoomIn</w:t>
      </w:r>
      <w:proofErr w:type="spellEnd"/>
      <w:r w:rsidRPr="00EF7CB8">
        <w:rPr>
          <w:i/>
          <w:iCs/>
          <w:lang w:val="es-ES"/>
        </w:rPr>
        <w:t>(</w:t>
      </w:r>
      <w:proofErr w:type="gramEnd"/>
      <w:r w:rsidRPr="00EF7CB8">
        <w:rPr>
          <w:i/>
          <w:iCs/>
          <w:lang w:val="es-ES"/>
        </w:rPr>
        <w:t>)</w:t>
      </w:r>
      <w:r w:rsidRPr="00EF7CB8">
        <w:rPr>
          <w:lang w:val="es-ES"/>
        </w:rPr>
        <w:t> y </w:t>
      </w:r>
      <w:proofErr w:type="spellStart"/>
      <w:proofErr w:type="gramStart"/>
      <w:r w:rsidRPr="00EF7CB8">
        <w:rPr>
          <w:i/>
          <w:iCs/>
          <w:lang w:val="es-ES"/>
        </w:rPr>
        <w:t>zoomOut</w:t>
      </w:r>
      <w:proofErr w:type="spellEnd"/>
      <w:r w:rsidRPr="00EF7CB8">
        <w:rPr>
          <w:i/>
          <w:iCs/>
          <w:lang w:val="es-ES"/>
        </w:rPr>
        <w:t>(</w:t>
      </w:r>
      <w:proofErr w:type="gramEnd"/>
      <w:r w:rsidRPr="00EF7CB8">
        <w:rPr>
          <w:i/>
          <w:iCs/>
          <w:lang w:val="es-ES"/>
        </w:rPr>
        <w:t>),</w:t>
      </w:r>
      <w:r w:rsidRPr="00EF7CB8">
        <w:rPr>
          <w:lang w:val="es-ES"/>
        </w:rPr>
        <w:t xml:space="preserve"> que ajustan el valor del radio en incrementos o decrementos de 0.5 unidades. Finalmente, la función </w:t>
      </w:r>
      <w:proofErr w:type="spellStart"/>
      <w:proofErr w:type="gramStart"/>
      <w:r w:rsidRPr="00EF7CB8">
        <w:rPr>
          <w:i/>
          <w:iCs/>
          <w:lang w:val="es-ES"/>
        </w:rPr>
        <w:t>reset</w:t>
      </w:r>
      <w:proofErr w:type="spellEnd"/>
      <w:r w:rsidRPr="00EF7CB8">
        <w:rPr>
          <w:i/>
          <w:iCs/>
          <w:lang w:val="es-ES"/>
        </w:rPr>
        <w:t>(</w:t>
      </w:r>
      <w:proofErr w:type="gramEnd"/>
      <w:r w:rsidRPr="00EF7CB8">
        <w:rPr>
          <w:i/>
          <w:iCs/>
          <w:lang w:val="es-ES"/>
        </w:rPr>
        <w:t>)</w:t>
      </w:r>
      <w:r w:rsidRPr="00EF7CB8">
        <w:rPr>
          <w:lang w:val="es-ES"/>
        </w:rPr>
        <w:t xml:space="preserve"> devuelve los tres parámetros </w:t>
      </w:r>
      <w:proofErr w:type="spellStart"/>
      <w:r w:rsidRPr="00EF7CB8">
        <w:rPr>
          <w:lang w:val="es-ES"/>
        </w:rPr>
        <w:t>radius</w:t>
      </w:r>
      <w:proofErr w:type="spellEnd"/>
      <w:r w:rsidRPr="00EF7CB8">
        <w:rPr>
          <w:lang w:val="es-ES"/>
        </w:rPr>
        <w:t>, theta y phi a sus valores iniciales, de manera que el usuario pueda recuperar en cualquier momento la vista original.</w:t>
      </w:r>
    </w:p>
    <w:p w14:paraId="4C474763" w14:textId="01674992" w:rsidR="00793211" w:rsidRPr="00EF7CB8" w:rsidRDefault="00793211" w:rsidP="00931869">
      <w:pPr>
        <w:jc w:val="both"/>
        <w:rPr>
          <w:lang w:val="es-ES"/>
        </w:rPr>
      </w:pPr>
      <w:r w:rsidRPr="00EF7CB8">
        <w:rPr>
          <w:lang w:val="es-ES"/>
        </w:rPr>
        <w:lastRenderedPageBreak/>
        <w:t>Una vez definido el entorno gráfico, el programa genera un cilindro mediante la función </w:t>
      </w:r>
      <w:proofErr w:type="spellStart"/>
      <w:proofErr w:type="gramStart"/>
      <w:r w:rsidRPr="00EF7CB8">
        <w:rPr>
          <w:i/>
          <w:iCs/>
          <w:lang w:val="es-ES"/>
        </w:rPr>
        <w:t>Cylinder</w:t>
      </w:r>
      <w:proofErr w:type="spellEnd"/>
      <w:r w:rsidRPr="00EF7CB8">
        <w:rPr>
          <w:i/>
          <w:iCs/>
          <w:lang w:val="es-ES"/>
        </w:rPr>
        <w:t>(</w:t>
      </w:r>
      <w:proofErr w:type="gramEnd"/>
      <w:r w:rsidRPr="00EF7CB8">
        <w:rPr>
          <w:lang w:val="es-ES"/>
        </w:rPr>
        <w:t xml:space="preserve">). </w:t>
      </w:r>
    </w:p>
    <w:p w14:paraId="0F178E23" w14:textId="6B3C4FD0" w:rsidR="00CF1C0B" w:rsidRDefault="00EF7CB8" w:rsidP="00931869">
      <w:pPr>
        <w:jc w:val="both"/>
        <w:rPr>
          <w:lang w:val="es-ES"/>
        </w:rPr>
      </w:pPr>
      <w:r w:rsidRPr="00EF7CB8">
        <w:rPr>
          <w:lang w:val="es-ES"/>
        </w:rPr>
        <w:drawing>
          <wp:inline distT="0" distB="0" distL="0" distR="0" wp14:anchorId="2123F70E" wp14:editId="4E023CC2">
            <wp:extent cx="5760720" cy="5318125"/>
            <wp:effectExtent l="0" t="0" r="5080" b="3175"/>
            <wp:docPr id="121241024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1024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98DF" w14:textId="2D386A7B" w:rsidR="00793211" w:rsidRPr="00793211" w:rsidRDefault="00793211" w:rsidP="00793211">
      <w:pPr>
        <w:jc w:val="both"/>
        <w:rPr>
          <w:lang w:val="es-ES"/>
        </w:rPr>
      </w:pPr>
      <w:r w:rsidRPr="00793211">
        <w:rPr>
          <w:lang w:val="es-ES"/>
        </w:rPr>
        <w:t>El programa utiliza principalmente dos matrices. La primera es la matriz de proyección </w:t>
      </w:r>
      <w:proofErr w:type="spellStart"/>
      <w:r w:rsidRPr="00793211">
        <w:rPr>
          <w:i/>
          <w:iCs/>
          <w:lang w:val="es-ES"/>
        </w:rPr>
        <w:t>Pmatrix</w:t>
      </w:r>
      <w:proofErr w:type="spellEnd"/>
      <w:r w:rsidRPr="00793211">
        <w:rPr>
          <w:lang w:val="es-ES"/>
        </w:rPr>
        <w:t xml:space="preserve"> generada con mat4.perspective.</w:t>
      </w:r>
      <w:r>
        <w:rPr>
          <w:lang w:val="es-ES"/>
        </w:rPr>
        <w:t xml:space="preserve"> </w:t>
      </w:r>
      <w:r w:rsidRPr="00793211">
        <w:rPr>
          <w:lang w:val="es-ES"/>
        </w:rPr>
        <w:t>La segunda es la matriz modelo-vista </w:t>
      </w:r>
      <w:proofErr w:type="spellStart"/>
      <w:r w:rsidRPr="00793211">
        <w:rPr>
          <w:i/>
          <w:iCs/>
          <w:lang w:val="es-ES"/>
        </w:rPr>
        <w:t>MVmatrix</w:t>
      </w:r>
      <w:proofErr w:type="spellEnd"/>
      <w:r w:rsidRPr="00793211">
        <w:rPr>
          <w:lang w:val="es-ES"/>
        </w:rPr>
        <w:t>, que combina la vista de la cámara y las transformaciones aplicadas al objeto. La vista se obtiene con </w:t>
      </w:r>
      <w:r w:rsidRPr="00793211">
        <w:rPr>
          <w:i/>
          <w:iCs/>
          <w:lang w:val="es-ES"/>
        </w:rPr>
        <w:t>mat4.lookAt</w:t>
      </w:r>
      <w:r w:rsidRPr="00793211">
        <w:rPr>
          <w:lang w:val="es-ES"/>
        </w:rPr>
        <w:t>, que recibe la posición de la cámara (</w:t>
      </w:r>
      <w:proofErr w:type="spellStart"/>
      <w:r w:rsidRPr="00793211">
        <w:rPr>
          <w:lang w:val="es-ES"/>
        </w:rPr>
        <w:t>eye</w:t>
      </w:r>
      <w:proofErr w:type="spellEnd"/>
      <w:r w:rsidRPr="00793211">
        <w:rPr>
          <w:lang w:val="es-ES"/>
        </w:rPr>
        <w:t xml:space="preserve">), el punto al que debe mirar (el centro de la escena [0,0,0]) y un vector vertical de referencia ([0,1,0]). </w:t>
      </w:r>
    </w:p>
    <w:p w14:paraId="2C794757" w14:textId="727E27C0" w:rsidR="00793211" w:rsidRPr="00EF7CB8" w:rsidRDefault="00793211" w:rsidP="00931869">
      <w:pPr>
        <w:jc w:val="both"/>
        <w:rPr>
          <w:lang w:val="es-ES"/>
        </w:rPr>
      </w:pPr>
      <w:r w:rsidRPr="00793211">
        <w:rPr>
          <w:lang w:val="es-ES"/>
        </w:rPr>
        <w:t>Sobre esta matriz se aplican transformaciones al modelo. La función </w:t>
      </w:r>
      <w:r w:rsidRPr="00793211">
        <w:rPr>
          <w:i/>
          <w:iCs/>
          <w:lang w:val="es-ES"/>
        </w:rPr>
        <w:t>mat4.translate</w:t>
      </w:r>
      <w:r w:rsidRPr="00793211">
        <w:rPr>
          <w:lang w:val="es-ES"/>
        </w:rPr>
        <w:t xml:space="preserve"> desplaza el cilindro en el plano XY siguiendo una trayectoria circular dependiente del tiempo, de manera que el objeto parece moverse en órbita. A continuación, se utilizan dos rotaciones </w:t>
      </w:r>
      <w:r w:rsidRPr="00793211">
        <w:rPr>
          <w:i/>
          <w:iCs/>
          <w:lang w:val="es-ES"/>
        </w:rPr>
        <w:t>mat4.rotateZ</w:t>
      </w:r>
      <w:r w:rsidRPr="00793211">
        <w:rPr>
          <w:lang w:val="es-ES"/>
        </w:rPr>
        <w:t> y </w:t>
      </w:r>
      <w:r w:rsidRPr="00793211">
        <w:rPr>
          <w:i/>
          <w:iCs/>
          <w:lang w:val="es-ES"/>
        </w:rPr>
        <w:t>mat4.rotateY</w:t>
      </w:r>
      <w:r>
        <w:rPr>
          <w:lang w:val="es-ES"/>
        </w:rPr>
        <w:t xml:space="preserve"> </w:t>
      </w:r>
      <w:r w:rsidRPr="00793211">
        <w:rPr>
          <w:lang w:val="es-ES"/>
        </w:rPr>
        <w:t>para hacer girar el cilindro sobre sí mismo en torno a los ejes Z e Y. El efecto combinado de estas transformaciones es que el objeto adquiere un movimiento constante, mientras la cámara puede seguir orbitando alrededor de él.</w:t>
      </w:r>
    </w:p>
    <w:sectPr w:rsidR="00793211" w:rsidRPr="00EF7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3C9"/>
    <w:multiLevelType w:val="hybridMultilevel"/>
    <w:tmpl w:val="D234B24C"/>
    <w:lvl w:ilvl="0" w:tplc="47366F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501A"/>
    <w:multiLevelType w:val="hybridMultilevel"/>
    <w:tmpl w:val="F39C4072"/>
    <w:lvl w:ilvl="0" w:tplc="A54E33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B060A"/>
    <w:multiLevelType w:val="hybridMultilevel"/>
    <w:tmpl w:val="A1F83A34"/>
    <w:lvl w:ilvl="0" w:tplc="B274AB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528D2"/>
    <w:multiLevelType w:val="multilevel"/>
    <w:tmpl w:val="65AA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989070">
    <w:abstractNumId w:val="2"/>
  </w:num>
  <w:num w:numId="2" w16cid:durableId="696810656">
    <w:abstractNumId w:val="3"/>
  </w:num>
  <w:num w:numId="3" w16cid:durableId="1183058100">
    <w:abstractNumId w:val="0"/>
  </w:num>
  <w:num w:numId="4" w16cid:durableId="193084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E"/>
    <w:rsid w:val="004847CB"/>
    <w:rsid w:val="00493A06"/>
    <w:rsid w:val="005C0ECC"/>
    <w:rsid w:val="006C0125"/>
    <w:rsid w:val="00702819"/>
    <w:rsid w:val="00745236"/>
    <w:rsid w:val="00793211"/>
    <w:rsid w:val="0086209E"/>
    <w:rsid w:val="008E3CF0"/>
    <w:rsid w:val="008F5326"/>
    <w:rsid w:val="00931869"/>
    <w:rsid w:val="00A37327"/>
    <w:rsid w:val="00A43691"/>
    <w:rsid w:val="00C71547"/>
    <w:rsid w:val="00CE155A"/>
    <w:rsid w:val="00CF1C0B"/>
    <w:rsid w:val="00E641CA"/>
    <w:rsid w:val="00EF0C8D"/>
    <w:rsid w:val="00EF7CB8"/>
    <w:rsid w:val="00F12FD6"/>
    <w:rsid w:val="00FD7166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F358B"/>
  <w15:chartTrackingRefBased/>
  <w15:docId w15:val="{F2703DFD-1D14-9741-A004-6EA26E62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2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2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2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2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2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2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2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20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20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20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20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20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20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20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20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20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20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20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8F5326"/>
  </w:style>
  <w:style w:type="character" w:styleId="CodeHTML">
    <w:name w:val="HTML Code"/>
    <w:basedOn w:val="Policepardfaut"/>
    <w:uiPriority w:val="99"/>
    <w:semiHidden/>
    <w:unhideWhenUsed/>
    <w:rsid w:val="008F5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2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Le Gall - Botte</dc:creator>
  <cp:keywords/>
  <dc:description/>
  <cp:lastModifiedBy>Jeanne Le Gall - Botte</cp:lastModifiedBy>
  <cp:revision>9</cp:revision>
  <dcterms:created xsi:type="dcterms:W3CDTF">2025-09-01T21:46:00Z</dcterms:created>
  <dcterms:modified xsi:type="dcterms:W3CDTF">2025-09-22T16:34:00Z</dcterms:modified>
</cp:coreProperties>
</file>