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line="252" w:lineRule="auto"/>
        <w:jc w:val="left"/>
      </w:pPr>
      <w:r>
        <w:rPr>
          <w:rFonts w:ascii="Liberation Sans" w:hAnsi="Liberation Sans"/>
          <w:b/>
          <w:color w:val="2F5597"/>
          <w:sz w:val="24"/>
        </w:rPr>
        <w:t>NIKE MESSAGING</w:t>
      </w:r>
    </w:p>
    <w:p>
      <w:pPr>
        <w:spacing w:before="0" w:after="80" w:line="252" w:lineRule="auto"/>
      </w:pPr>
      <w:r>
        <w:rPr>
          <w:rFonts w:ascii="Liberation Sans" w:hAnsi="Liberation Sans"/>
          <w:b/>
          <w:color w:val="17365D"/>
          <w:sz w:val="54"/>
        </w:rPr>
        <w:t>Excel → Google Sheets Migration</w:t>
      </w:r>
    </w:p>
    <w:p>
      <w:pPr>
        <w:spacing w:before="0" w:after="360" w:line="252" w:lineRule="auto"/>
      </w:pPr>
      <w:r>
        <w:rPr>
          <w:rFonts w:ascii="Liberation Sans" w:hAnsi="Liberation Sans"/>
          <w:color w:val="1F1F1F"/>
          <w:sz w:val="32"/>
        </w:rPr>
        <w:t>Operational Walkthrough &amp; Project Knowledge Base</w:t>
      </w:r>
    </w:p>
    <w:tbl>
      <w:tblPr>
        <w:tblStyle w:val="TableGrid"/>
        <w:tblW w:type="auto" w:w="0"/>
        <w:jc w:val="left"/>
        <w:tblLook w:firstColumn="1" w:firstRow="1" w:lastColumn="0" w:lastRow="0" w:noHBand="0" w:noVBand="1" w:val="04A0"/>
      </w:tblPr>
      <w:tblGrid>
        <w:gridCol w:w="5112"/>
        <w:gridCol w:w="5112"/>
      </w:tblGrid>
      <w:tr>
        <w:tc>
          <w:tcPr>
            <w:tcW w:type="dxa" w:w="5112"/>
            <w:tcMar>
              <w:top w:w="110" w:type="dxa"/>
              <w:start w:w="90" w:type="dxa"/>
              <w:bottom w:w="110" w:type="dxa"/>
              <w:end w:w="90" w:type="dxa"/>
            </w:tcMar>
            <w:shd w:fill="D9EAF7"/>
          </w:tcPr>
          <w:p>
            <w:r>
              <w:rPr>
                <w:rFonts w:ascii="Liberation Sans" w:hAnsi="Liberation Sans"/>
                <w:b/>
                <w:color w:val="17365D"/>
                <w:sz w:val="19"/>
              </w:rPr>
              <w:t>Business objective</w:t>
            </w:r>
          </w:p>
        </w:tc>
        <w:tc>
          <w:tcPr>
            <w:tcW w:type="dxa" w:w="5112"/>
            <w:tcMar>
              <w:top w:w="110" w:type="dxa"/>
              <w:start w:w="90" w:type="dxa"/>
              <w:bottom w:w="110" w:type="dxa"/>
              <w:end w:w="90" w:type="dxa"/>
            </w:tcMar>
          </w:tcPr>
          <w:p>
            <w:r>
              <w:rPr>
                <w:rFonts w:ascii="Liberation Sans" w:hAnsi="Liberation Sans"/>
                <w:b w:val="0"/>
                <w:color w:val="1F1F1F"/>
                <w:sz w:val="19"/>
              </w:rPr>
              <w:t>Preserve RTA operational reporting while removing dependency on incompatible Excel licenses and fragile Excel-to-Google-Sheets conversion.</w:t>
            </w:r>
          </w:p>
        </w:tc>
      </w:tr>
      <w:tr>
        <w:tc>
          <w:tcPr>
            <w:tcW w:type="dxa" w:w="5112"/>
            <w:tcMar>
              <w:top w:w="110" w:type="dxa"/>
              <w:start w:w="90" w:type="dxa"/>
              <w:bottom w:w="110" w:type="dxa"/>
              <w:end w:w="90" w:type="dxa"/>
            </w:tcMar>
            <w:shd w:fill="D9EAF7"/>
          </w:tcPr>
          <w:p>
            <w:r>
              <w:rPr>
                <w:rFonts w:ascii="Liberation Sans" w:hAnsi="Liberation Sans"/>
                <w:b/>
                <w:color w:val="17365D"/>
                <w:sz w:val="19"/>
              </w:rPr>
              <w:t>Agreed target architecture</w:t>
            </w:r>
          </w:p>
        </w:tc>
        <w:tc>
          <w:tcPr>
            <w:tcW w:type="dxa" w:w="5112"/>
            <w:tcMar>
              <w:top w:w="110" w:type="dxa"/>
              <w:start w:w="90" w:type="dxa"/>
              <w:bottom w:w="110" w:type="dxa"/>
              <w:end w:w="90" w:type="dxa"/>
            </w:tcMar>
          </w:tcPr>
          <w:p>
            <w:r>
              <w:rPr>
                <w:rFonts w:ascii="Liberation Sans" w:hAnsi="Liberation Sans"/>
                <w:b w:val="0"/>
                <w:color w:val="1F1F1F"/>
                <w:sz w:val="19"/>
              </w:rPr>
              <w:t>Hybrid: automated raw-data ingestion + Google Sheets-native calculations/reporting + Excel as the initial validation control.</w:t>
            </w:r>
          </w:p>
        </w:tc>
      </w:tr>
      <w:tr>
        <w:tc>
          <w:tcPr>
            <w:tcW w:type="dxa" w:w="5112"/>
            <w:tcMar>
              <w:top w:w="110" w:type="dxa"/>
              <w:start w:w="90" w:type="dxa"/>
              <w:bottom w:w="110" w:type="dxa"/>
              <w:end w:w="90" w:type="dxa"/>
            </w:tcMar>
            <w:shd w:fill="D9EAF7"/>
          </w:tcPr>
          <w:p>
            <w:r>
              <w:rPr>
                <w:rFonts w:ascii="Liberation Sans" w:hAnsi="Liberation Sans"/>
                <w:b/>
                <w:color w:val="17365D"/>
                <w:sz w:val="19"/>
              </w:rPr>
              <w:t>Operational cadence</w:t>
            </w:r>
          </w:p>
        </w:tc>
        <w:tc>
          <w:tcPr>
            <w:tcW w:type="dxa" w:w="5112"/>
            <w:tcMar>
              <w:top w:w="110" w:type="dxa"/>
              <w:start w:w="90" w:type="dxa"/>
              <w:bottom w:w="110" w:type="dxa"/>
              <w:end w:w="90" w:type="dxa"/>
            </w:tcMar>
          </w:tcPr>
          <w:p>
            <w:r>
              <w:rPr>
                <w:rFonts w:ascii="Liberation Sans" w:hAnsi="Liberation Sans"/>
                <w:b w:val="0"/>
                <w:color w:val="1F1F1F"/>
                <w:sz w:val="19"/>
              </w:rPr>
              <w:t>Hourly data freshness inside a weekly active reporting template.</w:t>
            </w:r>
          </w:p>
        </w:tc>
      </w:tr>
      <w:tr>
        <w:tc>
          <w:tcPr>
            <w:tcW w:type="dxa" w:w="5112"/>
            <w:tcMar>
              <w:top w:w="110" w:type="dxa"/>
              <w:start w:w="90" w:type="dxa"/>
              <w:bottom w:w="110" w:type="dxa"/>
              <w:end w:w="90" w:type="dxa"/>
            </w:tcMar>
            <w:shd w:fill="D9EAF7"/>
          </w:tcPr>
          <w:p>
            <w:r>
              <w:rPr>
                <w:rFonts w:ascii="Liberation Sans" w:hAnsi="Liberation Sans"/>
                <w:b/>
                <w:color w:val="17365D"/>
                <w:sz w:val="19"/>
              </w:rPr>
              <w:t>Current project scope</w:t>
            </w:r>
          </w:p>
        </w:tc>
        <w:tc>
          <w:tcPr>
            <w:tcW w:type="dxa" w:w="5112"/>
            <w:tcMar>
              <w:top w:w="110" w:type="dxa"/>
              <w:start w:w="90" w:type="dxa"/>
              <w:bottom w:w="110" w:type="dxa"/>
              <w:end w:w="90" w:type="dxa"/>
            </w:tcMar>
          </w:tcPr>
          <w:p>
            <w:r>
              <w:rPr>
                <w:rFonts w:ascii="Liberation Sans" w:hAnsi="Liberation Sans"/>
                <w:b w:val="0"/>
                <w:color w:val="1F1F1F"/>
                <w:sz w:val="19"/>
              </w:rPr>
              <w:t>One messaging queue; two sites; all operationally required reporting dependencies preserved.</w:t>
            </w:r>
          </w:p>
        </w:tc>
      </w:tr>
    </w:tbl>
    <w:p/>
    <w:p>
      <w:r>
        <w:rPr>
          <w:rFonts w:ascii="Liberation Sans" w:hAnsi="Liberation Sans"/>
          <w:b/>
          <w:color w:val="BF8F00"/>
          <w:sz w:val="19"/>
        </w:rPr>
        <w:t>Source coverage note</w:t>
      </w:r>
    </w:p>
    <w:p>
      <w:pPr>
        <w:spacing w:before="0" w:after="40" w:line="252" w:lineRule="auto"/>
      </w:pPr>
      <w:r>
        <w:rPr>
          <w:rFonts w:ascii="Liberation Sans" w:hAnsi="Liberation Sans"/>
          <w:i/>
          <w:color w:val="555555"/>
          <w:sz w:val="17"/>
        </w:rPr>
        <w:t>The linked Google Drive MP4 exceeds the connector's direct-ingestion file-size limit in this environment. This document therefore consolidates the walkthrough details already captured in the Aug. 20 project meeting notes, the level-setting record, and the original business request. It does not claim a direct frame-by-frame review of the full MP4.</w:t>
      </w:r>
    </w:p>
    <w:p>
      <w:r>
        <w:br w:type="page"/>
      </w:r>
    </w:p>
    <w:p>
      <w:pPr>
        <w:pStyle w:val="Heading1"/>
        <w:spacing w:before="160" w:after="80" w:line="252" w:lineRule="auto"/>
      </w:pPr>
      <w:r>
        <w:rPr>
          <w:rFonts w:ascii="Liberation Sans" w:hAnsi="Liberation Sans"/>
          <w:b/>
          <w:color w:val="17365D"/>
          <w:sz w:val="32"/>
        </w:rPr>
        <w:t>1. Executive Summary</w:t>
      </w:r>
    </w:p>
    <w:p>
      <w:pPr>
        <w:spacing w:before="0" w:after="100" w:line="252" w:lineRule="auto"/>
      </w:pPr>
      <w:r>
        <w:rPr>
          <w:rFonts w:ascii="Liberation Sans" w:hAnsi="Liberation Sans"/>
          <w:i w:val="0"/>
        </w:rPr>
        <w:t>This is not a simple file-format conversion. The existing CNX workbook is an Excel-native reporting system with a large transformation layer, PivotTables, slicers, structured-reference formulas, and dependent reporting views. Traditional conversion to Google Sheets breaks formulas, pivots, slicers, formatting, and ultimately the operational numbers.</w:t>
      </w:r>
    </w:p>
    <w:p>
      <w:pPr>
        <w:spacing w:before="0" w:after="100" w:line="252" w:lineRule="auto"/>
      </w:pPr>
      <w:r>
        <w:rPr>
          <w:rFonts w:ascii="Liberation Sans" w:hAnsi="Liberation Sans"/>
          <w:i w:val="0"/>
        </w:rPr>
        <w:t>The agreed direction is to rebuild the business logic natively in Google Sheets and automate the ingestion of raw source data instead of attempting to translate the Excel workbook one-for-one. The Excel workbook remains the initial control for parity validation.</w:t>
      </w:r>
    </w:p>
    <w:p>
      <w:pPr>
        <w:pStyle w:val="ListBullet"/>
        <w:spacing w:before="0" w:after="40" w:line="252" w:lineRule="auto"/>
      </w:pPr>
      <w:r>
        <w:rPr>
          <w:rFonts w:ascii="Liberation Sans" w:hAnsi="Liberation Sans"/>
        </w:rPr>
        <w:t>Primary business risk: RTA coverage disruption when a user cannot operate the template because of Excel-license/version compatibility or conversion failures.</w:t>
      </w:r>
    </w:p>
    <w:p>
      <w:pPr>
        <w:pStyle w:val="ListBullet"/>
        <w:spacing w:before="0" w:after="40" w:line="252" w:lineRule="auto"/>
      </w:pPr>
      <w:r>
        <w:rPr>
          <w:rFonts w:ascii="Liberation Sans" w:hAnsi="Liberation Sans"/>
        </w:rPr>
        <w:t>Primary operational output: Interval View; MOM is also a main RTA output.</w:t>
      </w:r>
    </w:p>
    <w:p>
      <w:pPr>
        <w:pStyle w:val="ListBullet"/>
        <w:spacing w:before="0" w:after="40" w:line="252" w:lineRule="auto"/>
      </w:pPr>
      <w:r>
        <w:rPr>
          <w:rFonts w:ascii="Liberation Sans" w:hAnsi="Liberation Sans"/>
        </w:rPr>
        <w:t>Data freshness: hourly. Active reporting horizon: weekly.</w:t>
      </w:r>
    </w:p>
    <w:p>
      <w:pPr>
        <w:pStyle w:val="ListBullet"/>
        <w:spacing w:before="0" w:after="40" w:line="252" w:lineRule="auto"/>
      </w:pPr>
      <w:r>
        <w:rPr>
          <w:rFonts w:ascii="Liberation Sans" w:hAnsi="Liberation Sans"/>
        </w:rPr>
        <w:t>Migration scope: one messaging queue across two sites.</w:t>
      </w:r>
    </w:p>
    <w:p>
      <w:pPr>
        <w:pStyle w:val="ListBullet"/>
        <w:spacing w:before="0" w:after="40" w:line="252" w:lineRule="auto"/>
      </w:pPr>
      <w:r>
        <w:rPr>
          <w:rFonts w:ascii="Liberation Sans" w:hAnsi="Liberation Sans"/>
        </w:rPr>
        <w:t>Validation principle: compare equivalent outputs using the same raw dataset, while excluding pre-existing workbook errors from migration defects.</w:t>
      </w:r>
    </w:p>
    <w:p>
      <w:pPr>
        <w:pStyle w:val="Heading1"/>
        <w:spacing w:before="160" w:after="80" w:line="252" w:lineRule="auto"/>
      </w:pPr>
      <w:r>
        <w:rPr>
          <w:rFonts w:ascii="Liberation Sans" w:hAnsi="Liberation Sans"/>
          <w:b/>
          <w:color w:val="17365D"/>
          <w:sz w:val="32"/>
        </w:rPr>
        <w:t>2. Business Problem and Operating Impact</w:t>
      </w:r>
    </w:p>
    <w:p>
      <w:pPr>
        <w:spacing w:before="0" w:after="100" w:line="252" w:lineRule="auto"/>
      </w:pPr>
      <w:r>
        <w:rPr>
          <w:rFonts w:ascii="Liberation Sans" w:hAnsi="Liberation Sans"/>
          <w:i w:val="0"/>
        </w:rPr>
        <w:t>CNX provides a client-required Excel template for Messaging. Different RTA Excel licenses/versions create compatibility issues. When RTAs attempt to use or convert the workbook in Google Sheets, Excel-native functions and structures do not translate reliably.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17365D"/>
            <w:tcMar>
              <w:top w:w="80" w:type="dxa"/>
              <w:start w:w="90" w:type="dxa"/>
              <w:bottom w:w="80" w:type="dxa"/>
              <w:end w:w="90" w:type="dxa"/>
            </w:tcMar>
            <w:vAlign w:val="center"/>
          </w:tcPr>
          <w:p>
            <w:pPr>
              <w:jc w:val="left"/>
            </w:pPr>
            <w:r>
              <w:rPr>
                <w:rFonts w:ascii="Liberation Sans" w:hAnsi="Liberation Sans"/>
                <w:b/>
                <w:color w:val="FFFFFF"/>
                <w:sz w:val="18"/>
              </w:rPr>
              <w:t>Dimension</w:t>
            </w:r>
          </w:p>
        </w:tc>
        <w:tc>
          <w:tcPr>
            <w:tcW w:type="dxa" w:w="4032"/>
            <w:shd w:fill="17365D"/>
            <w:tcMar>
              <w:top w:w="80" w:type="dxa"/>
              <w:start w:w="90" w:type="dxa"/>
              <w:bottom w:w="80" w:type="dxa"/>
              <w:end w:w="90" w:type="dxa"/>
            </w:tcMar>
            <w:vAlign w:val="center"/>
          </w:tcPr>
          <w:p>
            <w:pPr>
              <w:jc w:val="left"/>
            </w:pPr>
            <w:r>
              <w:rPr>
                <w:rFonts w:ascii="Liberation Sans" w:hAnsi="Liberation Sans"/>
                <w:b/>
                <w:color w:val="FFFFFF"/>
                <w:sz w:val="18"/>
              </w:rPr>
              <w:t>Observed condition</w:t>
            </w:r>
          </w:p>
        </w:tc>
        <w:tc>
          <w:tcPr>
            <w:tcW w:type="dxa" w:w="4032"/>
            <w:shd w:fill="17365D"/>
            <w:tcMar>
              <w:top w:w="80" w:type="dxa"/>
              <w:start w:w="90" w:type="dxa"/>
              <w:bottom w:w="80" w:type="dxa"/>
              <w:end w:w="90" w:type="dxa"/>
            </w:tcMar>
            <w:vAlign w:val="center"/>
          </w:tcPr>
          <w:p>
            <w:pPr>
              <w:jc w:val="left"/>
            </w:pPr>
            <w:r>
              <w:rPr>
                <w:rFonts w:ascii="Liberation Sans" w:hAnsi="Liberation Sans"/>
                <w:b/>
                <w:color w:val="FFFFFF"/>
                <w:sz w:val="18"/>
              </w:rPr>
              <w:t>Project implication</w:t>
            </w:r>
          </w:p>
        </w:tc>
      </w:tr>
      <w:tr>
        <w:tc>
          <w:tcPr>
            <w:tcW w:type="dxa" w:w="2016"/>
            <w:tcMar>
              <w:top w:w="80" w:type="dxa"/>
              <w:start w:w="90" w:type="dxa"/>
              <w:bottom w:w="80" w:type="dxa"/>
              <w:end w:w="90" w:type="dxa"/>
            </w:tcMar>
            <w:vAlign w:val="top"/>
          </w:tcPr>
          <w:p>
            <w:pPr>
              <w:spacing w:before="0" w:after="0" w:line="252" w:lineRule="auto"/>
            </w:pPr>
            <w:r>
              <w:rPr>
                <w:rFonts w:ascii="Liberation Sans" w:hAnsi="Liberation Sans"/>
                <w:sz w:val="17"/>
              </w:rPr>
              <w:t>Failure point</w:t>
            </w:r>
          </w:p>
        </w:tc>
        <w:tc>
          <w:tcPr>
            <w:tcW w:type="dxa" w:w="4032"/>
            <w:tcMar>
              <w:top w:w="80" w:type="dxa"/>
              <w:start w:w="90" w:type="dxa"/>
              <w:bottom w:w="80" w:type="dxa"/>
              <w:end w:w="90" w:type="dxa"/>
            </w:tcMar>
            <w:vAlign w:val="top"/>
          </w:tcPr>
          <w:p>
            <w:pPr>
              <w:spacing w:before="0" w:after="0" w:line="252" w:lineRule="auto"/>
            </w:pPr>
            <w:r>
              <w:rPr>
                <w:rFonts w:ascii="Liberation Sans" w:hAnsi="Liberation Sans"/>
                <w:sz w:val="17"/>
              </w:rPr>
              <w:t>Problems occur after conversion to Google Sheets.</w:t>
            </w:r>
          </w:p>
        </w:tc>
        <w:tc>
          <w:tcPr>
            <w:tcW w:type="dxa" w:w="4032"/>
            <w:tcMar>
              <w:top w:w="80" w:type="dxa"/>
              <w:start w:w="90" w:type="dxa"/>
              <w:bottom w:w="80" w:type="dxa"/>
              <w:end w:w="90" w:type="dxa"/>
            </w:tcMar>
            <w:vAlign w:val="top"/>
          </w:tcPr>
          <w:p>
            <w:pPr>
              <w:spacing w:before="0" w:after="0" w:line="252" w:lineRule="auto"/>
            </w:pPr>
            <w:r>
              <w:rPr>
                <w:rFonts w:ascii="Liberation Sans" w:hAnsi="Liberation Sans"/>
                <w:sz w:val="17"/>
              </w:rPr>
              <w:t>The migration must replace Excel-specific mechanics rather than rely on direct conversion.</w:t>
            </w:r>
          </w:p>
        </w:tc>
      </w:tr>
      <w:tr>
        <w:tc>
          <w:tcPr>
            <w:tcW w:type="dxa" w:w="2016"/>
            <w:shd w:fill="F8FAFD"/>
            <w:tcMar>
              <w:top w:w="80" w:type="dxa"/>
              <w:start w:w="90" w:type="dxa"/>
              <w:bottom w:w="80" w:type="dxa"/>
              <w:end w:w="90" w:type="dxa"/>
            </w:tcMar>
            <w:vAlign w:val="top"/>
          </w:tcPr>
          <w:p>
            <w:pPr>
              <w:spacing w:before="0" w:after="0" w:line="252" w:lineRule="auto"/>
            </w:pPr>
            <w:r>
              <w:rPr>
                <w:rFonts w:ascii="Liberation Sans" w:hAnsi="Liberation Sans"/>
                <w:sz w:val="17"/>
              </w:rPr>
              <w:t>What breaks</w:t>
            </w:r>
          </w:p>
        </w:tc>
        <w:tc>
          <w:tcPr>
            <w:tcW w:type="dxa" w:w="4032"/>
            <w:shd w:fill="F8FAFD"/>
            <w:tcMar>
              <w:top w:w="80" w:type="dxa"/>
              <w:start w:w="90" w:type="dxa"/>
              <w:bottom w:w="80" w:type="dxa"/>
              <w:end w:w="90" w:type="dxa"/>
            </w:tcMar>
            <w:vAlign w:val="top"/>
          </w:tcPr>
          <w:p>
            <w:pPr>
              <w:spacing w:before="0" w:after="0" w:line="252" w:lineRule="auto"/>
            </w:pPr>
            <w:r>
              <w:rPr>
                <w:rFonts w:ascii="Liberation Sans" w:hAnsi="Liberation Sans"/>
                <w:sz w:val="17"/>
              </w:rPr>
              <w:t>Formulas, PivotTables, slicers, formatting, and final numbers.</w:t>
            </w:r>
          </w:p>
        </w:tc>
        <w:tc>
          <w:tcPr>
            <w:tcW w:type="dxa" w:w="4032"/>
            <w:shd w:fill="F8FAFD"/>
            <w:tcMar>
              <w:top w:w="80" w:type="dxa"/>
              <w:start w:w="90" w:type="dxa"/>
              <w:bottom w:w="80" w:type="dxa"/>
              <w:end w:w="90" w:type="dxa"/>
            </w:tcMar>
            <w:vAlign w:val="top"/>
          </w:tcPr>
          <w:p>
            <w:pPr>
              <w:spacing w:before="0" w:after="0" w:line="252" w:lineRule="auto"/>
            </w:pPr>
            <w:r>
              <w:rPr>
                <w:rFonts w:ascii="Liberation Sans" w:hAnsi="Liberation Sans"/>
                <w:sz w:val="17"/>
              </w:rPr>
              <w:t>Functional parity must be validated at the output level, not by visual similarity alone.</w:t>
            </w:r>
          </w:p>
        </w:tc>
      </w:tr>
      <w:tr>
        <w:tc>
          <w:tcPr>
            <w:tcW w:type="dxa" w:w="2016"/>
            <w:tcMar>
              <w:top w:w="80" w:type="dxa"/>
              <w:start w:w="90" w:type="dxa"/>
              <w:bottom w:w="80" w:type="dxa"/>
              <w:end w:w="90" w:type="dxa"/>
            </w:tcMar>
            <w:vAlign w:val="top"/>
          </w:tcPr>
          <w:p>
            <w:pPr>
              <w:spacing w:before="0" w:after="0" w:line="252" w:lineRule="auto"/>
            </w:pPr>
            <w:r>
              <w:rPr>
                <w:rFonts w:ascii="Liberation Sans" w:hAnsi="Liberation Sans"/>
                <w:sz w:val="17"/>
              </w:rPr>
              <w:t>Operational impact</w:t>
            </w:r>
          </w:p>
        </w:tc>
        <w:tc>
          <w:tcPr>
            <w:tcW w:type="dxa" w:w="4032"/>
            <w:tcMar>
              <w:top w:w="80" w:type="dxa"/>
              <w:start w:w="90" w:type="dxa"/>
              <w:bottom w:w="80" w:type="dxa"/>
              <w:end w:w="90" w:type="dxa"/>
            </w:tcMar>
            <w:vAlign w:val="top"/>
          </w:tcPr>
          <w:p>
            <w:pPr>
              <w:spacing w:before="0" w:after="0" w:line="252" w:lineRule="auto"/>
            </w:pPr>
            <w:r>
              <w:rPr>
                <w:rFonts w:ascii="Liberation Sans" w:hAnsi="Liberation Sans"/>
                <w:sz w:val="17"/>
              </w:rPr>
              <w:t>Affected RTA becomes non-productive; another RTA may need to take over.</w:t>
            </w:r>
          </w:p>
        </w:tc>
        <w:tc>
          <w:tcPr>
            <w:tcW w:type="dxa" w:w="4032"/>
            <w:tcMar>
              <w:top w:w="80" w:type="dxa"/>
              <w:start w:w="90" w:type="dxa"/>
              <w:bottom w:w="80" w:type="dxa"/>
              <w:end w:w="90" w:type="dxa"/>
            </w:tcMar>
            <w:vAlign w:val="top"/>
          </w:tcPr>
          <w:p>
            <w:pPr>
              <w:spacing w:before="0" w:after="0" w:line="252" w:lineRule="auto"/>
            </w:pPr>
            <w:r>
              <w:rPr>
                <w:rFonts w:ascii="Liberation Sans" w:hAnsi="Liberation Sans"/>
                <w:sz w:val="17"/>
              </w:rPr>
              <w:t>Operational continuity is a P0 requirement.</w:t>
            </w:r>
          </w:p>
        </w:tc>
      </w:tr>
      <w:tr>
        <w:tc>
          <w:tcPr>
            <w:tcW w:type="dxa" w:w="2016"/>
            <w:shd w:fill="F8FAFD"/>
            <w:tcMar>
              <w:top w:w="80" w:type="dxa"/>
              <w:start w:w="90" w:type="dxa"/>
              <w:bottom w:w="80" w:type="dxa"/>
              <w:end w:w="90" w:type="dxa"/>
            </w:tcMar>
            <w:vAlign w:val="top"/>
          </w:tcPr>
          <w:p>
            <w:pPr>
              <w:spacing w:before="0" w:after="0" w:line="252" w:lineRule="auto"/>
            </w:pPr>
            <w:r>
              <w:rPr>
                <w:rFonts w:ascii="Liberation Sans" w:hAnsi="Liberation Sans"/>
                <w:sz w:val="17"/>
              </w:rPr>
              <w:t>Current file management</w:t>
            </w:r>
          </w:p>
        </w:tc>
        <w:tc>
          <w:tcPr>
            <w:tcW w:type="dxa" w:w="4032"/>
            <w:shd w:fill="F8FAFD"/>
            <w:tcMar>
              <w:top w:w="80" w:type="dxa"/>
              <w:start w:w="90" w:type="dxa"/>
              <w:bottom w:w="80" w:type="dxa"/>
              <w:end w:w="90" w:type="dxa"/>
            </w:tcMar>
            <w:vAlign w:val="top"/>
          </w:tcPr>
          <w:p>
            <w:pPr>
              <w:spacing w:before="0" w:after="0" w:line="252" w:lineRule="auto"/>
            </w:pPr>
            <w:r>
              <w:rPr>
                <w:rFonts w:ascii="Liberation Sans" w:hAnsi="Liberation Sans"/>
                <w:sz w:val="17"/>
              </w:rPr>
              <w:t>A new Excel file is created daily; the team prefers a weekly template model.</w:t>
            </w:r>
          </w:p>
        </w:tc>
        <w:tc>
          <w:tcPr>
            <w:tcW w:type="dxa" w:w="4032"/>
            <w:shd w:fill="F8FAFD"/>
            <w:tcMar>
              <w:top w:w="80" w:type="dxa"/>
              <w:start w:w="90" w:type="dxa"/>
              <w:bottom w:w="80" w:type="dxa"/>
              <w:end w:w="90" w:type="dxa"/>
            </w:tcMar>
            <w:vAlign w:val="top"/>
          </w:tcPr>
          <w:p>
            <w:pPr>
              <w:spacing w:before="0" w:after="0" w:line="252" w:lineRule="auto"/>
            </w:pPr>
            <w:r>
              <w:rPr>
                <w:rFonts w:ascii="Liberation Sans" w:hAnsi="Liberation Sans"/>
                <w:sz w:val="17"/>
              </w:rPr>
              <w:t>Target design should reduce versioning and tracking overhead.</w:t>
            </w:r>
          </w:p>
        </w:tc>
      </w:tr>
    </w:tbl>
    <w:p/>
    <w:p>
      <w:pPr>
        <w:pStyle w:val="Heading1"/>
        <w:spacing w:before="160" w:after="80" w:line="252" w:lineRule="auto"/>
      </w:pPr>
      <w:r>
        <w:rPr>
          <w:rFonts w:ascii="Liberation Sans" w:hAnsi="Liberation Sans"/>
          <w:b/>
          <w:color w:val="17365D"/>
          <w:sz w:val="32"/>
        </w:rPr>
        <w:t>3. Current-State RTA Workflow</w:t>
      </w:r>
    </w:p>
    <w:p>
      <w:pPr>
        <w:spacing w:before="0" w:after="100" w:line="252" w:lineRule="auto"/>
      </w:pPr>
      <w:r>
        <w:rPr>
          <w:rFonts w:ascii="Liberation Sans" w:hAnsi="Liberation Sans"/>
          <w:i w:val="0"/>
        </w:rPr>
        <w:t>The current process is a recurring source-data → manual paste → calculation/refresh → operational output workflow.</w:t>
      </w:r>
    </w:p>
    <w:p>
      <w:pPr>
        <w:spacing w:before="0" w:line="252" w:lineRule="auto"/>
        <w:ind w:left="0" w:firstLine="0"/>
      </w:pPr>
      <w:r>
        <w:rPr>
          <w:rFonts w:ascii="Liberation Sans" w:hAnsi="Liberation Sans"/>
        </w:rPr>
        <w:t>1. Extract source data from Salesforce and/or client tools.</w:t>
      </w:r>
    </w:p>
    <w:p>
      <w:pPr>
        <w:spacing w:before="0" w:line="252" w:lineRule="auto"/>
        <w:ind w:left="0" w:firstLine="0"/>
      </w:pPr>
      <w:r>
        <w:rPr>
          <w:rFonts w:ascii="Liberation Sans" w:hAnsi="Liberation Sans"/>
        </w:rPr>
        <w:t>2. Load the required datasets into the CNX Excel template by pasting values into the appropriate raw/input tabs.</w:t>
      </w:r>
    </w:p>
    <w:p>
      <w:pPr>
        <w:spacing w:before="0" w:line="252" w:lineRule="auto"/>
        <w:ind w:left="0" w:firstLine="0"/>
      </w:pPr>
      <w:r>
        <w:rPr>
          <w:rFonts w:ascii="Liberation Sans" w:hAnsi="Liberation Sans"/>
        </w:rPr>
        <w:t>3. Update weekly date-dependent items, including forecast-related dates used in MOM.</w:t>
      </w:r>
    </w:p>
    <w:p>
      <w:pPr>
        <w:spacing w:before="0" w:line="252" w:lineRule="auto"/>
        <w:ind w:left="0" w:firstLine="0"/>
      </w:pPr>
      <w:r>
        <w:rPr>
          <w:rFonts w:ascii="Liberation Sans" w:hAnsi="Liberation Sans"/>
        </w:rPr>
        <w:t>4. Refresh PivotTables and dependent calculations.</w:t>
      </w:r>
    </w:p>
    <w:p>
      <w:pPr>
        <w:spacing w:before="0" w:line="252" w:lineRule="auto"/>
        <w:ind w:left="0" w:firstLine="0"/>
      </w:pPr>
      <w:r>
        <w:rPr>
          <w:rFonts w:ascii="Liberation Sans" w:hAnsi="Liberation Sans"/>
        </w:rPr>
        <w:t>5. Review the reporting outputs, primarily Interval View and MOM.</w:t>
      </w:r>
    </w:p>
    <w:p>
      <w:pPr>
        <w:spacing w:before="0" w:line="252" w:lineRule="auto"/>
        <w:ind w:left="0" w:firstLine="0"/>
      </w:pPr>
      <w:r>
        <w:rPr>
          <w:rFonts w:ascii="Liberation Sans" w:hAnsi="Liberation Sans"/>
        </w:rPr>
        <w:t>6. Communicate Interval View to Operations for coverage decisions.</w:t>
      </w:r>
    </w:p>
    <w:p>
      <w:pPr>
        <w:spacing w:before="0" w:after="100" w:line="252" w:lineRule="auto"/>
      </w:pPr>
      <w:r>
        <w:rPr>
          <w:rFonts w:ascii="Liberation Sans" w:hAnsi="Liberation Sans"/>
          <w:b/>
        </w:rPr>
        <w:t>Current flow:</w:t>
      </w:r>
      <w:r>
        <w:rPr>
          <w:rFonts w:ascii="Liberation Sans" w:hAnsi="Liberation Sans"/>
          <w:i w:val="0"/>
        </w:rPr>
      </w:r>
    </w:p>
    <w:p>
      <w:pPr>
        <w:jc w:val="center"/>
      </w:pPr>
      <w:r>
        <w:rPr>
          <w:rFonts w:ascii="Liberation Sans" w:hAnsi="Liberation Sans"/>
          <w:b/>
          <w:color w:val="2F5597"/>
          <w:sz w:val="21"/>
        </w:rPr>
        <w:t>Source systems/files  →  manual RTA loading  →  Excel transformations &amp; pivots  →  Interval View / MOM  →  Operations</w:t>
      </w:r>
    </w:p>
    <w:p>
      <w:pPr>
        <w:pStyle w:val="Heading1"/>
        <w:spacing w:before="160" w:after="80" w:line="252" w:lineRule="auto"/>
      </w:pPr>
      <w:r>
        <w:rPr>
          <w:rFonts w:ascii="Liberation Sans" w:hAnsi="Liberation Sans"/>
          <w:b/>
          <w:color w:val="17365D"/>
          <w:sz w:val="32"/>
        </w:rPr>
        <w:t>4. Source Data and Ingestion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7365D"/>
            <w:tcMar>
              <w:top w:w="80" w:type="dxa"/>
              <w:start w:w="90" w:type="dxa"/>
              <w:bottom w:w="80" w:type="dxa"/>
              <w:end w:w="90" w:type="dxa"/>
            </w:tcMar>
            <w:vAlign w:val="center"/>
          </w:tcPr>
          <w:p>
            <w:pPr>
              <w:jc w:val="left"/>
            </w:pPr>
            <w:r>
              <w:rPr>
                <w:rFonts w:ascii="Liberation Sans" w:hAnsi="Liberation Sans"/>
                <w:b/>
                <w:color w:val="FFFFFF"/>
                <w:sz w:val="18"/>
              </w:rPr>
              <w:t>Logical input</w:t>
            </w:r>
          </w:p>
        </w:tc>
        <w:tc>
          <w:tcPr>
            <w:tcW w:type="dxa" w:w="1728"/>
            <w:shd w:fill="17365D"/>
            <w:tcMar>
              <w:top w:w="80" w:type="dxa"/>
              <w:start w:w="90" w:type="dxa"/>
              <w:bottom w:w="80" w:type="dxa"/>
              <w:end w:w="90" w:type="dxa"/>
            </w:tcMar>
            <w:vAlign w:val="center"/>
          </w:tcPr>
          <w:p>
            <w:pPr>
              <w:jc w:val="left"/>
            </w:pPr>
            <w:r>
              <w:rPr>
                <w:rFonts w:ascii="Liberation Sans" w:hAnsi="Liberation Sans"/>
                <w:b/>
                <w:color w:val="FFFFFF"/>
                <w:sz w:val="18"/>
              </w:rPr>
              <w:t>Typical volume</w:t>
            </w:r>
          </w:p>
        </w:tc>
        <w:tc>
          <w:tcPr>
            <w:tcW w:type="dxa" w:w="6192"/>
            <w:shd w:fill="17365D"/>
            <w:tcMar>
              <w:top w:w="80" w:type="dxa"/>
              <w:start w:w="90" w:type="dxa"/>
              <w:bottom w:w="80" w:type="dxa"/>
              <w:end w:w="90" w:type="dxa"/>
            </w:tcMar>
            <w:vAlign w:val="center"/>
          </w:tcPr>
          <w:p>
            <w:pPr>
              <w:jc w:val="left"/>
            </w:pPr>
            <w:r>
              <w:rPr>
                <w:rFonts w:ascii="Liberation Sans" w:hAnsi="Liberation Sans"/>
                <w:b/>
                <w:color w:val="FFFFFF"/>
                <w:sz w:val="18"/>
              </w:rPr>
              <w:t>Role in workbook</w:t>
            </w:r>
          </w:p>
        </w:tc>
      </w:tr>
      <w:tr>
        <w:tc>
          <w:tcPr>
            <w:tcW w:type="dxa" w:w="2160"/>
            <w:tcMar>
              <w:top w:w="80" w:type="dxa"/>
              <w:start w:w="90" w:type="dxa"/>
              <w:bottom w:w="80" w:type="dxa"/>
              <w:end w:w="90" w:type="dxa"/>
            </w:tcMar>
            <w:vAlign w:val="top"/>
          </w:tcPr>
          <w:p>
            <w:pPr>
              <w:spacing w:before="0" w:after="0" w:line="252" w:lineRule="auto"/>
            </w:pPr>
            <w:r>
              <w:rPr>
                <w:rFonts w:ascii="Liberation Sans" w:hAnsi="Liberation Sans"/>
                <w:sz w:val="17"/>
              </w:rPr>
              <w:t>Handled</w:t>
            </w:r>
          </w:p>
        </w:tc>
        <w:tc>
          <w:tcPr>
            <w:tcW w:type="dxa" w:w="1728"/>
            <w:tcMar>
              <w:top w:w="80" w:type="dxa"/>
              <w:start w:w="90" w:type="dxa"/>
              <w:bottom w:w="80" w:type="dxa"/>
              <w:end w:w="90" w:type="dxa"/>
            </w:tcMar>
            <w:vAlign w:val="top"/>
          </w:tcPr>
          <w:p>
            <w:pPr>
              <w:spacing w:before="0" w:after="0" w:line="252" w:lineRule="auto"/>
            </w:pPr>
            <w:r>
              <w:rPr>
                <w:rFonts w:ascii="Liberation Sans" w:hAnsi="Liberation Sans"/>
                <w:sz w:val="17"/>
              </w:rPr>
              <w:t>~5,000 rows</w:t>
            </w:r>
          </w:p>
        </w:tc>
        <w:tc>
          <w:tcPr>
            <w:tcW w:type="dxa" w:w="6192"/>
            <w:tcMar>
              <w:top w:w="80" w:type="dxa"/>
              <w:start w:w="90" w:type="dxa"/>
              <w:bottom w:w="80" w:type="dxa"/>
              <w:end w:w="90" w:type="dxa"/>
            </w:tcMar>
            <w:vAlign w:val="top"/>
          </w:tcPr>
          <w:p>
            <w:pPr>
              <w:spacing w:before="0" w:after="0" w:line="252" w:lineRule="auto"/>
            </w:pPr>
            <w:r>
              <w:rPr>
                <w:rFonts w:ascii="Liberation Sans" w:hAnsi="Liberation Sans"/>
                <w:sz w:val="17"/>
              </w:rPr>
              <w:t>Raw/transform input; contains major Excel structured-reference dependencies.</w:t>
            </w:r>
          </w:p>
        </w:tc>
      </w:tr>
      <w:tr>
        <w:tc>
          <w:tcPr>
            <w:tcW w:type="dxa" w:w="2160"/>
            <w:shd w:fill="F8FAFD"/>
            <w:tcMar>
              <w:top w:w="80" w:type="dxa"/>
              <w:start w:w="90" w:type="dxa"/>
              <w:bottom w:w="80" w:type="dxa"/>
              <w:end w:w="90" w:type="dxa"/>
            </w:tcMar>
            <w:vAlign w:val="top"/>
          </w:tcPr>
          <w:p>
            <w:pPr>
              <w:spacing w:before="0" w:after="0" w:line="252" w:lineRule="auto"/>
            </w:pPr>
            <w:r>
              <w:rPr>
                <w:rFonts w:ascii="Liberation Sans" w:hAnsi="Liberation Sans"/>
                <w:sz w:val="17"/>
              </w:rPr>
              <w:t>Offered</w:t>
            </w:r>
          </w:p>
        </w:tc>
        <w:tc>
          <w:tcPr>
            <w:tcW w:type="dxa" w:w="1728"/>
            <w:shd w:fill="F8FAFD"/>
            <w:tcMar>
              <w:top w:w="80" w:type="dxa"/>
              <w:start w:w="90" w:type="dxa"/>
              <w:bottom w:w="80" w:type="dxa"/>
              <w:end w:w="90" w:type="dxa"/>
            </w:tcMar>
            <w:vAlign w:val="top"/>
          </w:tcPr>
          <w:p>
            <w:pPr>
              <w:spacing w:before="0" w:after="0" w:line="252" w:lineRule="auto"/>
            </w:pPr>
            <w:r>
              <w:rPr>
                <w:rFonts w:ascii="Liberation Sans" w:hAnsi="Liberation Sans"/>
                <w:sz w:val="17"/>
              </w:rPr>
              <w:t>~5,000 rows</w:t>
            </w:r>
          </w:p>
        </w:tc>
        <w:tc>
          <w:tcPr>
            <w:tcW w:type="dxa" w:w="6192"/>
            <w:shd w:fill="F8FAFD"/>
            <w:tcMar>
              <w:top w:w="80" w:type="dxa"/>
              <w:start w:w="90" w:type="dxa"/>
              <w:bottom w:w="80" w:type="dxa"/>
              <w:end w:w="90" w:type="dxa"/>
            </w:tcMar>
            <w:vAlign w:val="top"/>
          </w:tcPr>
          <w:p>
            <w:pPr>
              <w:spacing w:before="0" w:after="0" w:line="252" w:lineRule="auto"/>
            </w:pPr>
            <w:r>
              <w:rPr>
                <w:rFonts w:ascii="Liberation Sans" w:hAnsi="Liberation Sans"/>
                <w:sz w:val="17"/>
              </w:rPr>
              <w:t>Raw/transform input; contains major Excel structured-reference dependencies.</w:t>
            </w:r>
          </w:p>
        </w:tc>
      </w:tr>
      <w:tr>
        <w:tc>
          <w:tcPr>
            <w:tcW w:type="dxa" w:w="2160"/>
            <w:tcMar>
              <w:top w:w="80" w:type="dxa"/>
              <w:start w:w="90" w:type="dxa"/>
              <w:bottom w:w="80" w:type="dxa"/>
              <w:end w:w="90" w:type="dxa"/>
            </w:tcMar>
            <w:vAlign w:val="top"/>
          </w:tcPr>
          <w:p>
            <w:pPr>
              <w:spacing w:before="0" w:after="0" w:line="252" w:lineRule="auto"/>
            </w:pPr>
            <w:r>
              <w:rPr>
                <w:rFonts w:ascii="Liberation Sans" w:hAnsi="Liberation Sans"/>
                <w:sz w:val="17"/>
              </w:rPr>
              <w:t>AHT - Raw</w:t>
            </w:r>
          </w:p>
        </w:tc>
        <w:tc>
          <w:tcPr>
            <w:tcW w:type="dxa" w:w="1728"/>
            <w:tcMar>
              <w:top w:w="80" w:type="dxa"/>
              <w:start w:w="90" w:type="dxa"/>
              <w:bottom w:w="80" w:type="dxa"/>
              <w:end w:w="90" w:type="dxa"/>
            </w:tcMar>
            <w:vAlign w:val="top"/>
          </w:tcPr>
          <w:p>
            <w:pPr>
              <w:spacing w:before="0" w:after="0" w:line="252" w:lineRule="auto"/>
            </w:pPr>
            <w:r>
              <w:rPr>
                <w:rFonts w:ascii="Liberation Sans" w:hAnsi="Liberation Sans"/>
                <w:sz w:val="17"/>
              </w:rPr>
              <w:t>~7,000 rows</w:t>
            </w:r>
          </w:p>
        </w:tc>
        <w:tc>
          <w:tcPr>
            <w:tcW w:type="dxa" w:w="6192"/>
            <w:tcMar>
              <w:top w:w="80" w:type="dxa"/>
              <w:start w:w="90" w:type="dxa"/>
              <w:bottom w:w="80" w:type="dxa"/>
              <w:end w:w="90" w:type="dxa"/>
            </w:tcMar>
            <w:vAlign w:val="top"/>
          </w:tcPr>
          <w:p>
            <w:pPr>
              <w:spacing w:before="0" w:after="0" w:line="252" w:lineRule="auto"/>
            </w:pPr>
            <w:r>
              <w:rPr>
                <w:rFonts w:ascii="Liberation Sans" w:hAnsi="Liberation Sans"/>
                <w:sz w:val="17"/>
              </w:rPr>
              <w:t>Raw/transform input for AHT/session calculations.</w:t>
            </w:r>
          </w:p>
        </w:tc>
      </w:tr>
      <w:tr>
        <w:tc>
          <w:tcPr>
            <w:tcW w:type="dxa" w:w="2160"/>
            <w:shd w:fill="F8FAFD"/>
            <w:tcMar>
              <w:top w:w="80" w:type="dxa"/>
              <w:start w:w="90" w:type="dxa"/>
              <w:bottom w:w="80" w:type="dxa"/>
              <w:end w:w="90" w:type="dxa"/>
            </w:tcMar>
            <w:vAlign w:val="top"/>
          </w:tcPr>
          <w:p>
            <w:pPr>
              <w:spacing w:before="0" w:after="0" w:line="252" w:lineRule="auto"/>
            </w:pPr>
            <w:r>
              <w:rPr>
                <w:rFonts w:ascii="Liberation Sans" w:hAnsi="Liberation Sans"/>
                <w:sz w:val="17"/>
              </w:rPr>
              <w:t>Auxes - Raw</w:t>
            </w:r>
          </w:p>
        </w:tc>
        <w:tc>
          <w:tcPr>
            <w:tcW w:type="dxa" w:w="1728"/>
            <w:shd w:fill="F8FAFD"/>
            <w:tcMar>
              <w:top w:w="80" w:type="dxa"/>
              <w:start w:w="90" w:type="dxa"/>
              <w:bottom w:w="80" w:type="dxa"/>
              <w:end w:w="90" w:type="dxa"/>
            </w:tcMar>
            <w:vAlign w:val="top"/>
          </w:tcPr>
          <w:p>
            <w:pPr>
              <w:spacing w:before="0" w:after="0" w:line="252" w:lineRule="auto"/>
            </w:pPr>
            <w:r>
              <w:rPr>
                <w:rFonts w:ascii="Liberation Sans" w:hAnsi="Liberation Sans"/>
                <w:sz w:val="17"/>
              </w:rPr>
              <w:t>~3,000 rows</w:t>
            </w:r>
          </w:p>
        </w:tc>
        <w:tc>
          <w:tcPr>
            <w:tcW w:type="dxa" w:w="6192"/>
            <w:shd w:fill="F8FAFD"/>
            <w:tcMar>
              <w:top w:w="80" w:type="dxa"/>
              <w:start w:w="90" w:type="dxa"/>
              <w:bottom w:w="80" w:type="dxa"/>
              <w:end w:w="90" w:type="dxa"/>
            </w:tcMar>
            <w:vAlign w:val="top"/>
          </w:tcPr>
          <w:p>
            <w:pPr>
              <w:spacing w:before="0" w:after="0" w:line="252" w:lineRule="auto"/>
            </w:pPr>
            <w:r>
              <w:rPr>
                <w:rFonts w:ascii="Liberation Sans" w:hAnsi="Liberation Sans"/>
                <w:sz w:val="17"/>
              </w:rPr>
              <w:t>Raw/transform input; contributes to staffing/auxiliary calculations.</w:t>
            </w:r>
          </w:p>
        </w:tc>
      </w:tr>
      <w:tr>
        <w:tc>
          <w:tcPr>
            <w:tcW w:type="dxa" w:w="2160"/>
            <w:tcMar>
              <w:top w:w="80" w:type="dxa"/>
              <w:start w:w="90" w:type="dxa"/>
              <w:bottom w:w="80" w:type="dxa"/>
              <w:end w:w="90" w:type="dxa"/>
            </w:tcMar>
            <w:vAlign w:val="top"/>
          </w:tcPr>
          <w:p>
            <w:pPr>
              <w:spacing w:before="0" w:after="0" w:line="252" w:lineRule="auto"/>
            </w:pPr>
            <w:r>
              <w:rPr>
                <w:rFonts w:ascii="Liberation Sans" w:hAnsi="Liberation Sans"/>
                <w:sz w:val="17"/>
              </w:rPr>
              <w:t>Staff</w:t>
            </w:r>
          </w:p>
        </w:tc>
        <w:tc>
          <w:tcPr>
            <w:tcW w:type="dxa" w:w="1728"/>
            <w:tcMar>
              <w:top w:w="80" w:type="dxa"/>
              <w:start w:w="90" w:type="dxa"/>
              <w:bottom w:w="80" w:type="dxa"/>
              <w:end w:w="90" w:type="dxa"/>
            </w:tcMar>
            <w:vAlign w:val="top"/>
          </w:tcPr>
          <w:p>
            <w:pPr>
              <w:spacing w:before="0" w:after="0" w:line="252" w:lineRule="auto"/>
            </w:pPr>
            <w:r>
              <w:rPr>
                <w:rFonts w:ascii="Liberation Sans" w:hAnsi="Liberation Sans"/>
                <w:sz w:val="17"/>
              </w:rPr>
              <w:t>~300 rows</w:t>
            </w:r>
          </w:p>
        </w:tc>
        <w:tc>
          <w:tcPr>
            <w:tcW w:type="dxa" w:w="6192"/>
            <w:tcMar>
              <w:top w:w="80" w:type="dxa"/>
              <w:start w:w="90" w:type="dxa"/>
              <w:bottom w:w="80" w:type="dxa"/>
              <w:end w:w="90" w:type="dxa"/>
            </w:tcMar>
            <w:vAlign w:val="top"/>
          </w:tcPr>
          <w:p>
            <w:pPr>
              <w:spacing w:before="0" w:after="0" w:line="252" w:lineRule="auto"/>
            </w:pPr>
            <w:r>
              <w:rPr>
                <w:rFonts w:ascii="Liberation Sans" w:hAnsi="Liberation Sans"/>
                <w:sz w:val="17"/>
              </w:rPr>
              <w:t>Staffing input supporting scheduled/required/actual calculations.</w:t>
            </w:r>
          </w:p>
        </w:tc>
      </w:tr>
    </w:tbl>
    <w:p/>
    <w:p>
      <w:pPr>
        <w:pStyle w:val="ListBullet"/>
        <w:spacing w:before="0" w:after="40" w:line="252" w:lineRule="auto"/>
      </w:pPr>
      <w:r>
        <w:rPr>
          <w:rFonts w:ascii="Liberation Sans" w:hAnsi="Liberation Sans"/>
        </w:rPr>
        <w:t>Level-setting record identifies the five inputs above as separate source datasets and indicates a stable column/schema structure.</w:t>
      </w:r>
    </w:p>
    <w:p>
      <w:pPr>
        <w:pStyle w:val="ListBullet"/>
        <w:spacing w:before="0" w:after="40" w:line="252" w:lineRule="auto"/>
      </w:pPr>
      <w:r>
        <w:rPr>
          <w:rFonts w:ascii="Liberation Sans" w:hAnsi="Liberation Sans"/>
        </w:rPr>
        <w:t>For the identified five source inputs, the level-setting record specifies XLSX; meeting notes also mention source extracts may come from Salesforce/client tools as CSV or XLS.</w:t>
      </w:r>
    </w:p>
    <w:p>
      <w:pPr>
        <w:pStyle w:val="ListBullet"/>
        <w:spacing w:before="0" w:after="40" w:line="252" w:lineRule="auto"/>
      </w:pPr>
      <w:r>
        <w:rPr>
          <w:rFonts w:ascii="Liberation Sans" w:hAnsi="Liberation Sans"/>
        </w:rPr>
        <w:t>Hourly refresh is required.</w:t>
      </w:r>
    </w:p>
    <w:p>
      <w:pPr>
        <w:pStyle w:val="ListBullet"/>
        <w:spacing w:before="0" w:after="40" w:line="252" w:lineRule="auto"/>
      </w:pPr>
      <w:r>
        <w:rPr>
          <w:rFonts w:ascii="Liberation Sans" w:hAnsi="Liberation Sans"/>
        </w:rPr>
        <w:t>Uploader behavior: replace/override the prior hourly data rather than append.</w:t>
      </w:r>
    </w:p>
    <w:p>
      <w:pPr>
        <w:pStyle w:val="ListBullet"/>
        <w:spacing w:before="0" w:after="40" w:line="252" w:lineRule="auto"/>
      </w:pPr>
      <w:r>
        <w:rPr>
          <w:rFonts w:ascii="Liberation Sans" w:hAnsi="Liberation Sans"/>
        </w:rPr>
        <w:t>Duplicate uploads can occur and should be blocked.</w:t>
      </w:r>
    </w:p>
    <w:p>
      <w:pPr>
        <w:pStyle w:val="ListBullet"/>
        <w:spacing w:before="0" w:after="40" w:line="252" w:lineRule="auto"/>
      </w:pPr>
      <w:r>
        <w:rPr>
          <w:rFonts w:ascii="Liberation Sans" w:hAnsi="Liberation Sans"/>
        </w:rPr>
        <w:t>Historical upload files do not need to be retained.</w:t>
      </w:r>
    </w:p>
    <w:p>
      <w:pPr>
        <w:pStyle w:val="ListBullet"/>
        <w:spacing w:before="0" w:after="40" w:line="252" w:lineRule="auto"/>
      </w:pPr>
      <w:r>
        <w:rPr>
          <w:rFonts w:ascii="Liberation Sans" w:hAnsi="Liberation Sans"/>
        </w:rPr>
        <w:t>The active operational workbook needs weekly history.</w:t>
      </w:r>
    </w:p>
    <w:p>
      <w:pPr>
        <w:pStyle w:val="ListBullet"/>
        <w:spacing w:before="0" w:after="40" w:line="252" w:lineRule="auto"/>
      </w:pPr>
      <w:r>
        <w:rPr>
          <w:rFonts w:ascii="Liberation Sans" w:hAnsi="Liberation Sans"/>
        </w:rPr>
        <w:t>Source schemas are sufficiently consistent to support automated validation.</w:t>
      </w:r>
    </w:p>
    <w:p>
      <w:pPr>
        <w:pStyle w:val="Heading1"/>
        <w:spacing w:before="160" w:after="80" w:line="252" w:lineRule="auto"/>
      </w:pPr>
      <w:r>
        <w:rPr>
          <w:rFonts w:ascii="Liberation Sans" w:hAnsi="Liberation Sans"/>
          <w:b/>
          <w:color w:val="17365D"/>
          <w:sz w:val="32"/>
        </w:rPr>
        <w:t>5. Workbook Technical Profile and Migration Risk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tcMar>
              <w:top w:w="80" w:type="dxa"/>
              <w:start w:w="90" w:type="dxa"/>
              <w:bottom w:w="80" w:type="dxa"/>
              <w:end w:w="90" w:type="dxa"/>
            </w:tcMar>
            <w:vAlign w:val="center"/>
          </w:tcPr>
          <w:p>
            <w:pPr>
              <w:jc w:val="left"/>
            </w:pPr>
            <w:r>
              <w:rPr>
                <w:rFonts w:ascii="Liberation Sans" w:hAnsi="Liberation Sans"/>
                <w:b/>
                <w:color w:val="FFFFFF"/>
                <w:sz w:val="18"/>
              </w:rPr>
              <w:t>Workbook characteristic</w:t>
            </w:r>
          </w:p>
        </w:tc>
        <w:tc>
          <w:tcPr>
            <w:tcW w:type="dxa" w:w="1728"/>
            <w:shd w:fill="17365D"/>
            <w:tcMar>
              <w:top w:w="80" w:type="dxa"/>
              <w:start w:w="90" w:type="dxa"/>
              <w:bottom w:w="80" w:type="dxa"/>
              <w:end w:w="90" w:type="dxa"/>
            </w:tcMar>
            <w:vAlign w:val="center"/>
          </w:tcPr>
          <w:p>
            <w:pPr>
              <w:jc w:val="left"/>
            </w:pPr>
            <w:r>
              <w:rPr>
                <w:rFonts w:ascii="Liberation Sans" w:hAnsi="Liberation Sans"/>
                <w:b/>
                <w:color w:val="FFFFFF"/>
                <w:sz w:val="18"/>
              </w:rPr>
              <w:t>Observed count</w:t>
            </w:r>
          </w:p>
        </w:tc>
        <w:tc>
          <w:tcPr>
            <w:tcW w:type="dxa" w:w="5472"/>
            <w:shd w:fill="17365D"/>
            <w:tcMar>
              <w:top w:w="80" w:type="dxa"/>
              <w:start w:w="90" w:type="dxa"/>
              <w:bottom w:w="80" w:type="dxa"/>
              <w:end w:w="90" w:type="dxa"/>
            </w:tcMar>
            <w:vAlign w:val="center"/>
          </w:tcPr>
          <w:p>
            <w:pPr>
              <w:jc w:val="left"/>
            </w:pPr>
            <w:r>
              <w:rPr>
                <w:rFonts w:ascii="Liberation Sans" w:hAnsi="Liberation Sans"/>
                <w:b/>
                <w:color w:val="FFFFFF"/>
                <w:sz w:val="18"/>
              </w:rPr>
              <w:t>Why it matters</w:t>
            </w:r>
          </w:p>
        </w:tc>
      </w:tr>
      <w:tr>
        <w:tc>
          <w:tcPr>
            <w:tcW w:type="dxa" w:w="2880"/>
            <w:tcMar>
              <w:top w:w="80" w:type="dxa"/>
              <w:start w:w="90" w:type="dxa"/>
              <w:bottom w:w="80" w:type="dxa"/>
              <w:end w:w="90" w:type="dxa"/>
            </w:tcMar>
            <w:vAlign w:val="top"/>
          </w:tcPr>
          <w:p>
            <w:pPr>
              <w:spacing w:before="0" w:after="0" w:line="252" w:lineRule="auto"/>
            </w:pPr>
            <w:r>
              <w:rPr>
                <w:rFonts w:ascii="Liberation Sans" w:hAnsi="Liberation Sans"/>
                <w:sz w:val="17"/>
              </w:rPr>
              <w:t>Worksheets</w:t>
            </w:r>
          </w:p>
        </w:tc>
        <w:tc>
          <w:tcPr>
            <w:tcW w:type="dxa" w:w="1728"/>
            <w:tcMar>
              <w:top w:w="80" w:type="dxa"/>
              <w:start w:w="90" w:type="dxa"/>
              <w:bottom w:w="80" w:type="dxa"/>
              <w:end w:w="90" w:type="dxa"/>
            </w:tcMar>
            <w:vAlign w:val="top"/>
          </w:tcPr>
          <w:p>
            <w:pPr>
              <w:spacing w:before="0" w:after="0" w:line="252" w:lineRule="auto"/>
            </w:pPr>
            <w:r>
              <w:rPr>
                <w:rFonts w:ascii="Liberation Sans" w:hAnsi="Liberation Sans"/>
                <w:sz w:val="17"/>
              </w:rPr>
              <w:t>17 (3 hidden)</w:t>
            </w:r>
          </w:p>
        </w:tc>
        <w:tc>
          <w:tcPr>
            <w:tcW w:type="dxa" w:w="5472"/>
            <w:tcMar>
              <w:top w:w="80" w:type="dxa"/>
              <w:start w:w="90" w:type="dxa"/>
              <w:bottom w:w="80" w:type="dxa"/>
              <w:end w:w="90" w:type="dxa"/>
            </w:tcMar>
            <w:vAlign w:val="top"/>
          </w:tcPr>
          <w:p>
            <w:pPr>
              <w:spacing w:before="0" w:after="0" w:line="252" w:lineRule="auto"/>
            </w:pPr>
            <w:r>
              <w:rPr>
                <w:rFonts w:ascii="Liberation Sans" w:hAnsi="Liberation Sans"/>
                <w:sz w:val="17"/>
              </w:rPr>
              <w:t>Migration has a broad dependency surface; hidden tabs may still feed calculations.</w:t>
            </w:r>
          </w:p>
        </w:tc>
      </w:tr>
      <w:tr>
        <w:tc>
          <w:tcPr>
            <w:tcW w:type="dxa" w:w="2880"/>
            <w:shd w:fill="F8FAFD"/>
            <w:tcMar>
              <w:top w:w="80" w:type="dxa"/>
              <w:start w:w="90" w:type="dxa"/>
              <w:bottom w:w="80" w:type="dxa"/>
              <w:end w:w="90" w:type="dxa"/>
            </w:tcMar>
            <w:vAlign w:val="top"/>
          </w:tcPr>
          <w:p>
            <w:pPr>
              <w:spacing w:before="0" w:after="0" w:line="252" w:lineRule="auto"/>
            </w:pPr>
            <w:r>
              <w:rPr>
                <w:rFonts w:ascii="Liberation Sans" w:hAnsi="Liberation Sans"/>
                <w:sz w:val="17"/>
              </w:rPr>
              <w:t>Excel Tables</w:t>
            </w:r>
          </w:p>
        </w:tc>
        <w:tc>
          <w:tcPr>
            <w:tcW w:type="dxa" w:w="1728"/>
            <w:shd w:fill="F8FAFD"/>
            <w:tcMar>
              <w:top w:w="80" w:type="dxa"/>
              <w:start w:w="90" w:type="dxa"/>
              <w:bottom w:w="80" w:type="dxa"/>
              <w:end w:w="90" w:type="dxa"/>
            </w:tcMar>
            <w:vAlign w:val="top"/>
          </w:tcPr>
          <w:p>
            <w:pPr>
              <w:spacing w:before="0" w:after="0" w:line="252" w:lineRule="auto"/>
            </w:pPr>
            <w:r>
              <w:rPr>
                <w:rFonts w:ascii="Liberation Sans" w:hAnsi="Liberation Sans"/>
                <w:sz w:val="17"/>
              </w:rPr>
              <w:t>9</w:t>
            </w:r>
          </w:p>
        </w:tc>
        <w:tc>
          <w:tcPr>
            <w:tcW w:type="dxa" w:w="5472"/>
            <w:shd w:fill="F8FAFD"/>
            <w:tcMar>
              <w:top w:w="80" w:type="dxa"/>
              <w:start w:w="90" w:type="dxa"/>
              <w:bottom w:w="80" w:type="dxa"/>
              <w:end w:w="90" w:type="dxa"/>
            </w:tcMar>
            <w:vAlign w:val="top"/>
          </w:tcPr>
          <w:p>
            <w:pPr>
              <w:spacing w:before="0" w:after="0" w:line="252" w:lineRule="auto"/>
            </w:pPr>
            <w:r>
              <w:rPr>
                <w:rFonts w:ascii="Liberation Sans" w:hAnsi="Liberation Sans"/>
                <w:sz w:val="17"/>
              </w:rPr>
              <w:t>Structured references are part of the formula architecture.</w:t>
            </w:r>
          </w:p>
        </w:tc>
      </w:tr>
      <w:tr>
        <w:tc>
          <w:tcPr>
            <w:tcW w:type="dxa" w:w="2880"/>
            <w:tcMar>
              <w:top w:w="80" w:type="dxa"/>
              <w:start w:w="90" w:type="dxa"/>
              <w:bottom w:w="80" w:type="dxa"/>
              <w:end w:w="90" w:type="dxa"/>
            </w:tcMar>
            <w:vAlign w:val="top"/>
          </w:tcPr>
          <w:p>
            <w:pPr>
              <w:spacing w:before="0" w:after="0" w:line="252" w:lineRule="auto"/>
            </w:pPr>
            <w:r>
              <w:rPr>
                <w:rFonts w:ascii="Liberation Sans" w:hAnsi="Liberation Sans"/>
                <w:sz w:val="17"/>
              </w:rPr>
              <w:t>PivotTables</w:t>
            </w:r>
          </w:p>
        </w:tc>
        <w:tc>
          <w:tcPr>
            <w:tcW w:type="dxa" w:w="1728"/>
            <w:tcMar>
              <w:top w:w="80" w:type="dxa"/>
              <w:start w:w="90" w:type="dxa"/>
              <w:bottom w:w="80" w:type="dxa"/>
              <w:end w:w="90" w:type="dxa"/>
            </w:tcMar>
            <w:vAlign w:val="top"/>
          </w:tcPr>
          <w:p>
            <w:pPr>
              <w:spacing w:before="0" w:after="0" w:line="252" w:lineRule="auto"/>
            </w:pPr>
            <w:r>
              <w:rPr>
                <w:rFonts w:ascii="Liberation Sans" w:hAnsi="Liberation Sans"/>
                <w:sz w:val="17"/>
              </w:rPr>
              <w:t>15</w:t>
            </w:r>
          </w:p>
        </w:tc>
        <w:tc>
          <w:tcPr>
            <w:tcW w:type="dxa" w:w="5472"/>
            <w:tcMar>
              <w:top w:w="80" w:type="dxa"/>
              <w:start w:w="90" w:type="dxa"/>
              <w:bottom w:w="80" w:type="dxa"/>
              <w:end w:w="90" w:type="dxa"/>
            </w:tcMar>
            <w:vAlign w:val="top"/>
          </w:tcPr>
          <w:p>
            <w:pPr>
              <w:spacing w:before="0" w:after="0" w:line="252" w:lineRule="auto"/>
            </w:pPr>
            <w:r>
              <w:rPr>
                <w:rFonts w:ascii="Liberation Sans" w:hAnsi="Liberation Sans"/>
                <w:sz w:val="17"/>
              </w:rPr>
              <w:t>Dependent formulas can break if pivot field/layout structure changes.</w:t>
            </w:r>
          </w:p>
        </w:tc>
      </w:tr>
      <w:tr>
        <w:tc>
          <w:tcPr>
            <w:tcW w:type="dxa" w:w="2880"/>
            <w:shd w:fill="F8FAFD"/>
            <w:tcMar>
              <w:top w:w="80" w:type="dxa"/>
              <w:start w:w="90" w:type="dxa"/>
              <w:bottom w:w="80" w:type="dxa"/>
              <w:end w:w="90" w:type="dxa"/>
            </w:tcMar>
            <w:vAlign w:val="top"/>
          </w:tcPr>
          <w:p>
            <w:pPr>
              <w:spacing w:before="0" w:after="0" w:line="252" w:lineRule="auto"/>
            </w:pPr>
            <w:r>
              <w:rPr>
                <w:rFonts w:ascii="Liberation Sans" w:hAnsi="Liberation Sans"/>
                <w:sz w:val="17"/>
              </w:rPr>
              <w:t>Slicers</w:t>
            </w:r>
          </w:p>
        </w:tc>
        <w:tc>
          <w:tcPr>
            <w:tcW w:type="dxa" w:w="1728"/>
            <w:shd w:fill="F8FAFD"/>
            <w:tcMar>
              <w:top w:w="80" w:type="dxa"/>
              <w:start w:w="90" w:type="dxa"/>
              <w:bottom w:w="80" w:type="dxa"/>
              <w:end w:w="90" w:type="dxa"/>
            </w:tcMar>
            <w:vAlign w:val="top"/>
          </w:tcPr>
          <w:p>
            <w:pPr>
              <w:spacing w:before="0" w:after="0" w:line="252" w:lineRule="auto"/>
            </w:pPr>
            <w:r>
              <w:rPr>
                <w:rFonts w:ascii="Liberation Sans" w:hAnsi="Liberation Sans"/>
                <w:sz w:val="17"/>
              </w:rPr>
              <w:t>5</w:t>
            </w:r>
          </w:p>
        </w:tc>
        <w:tc>
          <w:tcPr>
            <w:tcW w:type="dxa" w:w="5472"/>
            <w:shd w:fill="F8FAFD"/>
            <w:tcMar>
              <w:top w:w="80" w:type="dxa"/>
              <w:start w:w="90" w:type="dxa"/>
              <w:bottom w:w="80" w:type="dxa"/>
              <w:end w:w="90" w:type="dxa"/>
            </w:tcMar>
            <w:vAlign w:val="top"/>
          </w:tcPr>
          <w:p>
            <w:pPr>
              <w:spacing w:before="0" w:after="0" w:line="252" w:lineRule="auto"/>
            </w:pPr>
            <w:r>
              <w:rPr>
                <w:rFonts w:ascii="Liberation Sans" w:hAnsi="Liberation Sans"/>
                <w:sz w:val="17"/>
              </w:rPr>
              <w:t>Excel slicer behavior does not translate one-for-one to Google Sheets.</w:t>
            </w:r>
          </w:p>
        </w:tc>
      </w:tr>
      <w:tr>
        <w:tc>
          <w:tcPr>
            <w:tcW w:type="dxa" w:w="2880"/>
            <w:tcMar>
              <w:top w:w="80" w:type="dxa"/>
              <w:start w:w="90" w:type="dxa"/>
              <w:bottom w:w="80" w:type="dxa"/>
              <w:end w:w="90" w:type="dxa"/>
            </w:tcMar>
            <w:vAlign w:val="top"/>
          </w:tcPr>
          <w:p>
            <w:pPr>
              <w:spacing w:before="0" w:after="0" w:line="252" w:lineRule="auto"/>
            </w:pPr>
            <w:r>
              <w:rPr>
                <w:rFonts w:ascii="Liberation Sans" w:hAnsi="Liberation Sans"/>
                <w:sz w:val="17"/>
              </w:rPr>
              <w:t>Formula cells</w:t>
            </w:r>
          </w:p>
        </w:tc>
        <w:tc>
          <w:tcPr>
            <w:tcW w:type="dxa" w:w="1728"/>
            <w:tcMar>
              <w:top w:w="80" w:type="dxa"/>
              <w:start w:w="90" w:type="dxa"/>
              <w:bottom w:w="80" w:type="dxa"/>
              <w:end w:w="90" w:type="dxa"/>
            </w:tcMar>
            <w:vAlign w:val="top"/>
          </w:tcPr>
          <w:p>
            <w:pPr>
              <w:spacing w:before="0" w:after="0" w:line="252" w:lineRule="auto"/>
            </w:pPr>
            <w:r>
              <w:rPr>
                <w:rFonts w:ascii="Liberation Sans" w:hAnsi="Liberation Sans"/>
                <w:sz w:val="17"/>
              </w:rPr>
              <w:t>271,677</w:t>
            </w:r>
          </w:p>
        </w:tc>
        <w:tc>
          <w:tcPr>
            <w:tcW w:type="dxa" w:w="5472"/>
            <w:tcMar>
              <w:top w:w="80" w:type="dxa"/>
              <w:start w:w="90" w:type="dxa"/>
              <w:bottom w:w="80" w:type="dxa"/>
              <w:end w:w="90" w:type="dxa"/>
            </w:tcMar>
            <w:vAlign w:val="top"/>
          </w:tcPr>
          <w:p>
            <w:pPr>
              <w:spacing w:before="0" w:after="0" w:line="252" w:lineRule="auto"/>
            </w:pPr>
            <w:r>
              <w:rPr>
                <w:rFonts w:ascii="Liberation Sans" w:hAnsi="Liberation Sans"/>
                <w:sz w:val="17"/>
              </w:rPr>
              <w:t>Replicating cell-by-cell is high-cost and performance-sensitive.</w:t>
            </w:r>
          </w:p>
        </w:tc>
      </w:tr>
      <w:tr>
        <w:tc>
          <w:tcPr>
            <w:tcW w:type="dxa" w:w="2880"/>
            <w:shd w:fill="F8FAFD"/>
            <w:tcMar>
              <w:top w:w="80" w:type="dxa"/>
              <w:start w:w="90" w:type="dxa"/>
              <w:bottom w:w="80" w:type="dxa"/>
              <w:end w:w="90" w:type="dxa"/>
            </w:tcMar>
            <w:vAlign w:val="top"/>
          </w:tcPr>
          <w:p>
            <w:pPr>
              <w:spacing w:before="0" w:after="0" w:line="252" w:lineRule="auto"/>
            </w:pPr>
            <w:r>
              <w:rPr>
                <w:rFonts w:ascii="Liberation Sans" w:hAnsi="Liberation Sans"/>
                <w:sz w:val="17"/>
              </w:rPr>
              <w:t>Structured-reference formula cells</w:t>
            </w:r>
          </w:p>
        </w:tc>
        <w:tc>
          <w:tcPr>
            <w:tcW w:type="dxa" w:w="1728"/>
            <w:shd w:fill="F8FAFD"/>
            <w:tcMar>
              <w:top w:w="80" w:type="dxa"/>
              <w:start w:w="90" w:type="dxa"/>
              <w:bottom w:w="80" w:type="dxa"/>
              <w:end w:w="90" w:type="dxa"/>
            </w:tcMar>
            <w:vAlign w:val="top"/>
          </w:tcPr>
          <w:p>
            <w:pPr>
              <w:spacing w:before="0" w:after="0" w:line="252" w:lineRule="auto"/>
            </w:pPr>
            <w:r>
              <w:rPr>
                <w:rFonts w:ascii="Liberation Sans" w:hAnsi="Liberation Sans"/>
                <w:sz w:val="17"/>
              </w:rPr>
              <w:t>172,521</w:t>
            </w:r>
          </w:p>
        </w:tc>
        <w:tc>
          <w:tcPr>
            <w:tcW w:type="dxa" w:w="5472"/>
            <w:shd w:fill="F8FAFD"/>
            <w:tcMar>
              <w:top w:w="80" w:type="dxa"/>
              <w:start w:w="90" w:type="dxa"/>
              <w:bottom w:w="80" w:type="dxa"/>
              <w:end w:w="90" w:type="dxa"/>
            </w:tcMar>
            <w:vAlign w:val="top"/>
          </w:tcPr>
          <w:p>
            <w:pPr>
              <w:spacing w:before="0" w:after="0" w:line="252" w:lineRule="auto"/>
            </w:pPr>
            <w:r>
              <w:rPr>
                <w:rFonts w:ascii="Liberation Sans" w:hAnsi="Liberation Sans"/>
                <w:sz w:val="17"/>
              </w:rPr>
              <w:t>Large Excel-native dependency, especially '#This Row'.</w:t>
            </w:r>
          </w:p>
        </w:tc>
      </w:tr>
      <w:tr>
        <w:tc>
          <w:tcPr>
            <w:tcW w:type="dxa" w:w="2880"/>
            <w:tcMar>
              <w:top w:w="80" w:type="dxa"/>
              <w:start w:w="90" w:type="dxa"/>
              <w:bottom w:w="80" w:type="dxa"/>
              <w:end w:w="90" w:type="dxa"/>
            </w:tcMar>
            <w:vAlign w:val="top"/>
          </w:tcPr>
          <w:p>
            <w:pPr>
              <w:spacing w:before="0" w:after="0" w:line="252" w:lineRule="auto"/>
            </w:pPr>
            <w:r>
              <w:rPr>
                <w:rFonts w:ascii="Liberation Sans" w:hAnsi="Liberation Sans"/>
                <w:sz w:val="17"/>
              </w:rPr>
              <w:t>GETPIVOTDATA formula cells</w:t>
            </w:r>
          </w:p>
        </w:tc>
        <w:tc>
          <w:tcPr>
            <w:tcW w:type="dxa" w:w="1728"/>
            <w:tcMar>
              <w:top w:w="80" w:type="dxa"/>
              <w:start w:w="90" w:type="dxa"/>
              <w:bottom w:w="80" w:type="dxa"/>
              <w:end w:w="90" w:type="dxa"/>
            </w:tcMar>
            <w:vAlign w:val="top"/>
          </w:tcPr>
          <w:p>
            <w:pPr>
              <w:spacing w:before="0" w:after="0" w:line="252" w:lineRule="auto"/>
            </w:pPr>
            <w:r>
              <w:rPr>
                <w:rFonts w:ascii="Liberation Sans" w:hAnsi="Liberation Sans"/>
                <w:sz w:val="17"/>
              </w:rPr>
              <w:t>1,247+</w:t>
            </w:r>
          </w:p>
        </w:tc>
        <w:tc>
          <w:tcPr>
            <w:tcW w:type="dxa" w:w="5472"/>
            <w:tcMar>
              <w:top w:w="80" w:type="dxa"/>
              <w:start w:w="90" w:type="dxa"/>
              <w:bottom w:w="80" w:type="dxa"/>
              <w:end w:w="90" w:type="dxa"/>
            </w:tcMar>
            <w:vAlign w:val="top"/>
          </w:tcPr>
          <w:p>
            <w:pPr>
              <w:spacing w:before="0" w:after="0" w:line="252" w:lineRule="auto"/>
            </w:pPr>
            <w:r>
              <w:rPr>
                <w:rFonts w:ascii="Liberation Sans" w:hAnsi="Liberation Sans"/>
                <w:sz w:val="17"/>
              </w:rPr>
              <w:t>Output logic depends on specific PivotTable structures.</w:t>
            </w:r>
          </w:p>
        </w:tc>
      </w:tr>
      <w:tr>
        <w:tc>
          <w:tcPr>
            <w:tcW w:type="dxa" w:w="2880"/>
            <w:shd w:fill="F8FAFD"/>
            <w:tcMar>
              <w:top w:w="80" w:type="dxa"/>
              <w:start w:w="90" w:type="dxa"/>
              <w:bottom w:w="80" w:type="dxa"/>
              <w:end w:w="90" w:type="dxa"/>
            </w:tcMar>
            <w:vAlign w:val="top"/>
          </w:tcPr>
          <w:p>
            <w:pPr>
              <w:spacing w:before="0" w:after="0" w:line="252" w:lineRule="auto"/>
            </w:pPr>
            <w:r>
              <w:rPr>
                <w:rFonts w:ascii="Liberation Sans" w:hAnsi="Liberation Sans"/>
                <w:sz w:val="17"/>
              </w:rPr>
              <w:t>Cached source-workbook errors</w:t>
            </w:r>
          </w:p>
        </w:tc>
        <w:tc>
          <w:tcPr>
            <w:tcW w:type="dxa" w:w="1728"/>
            <w:shd w:fill="F8FAFD"/>
            <w:tcMar>
              <w:top w:w="80" w:type="dxa"/>
              <w:start w:w="90" w:type="dxa"/>
              <w:bottom w:w="80" w:type="dxa"/>
              <w:end w:w="90" w:type="dxa"/>
            </w:tcMar>
            <w:vAlign w:val="top"/>
          </w:tcPr>
          <w:p>
            <w:pPr>
              <w:spacing w:before="0" w:after="0" w:line="252" w:lineRule="auto"/>
            </w:pPr>
            <w:r>
              <w:rPr>
                <w:rFonts w:ascii="Liberation Sans" w:hAnsi="Liberation Sans"/>
                <w:sz w:val="17"/>
              </w:rPr>
              <w:t>5,655</w:t>
            </w:r>
          </w:p>
        </w:tc>
        <w:tc>
          <w:tcPr>
            <w:tcW w:type="dxa" w:w="5472"/>
            <w:shd w:fill="F8FAFD"/>
            <w:tcMar>
              <w:top w:w="80" w:type="dxa"/>
              <w:start w:w="90" w:type="dxa"/>
              <w:bottom w:w="80" w:type="dxa"/>
              <w:end w:w="90" w:type="dxa"/>
            </w:tcMar>
            <w:vAlign w:val="top"/>
          </w:tcPr>
          <w:p>
            <w:pPr>
              <w:spacing w:before="0" w:after="0" w:line="252" w:lineRule="auto"/>
            </w:pPr>
            <w:r>
              <w:rPr>
                <w:rFonts w:ascii="Liberation Sans" w:hAnsi="Liberation Sans"/>
                <w:sz w:val="17"/>
              </w:rPr>
              <w:t>Must be baselined separately from migration-created defects.</w:t>
            </w:r>
          </w:p>
        </w:tc>
      </w:tr>
    </w:tbl>
    <w:p/>
    <w:p>
      <w:pPr>
        <w:spacing w:before="0" w:after="100" w:line="252" w:lineRule="auto"/>
      </w:pPr>
      <w:r>
        <w:rPr>
          <w:rFonts w:ascii="Liberation Sans" w:hAnsi="Liberation Sans"/>
          <w:i w:val="0"/>
        </w:rPr>
        <w:t>The largest direct-migration risk is the Excel structured-reference architecture, particularly '#This Row' formulas concentrated in Handled, Offered, AHT - Raw, and Auxes - Raw. The correct technical objective is therefore business-logic parity, not formula-for-formula translation.</w:t>
      </w:r>
    </w:p>
    <w:p>
      <w:pPr>
        <w:pStyle w:val="Heading1"/>
        <w:spacing w:before="160" w:after="80" w:line="252" w:lineRule="auto"/>
      </w:pPr>
      <w:r>
        <w:rPr>
          <w:rFonts w:ascii="Liberation Sans" w:hAnsi="Liberation Sans"/>
          <w:b/>
          <w:color w:val="17365D"/>
          <w:sz w:val="32"/>
        </w:rPr>
        <w:t>6. Pre-existing Error Baseline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7365D"/>
            <w:tcMar>
              <w:top w:w="80" w:type="dxa"/>
              <w:start w:w="90" w:type="dxa"/>
              <w:bottom w:w="80" w:type="dxa"/>
              <w:end w:w="90" w:type="dxa"/>
            </w:tcMar>
            <w:vAlign w:val="center"/>
          </w:tcPr>
          <w:p>
            <w:pPr>
              <w:jc w:val="left"/>
            </w:pPr>
            <w:r>
              <w:rPr>
                <w:rFonts w:ascii="Liberation Sans" w:hAnsi="Liberation Sans"/>
                <w:b/>
                <w:color w:val="FFFFFF"/>
                <w:sz w:val="18"/>
              </w:rPr>
              <w:t>Excel cached error</w:t>
            </w:r>
          </w:p>
        </w:tc>
        <w:tc>
          <w:tcPr>
            <w:tcW w:type="dxa" w:w="1440"/>
            <w:shd w:fill="17365D"/>
            <w:tcMar>
              <w:top w:w="80" w:type="dxa"/>
              <w:start w:w="90" w:type="dxa"/>
              <w:bottom w:w="80" w:type="dxa"/>
              <w:end w:w="90" w:type="dxa"/>
            </w:tcMar>
            <w:vAlign w:val="center"/>
          </w:tcPr>
          <w:p>
            <w:pPr>
              <w:jc w:val="left"/>
            </w:pPr>
            <w:r>
              <w:rPr>
                <w:rFonts w:ascii="Liberation Sans" w:hAnsi="Liberation Sans"/>
                <w:b/>
                <w:color w:val="FFFFFF"/>
                <w:sz w:val="18"/>
              </w:rPr>
              <w:t>Count</w:t>
            </w:r>
          </w:p>
        </w:tc>
        <w:tc>
          <w:tcPr>
            <w:tcW w:type="dxa" w:w="6336"/>
            <w:shd w:fill="17365D"/>
            <w:tcMar>
              <w:top w:w="80" w:type="dxa"/>
              <w:start w:w="90" w:type="dxa"/>
              <w:bottom w:w="80" w:type="dxa"/>
              <w:end w:w="90" w:type="dxa"/>
            </w:tcMar>
            <w:vAlign w:val="center"/>
          </w:tcPr>
          <w:p>
            <w:pPr>
              <w:jc w:val="left"/>
            </w:pPr>
            <w:r>
              <w:rPr>
                <w:rFonts w:ascii="Liberation Sans" w:hAnsi="Liberation Sans"/>
                <w:b/>
                <w:color w:val="FFFFFF"/>
                <w:sz w:val="18"/>
              </w:rPr>
              <w:t>Treatment</w:t>
            </w:r>
          </w:p>
        </w:tc>
      </w:tr>
      <w:tr>
        <w:tc>
          <w:tcPr>
            <w:tcW w:type="dxa" w:w="2304"/>
            <w:tcMar>
              <w:top w:w="80" w:type="dxa"/>
              <w:start w:w="90" w:type="dxa"/>
              <w:bottom w:w="80" w:type="dxa"/>
              <w:end w:w="90" w:type="dxa"/>
            </w:tcMar>
            <w:vAlign w:val="top"/>
          </w:tcPr>
          <w:p>
            <w:pPr>
              <w:spacing w:before="0" w:after="0" w:line="252" w:lineRule="auto"/>
            </w:pPr>
            <w:r>
              <w:rPr>
                <w:rFonts w:ascii="Liberation Sans" w:hAnsi="Liberation Sans"/>
                <w:sz w:val="17"/>
              </w:rPr>
              <w:t>#N/A</w:t>
            </w:r>
          </w:p>
        </w:tc>
        <w:tc>
          <w:tcPr>
            <w:tcW w:type="dxa" w:w="1440"/>
            <w:tcMar>
              <w:top w:w="80" w:type="dxa"/>
              <w:start w:w="90" w:type="dxa"/>
              <w:bottom w:w="80" w:type="dxa"/>
              <w:end w:w="90" w:type="dxa"/>
            </w:tcMar>
            <w:vAlign w:val="top"/>
          </w:tcPr>
          <w:p>
            <w:pPr>
              <w:spacing w:before="0" w:after="0" w:line="252" w:lineRule="auto"/>
            </w:pPr>
            <w:r>
              <w:rPr>
                <w:rFonts w:ascii="Liberation Sans" w:hAnsi="Liberation Sans"/>
                <w:sz w:val="17"/>
              </w:rPr>
              <w:t>5,536</w:t>
            </w:r>
          </w:p>
        </w:tc>
        <w:tc>
          <w:tcPr>
            <w:tcW w:type="dxa" w:w="6336"/>
            <w:tcMar>
              <w:top w:w="80" w:type="dxa"/>
              <w:start w:w="90" w:type="dxa"/>
              <w:bottom w:w="80" w:type="dxa"/>
              <w:end w:w="90" w:type="dxa"/>
            </w:tcMar>
            <w:vAlign w:val="top"/>
          </w:tcPr>
          <w:p>
            <w:pPr>
              <w:spacing w:before="0" w:after="0" w:line="252" w:lineRule="auto"/>
            </w:pPr>
            <w:r>
              <w:rPr>
                <w:rFonts w:ascii="Liberation Sans" w:hAnsi="Liberation Sans"/>
                <w:sz w:val="17"/>
              </w:rPr>
              <w:t>Baseline as source behavior; do not automatically treat as a migration defect.</w:t>
            </w:r>
          </w:p>
        </w:tc>
      </w:tr>
      <w:tr>
        <w:tc>
          <w:tcPr>
            <w:tcW w:type="dxa" w:w="2304"/>
            <w:shd w:fill="F8FAFD"/>
            <w:tcMar>
              <w:top w:w="80" w:type="dxa"/>
              <w:start w:w="90" w:type="dxa"/>
              <w:bottom w:w="80" w:type="dxa"/>
              <w:end w:w="90" w:type="dxa"/>
            </w:tcMar>
            <w:vAlign w:val="top"/>
          </w:tcPr>
          <w:p>
            <w:pPr>
              <w:spacing w:before="0" w:after="0" w:line="252" w:lineRule="auto"/>
            </w:pPr>
            <w:r>
              <w:rPr>
                <w:rFonts w:ascii="Liberation Sans" w:hAnsi="Liberation Sans"/>
                <w:sz w:val="17"/>
              </w:rPr>
              <w:t>#VALUE!</w:t>
            </w:r>
          </w:p>
        </w:tc>
        <w:tc>
          <w:tcPr>
            <w:tcW w:type="dxa" w:w="1440"/>
            <w:shd w:fill="F8FAFD"/>
            <w:tcMar>
              <w:top w:w="80" w:type="dxa"/>
              <w:start w:w="90" w:type="dxa"/>
              <w:bottom w:w="80" w:type="dxa"/>
              <w:end w:w="90" w:type="dxa"/>
            </w:tcMar>
            <w:vAlign w:val="top"/>
          </w:tcPr>
          <w:p>
            <w:pPr>
              <w:spacing w:before="0" w:after="0" w:line="252" w:lineRule="auto"/>
            </w:pPr>
            <w:r>
              <w:rPr>
                <w:rFonts w:ascii="Liberation Sans" w:hAnsi="Liberation Sans"/>
                <w:sz w:val="17"/>
              </w:rPr>
              <w:t>68</w:t>
            </w:r>
          </w:p>
        </w:tc>
        <w:tc>
          <w:tcPr>
            <w:tcW w:type="dxa" w:w="6336"/>
            <w:shd w:fill="F8FAFD"/>
            <w:tcMar>
              <w:top w:w="80" w:type="dxa"/>
              <w:start w:w="90" w:type="dxa"/>
              <w:bottom w:w="80" w:type="dxa"/>
              <w:end w:w="90" w:type="dxa"/>
            </w:tcMar>
            <w:vAlign w:val="top"/>
          </w:tcPr>
          <w:p>
            <w:pPr>
              <w:spacing w:before="0" w:after="0" w:line="252" w:lineRule="auto"/>
            </w:pPr>
            <w:r>
              <w:rPr>
                <w:rFonts w:ascii="Liberation Sans" w:hAnsi="Liberation Sans"/>
                <w:sz w:val="17"/>
              </w:rPr>
              <w:t>Baseline and trace separately.</w:t>
            </w:r>
          </w:p>
        </w:tc>
      </w:tr>
      <w:tr>
        <w:tc>
          <w:tcPr>
            <w:tcW w:type="dxa" w:w="2304"/>
            <w:tcMar>
              <w:top w:w="80" w:type="dxa"/>
              <w:start w:w="90" w:type="dxa"/>
              <w:bottom w:w="80" w:type="dxa"/>
              <w:end w:w="90" w:type="dxa"/>
            </w:tcMar>
            <w:vAlign w:val="top"/>
          </w:tcPr>
          <w:p>
            <w:pPr>
              <w:spacing w:before="0" w:after="0" w:line="252" w:lineRule="auto"/>
            </w:pPr>
            <w:r>
              <w:rPr>
                <w:rFonts w:ascii="Liberation Sans" w:hAnsi="Liberation Sans"/>
                <w:sz w:val="17"/>
              </w:rPr>
              <w:t>#DIV/0!</w:t>
            </w:r>
          </w:p>
        </w:tc>
        <w:tc>
          <w:tcPr>
            <w:tcW w:type="dxa" w:w="1440"/>
            <w:tcMar>
              <w:top w:w="80" w:type="dxa"/>
              <w:start w:w="90" w:type="dxa"/>
              <w:bottom w:w="80" w:type="dxa"/>
              <w:end w:w="90" w:type="dxa"/>
            </w:tcMar>
            <w:vAlign w:val="top"/>
          </w:tcPr>
          <w:p>
            <w:pPr>
              <w:spacing w:before="0" w:after="0" w:line="252" w:lineRule="auto"/>
            </w:pPr>
            <w:r>
              <w:rPr>
                <w:rFonts w:ascii="Liberation Sans" w:hAnsi="Liberation Sans"/>
                <w:sz w:val="17"/>
              </w:rPr>
              <w:t>30</w:t>
            </w:r>
          </w:p>
        </w:tc>
        <w:tc>
          <w:tcPr>
            <w:tcW w:type="dxa" w:w="6336"/>
            <w:tcMar>
              <w:top w:w="80" w:type="dxa"/>
              <w:start w:w="90" w:type="dxa"/>
              <w:bottom w:w="80" w:type="dxa"/>
              <w:end w:w="90" w:type="dxa"/>
            </w:tcMar>
            <w:vAlign w:val="top"/>
          </w:tcPr>
          <w:p>
            <w:pPr>
              <w:spacing w:before="0" w:after="0" w:line="252" w:lineRule="auto"/>
            </w:pPr>
            <w:r>
              <w:rPr>
                <w:rFonts w:ascii="Liberation Sans" w:hAnsi="Liberation Sans"/>
                <w:sz w:val="17"/>
              </w:rPr>
              <w:t>Baseline and trace separately.</w:t>
            </w:r>
          </w:p>
        </w:tc>
      </w:tr>
      <w:tr>
        <w:tc>
          <w:tcPr>
            <w:tcW w:type="dxa" w:w="2304"/>
            <w:shd w:fill="F8FAFD"/>
            <w:tcMar>
              <w:top w:w="80" w:type="dxa"/>
              <w:start w:w="90" w:type="dxa"/>
              <w:bottom w:w="80" w:type="dxa"/>
              <w:end w:w="90" w:type="dxa"/>
            </w:tcMar>
            <w:vAlign w:val="top"/>
          </w:tcPr>
          <w:p>
            <w:pPr>
              <w:spacing w:before="0" w:after="0" w:line="252" w:lineRule="auto"/>
            </w:pPr>
            <w:r>
              <w:rPr>
                <w:rFonts w:ascii="Liberation Sans" w:hAnsi="Liberation Sans"/>
                <w:sz w:val="17"/>
              </w:rPr>
              <w:t>#REF!</w:t>
            </w:r>
          </w:p>
        </w:tc>
        <w:tc>
          <w:tcPr>
            <w:tcW w:type="dxa" w:w="1440"/>
            <w:shd w:fill="F8FAFD"/>
            <w:tcMar>
              <w:top w:w="80" w:type="dxa"/>
              <w:start w:w="90" w:type="dxa"/>
              <w:bottom w:w="80" w:type="dxa"/>
              <w:end w:w="90" w:type="dxa"/>
            </w:tcMar>
            <w:vAlign w:val="top"/>
          </w:tcPr>
          <w:p>
            <w:pPr>
              <w:spacing w:before="0" w:after="0" w:line="252" w:lineRule="auto"/>
            </w:pPr>
            <w:r>
              <w:rPr>
                <w:rFonts w:ascii="Liberation Sans" w:hAnsi="Liberation Sans"/>
                <w:sz w:val="17"/>
              </w:rPr>
              <w:t>21</w:t>
            </w:r>
          </w:p>
        </w:tc>
        <w:tc>
          <w:tcPr>
            <w:tcW w:type="dxa" w:w="6336"/>
            <w:shd w:fill="F8FAFD"/>
            <w:tcMar>
              <w:top w:w="80" w:type="dxa"/>
              <w:start w:w="90" w:type="dxa"/>
              <w:bottom w:w="80" w:type="dxa"/>
              <w:end w:w="90" w:type="dxa"/>
            </w:tcMar>
            <w:vAlign w:val="top"/>
          </w:tcPr>
          <w:p>
            <w:pPr>
              <w:spacing w:before="0" w:after="0" w:line="252" w:lineRule="auto"/>
            </w:pPr>
            <w:r>
              <w:rPr>
                <w:rFonts w:ascii="Liberation Sans" w:hAnsi="Liberation Sans"/>
                <w:sz w:val="17"/>
              </w:rPr>
              <w:t>Baseline and trace separately.</w:t>
            </w:r>
          </w:p>
        </w:tc>
      </w:tr>
      <w:tr>
        <w:tc>
          <w:tcPr>
            <w:tcW w:type="dxa" w:w="2304"/>
            <w:tcMar>
              <w:top w:w="80" w:type="dxa"/>
              <w:start w:w="90" w:type="dxa"/>
              <w:bottom w:w="80" w:type="dxa"/>
              <w:end w:w="90" w:type="dxa"/>
            </w:tcMar>
            <w:vAlign w:val="top"/>
          </w:tcPr>
          <w:p>
            <w:pPr>
              <w:spacing w:before="0" w:after="0" w:line="252" w:lineRule="auto"/>
            </w:pPr>
            <w:r>
              <w:rPr>
                <w:rFonts w:ascii="Liberation Sans" w:hAnsi="Liberation Sans"/>
                <w:sz w:val="17"/>
              </w:rPr>
              <w:t>Total</w:t>
            </w:r>
          </w:p>
        </w:tc>
        <w:tc>
          <w:tcPr>
            <w:tcW w:type="dxa" w:w="1440"/>
            <w:tcMar>
              <w:top w:w="80" w:type="dxa"/>
              <w:start w:w="90" w:type="dxa"/>
              <w:bottom w:w="80" w:type="dxa"/>
              <w:end w:w="90" w:type="dxa"/>
            </w:tcMar>
            <w:vAlign w:val="top"/>
          </w:tcPr>
          <w:p>
            <w:pPr>
              <w:spacing w:before="0" w:after="0" w:line="252" w:lineRule="auto"/>
            </w:pPr>
            <w:r>
              <w:rPr>
                <w:rFonts w:ascii="Liberation Sans" w:hAnsi="Liberation Sans"/>
                <w:sz w:val="17"/>
              </w:rPr>
              <w:t>5,655</w:t>
            </w:r>
          </w:p>
        </w:tc>
        <w:tc>
          <w:tcPr>
            <w:tcW w:type="dxa" w:w="6336"/>
            <w:tcMar>
              <w:top w:w="80" w:type="dxa"/>
              <w:start w:w="90" w:type="dxa"/>
              <w:bottom w:w="80" w:type="dxa"/>
              <w:end w:w="90" w:type="dxa"/>
            </w:tcMar>
            <w:vAlign w:val="top"/>
          </w:tcPr>
          <w:p>
            <w:pPr>
              <w:spacing w:before="0" w:after="0" w:line="252" w:lineRule="auto"/>
            </w:pPr>
            <w:r>
              <w:rPr>
                <w:rFonts w:ascii="Liberation Sans" w:hAnsi="Liberation Sans"/>
                <w:sz w:val="17"/>
              </w:rPr>
              <w:t>Maintain a source-error ledger distinct from migration issues.</w:t>
            </w:r>
          </w:p>
        </w:tc>
      </w:tr>
    </w:tbl>
    <w:p/>
    <w:p>
      <w:pPr>
        <w:spacing w:before="0" w:after="100" w:line="252" w:lineRule="auto"/>
      </w:pPr>
      <w:r>
        <w:rPr>
          <w:rFonts w:ascii="Liberation Sans" w:hAnsi="Liberation Sans"/>
          <w:i w:val="0"/>
        </w:rPr>
        <w:t>Validation must maintain two defect categories: (1) pre-existing CNX workbook/data errors and (2) errors introduced by the new ingestion, calculation, or reporting layer.</w:t>
      </w:r>
    </w:p>
    <w:p>
      <w:pPr>
        <w:pStyle w:val="Heading1"/>
        <w:spacing w:before="160" w:after="80" w:line="252" w:lineRule="auto"/>
      </w:pPr>
      <w:r>
        <w:rPr>
          <w:rFonts w:ascii="Liberation Sans" w:hAnsi="Liberation Sans"/>
          <w:b/>
          <w:color w:val="17365D"/>
          <w:sz w:val="32"/>
        </w:rPr>
        <w:t>7. Operationally Important Sheets and Dependencies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7365D"/>
            <w:tcMar>
              <w:top w:w="80" w:type="dxa"/>
              <w:start w:w="90" w:type="dxa"/>
              <w:bottom w:w="80" w:type="dxa"/>
              <w:end w:w="90" w:type="dxa"/>
            </w:tcMar>
            <w:vAlign w:val="center"/>
          </w:tcPr>
          <w:p>
            <w:pPr>
              <w:jc w:val="left"/>
            </w:pPr>
            <w:r>
              <w:rPr>
                <w:rFonts w:ascii="Liberation Sans" w:hAnsi="Liberation Sans"/>
                <w:b/>
                <w:color w:val="FFFFFF"/>
                <w:sz w:val="18"/>
              </w:rPr>
              <w:t>Sheet / area</w:t>
            </w:r>
          </w:p>
        </w:tc>
        <w:tc>
          <w:tcPr>
            <w:tcW w:type="dxa" w:w="2304"/>
            <w:shd w:fill="17365D"/>
            <w:tcMar>
              <w:top w:w="80" w:type="dxa"/>
              <w:start w:w="90" w:type="dxa"/>
              <w:bottom w:w="80" w:type="dxa"/>
              <w:end w:w="90" w:type="dxa"/>
            </w:tcMar>
            <w:vAlign w:val="center"/>
          </w:tcPr>
          <w:p>
            <w:pPr>
              <w:jc w:val="left"/>
            </w:pPr>
            <w:r>
              <w:rPr>
                <w:rFonts w:ascii="Liberation Sans" w:hAnsi="Liberation Sans"/>
                <w:b/>
                <w:color w:val="FFFFFF"/>
                <w:sz w:val="18"/>
              </w:rPr>
              <w:t>Classification</w:t>
            </w:r>
          </w:p>
        </w:tc>
        <w:tc>
          <w:tcPr>
            <w:tcW w:type="dxa" w:w="5184"/>
            <w:shd w:fill="17365D"/>
            <w:tcMar>
              <w:top w:w="80" w:type="dxa"/>
              <w:start w:w="90" w:type="dxa"/>
              <w:bottom w:w="80" w:type="dxa"/>
              <w:end w:w="90" w:type="dxa"/>
            </w:tcMar>
            <w:vAlign w:val="center"/>
          </w:tcPr>
          <w:p>
            <w:pPr>
              <w:jc w:val="left"/>
            </w:pPr>
            <w:r>
              <w:rPr>
                <w:rFonts w:ascii="Liberation Sans" w:hAnsi="Liberation Sans"/>
                <w:b/>
                <w:color w:val="FFFFFF"/>
                <w:sz w:val="18"/>
              </w:rPr>
              <w:t>Operational interpretation</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Handled</w:t>
            </w:r>
          </w:p>
        </w:tc>
        <w:tc>
          <w:tcPr>
            <w:tcW w:type="dxa" w:w="2304"/>
            <w:tcMar>
              <w:top w:w="80" w:type="dxa"/>
              <w:start w:w="90" w:type="dxa"/>
              <w:bottom w:w="80" w:type="dxa"/>
              <w:end w:w="90" w:type="dxa"/>
            </w:tcMar>
            <w:vAlign w:val="top"/>
          </w:tcPr>
          <w:p>
            <w:pPr>
              <w:spacing w:before="0" w:after="0" w:line="252" w:lineRule="auto"/>
            </w:pPr>
            <w:r>
              <w:rPr>
                <w:rFonts w:ascii="Liberation Sans" w:hAnsi="Liberation Sans"/>
                <w:sz w:val="17"/>
              </w:rPr>
              <w:t>Transformation / input</w:t>
            </w:r>
          </w:p>
        </w:tc>
        <w:tc>
          <w:tcPr>
            <w:tcW w:type="dxa" w:w="5184"/>
            <w:tcMar>
              <w:top w:w="80" w:type="dxa"/>
              <w:start w:w="90" w:type="dxa"/>
              <w:bottom w:w="80" w:type="dxa"/>
              <w:end w:w="90" w:type="dxa"/>
            </w:tcMar>
            <w:vAlign w:val="top"/>
          </w:tcPr>
          <w:p>
            <w:pPr>
              <w:spacing w:before="0" w:after="0" w:line="252" w:lineRule="auto"/>
            </w:pPr>
            <w:r>
              <w:rPr>
                <w:rFonts w:ascii="Liberation Sans" w:hAnsi="Liberation Sans"/>
                <w:sz w:val="17"/>
              </w:rPr>
              <w:t>P0 dependency; raw transformation logic must be rebuilt or replaced.</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Offered</w:t>
            </w:r>
          </w:p>
        </w:tc>
        <w:tc>
          <w:tcPr>
            <w:tcW w:type="dxa" w:w="2304"/>
            <w:shd w:fill="F8FAFD"/>
            <w:tcMar>
              <w:top w:w="80" w:type="dxa"/>
              <w:start w:w="90" w:type="dxa"/>
              <w:bottom w:w="80" w:type="dxa"/>
              <w:end w:w="90" w:type="dxa"/>
            </w:tcMar>
            <w:vAlign w:val="top"/>
          </w:tcPr>
          <w:p>
            <w:pPr>
              <w:spacing w:before="0" w:after="0" w:line="252" w:lineRule="auto"/>
            </w:pPr>
            <w:r>
              <w:rPr>
                <w:rFonts w:ascii="Liberation Sans" w:hAnsi="Liberation Sans"/>
                <w:sz w:val="17"/>
              </w:rPr>
              <w:t>Transformation / input</w:t>
            </w:r>
          </w:p>
        </w:tc>
        <w:tc>
          <w:tcPr>
            <w:tcW w:type="dxa" w:w="5184"/>
            <w:shd w:fill="F8FAFD"/>
            <w:tcMar>
              <w:top w:w="80" w:type="dxa"/>
              <w:start w:w="90" w:type="dxa"/>
              <w:bottom w:w="80" w:type="dxa"/>
              <w:end w:w="90" w:type="dxa"/>
            </w:tcMar>
            <w:vAlign w:val="top"/>
          </w:tcPr>
          <w:p>
            <w:pPr>
              <w:spacing w:before="0" w:after="0" w:line="252" w:lineRule="auto"/>
            </w:pPr>
            <w:r>
              <w:rPr>
                <w:rFonts w:ascii="Liberation Sans" w:hAnsi="Liberation Sans"/>
                <w:sz w:val="17"/>
              </w:rPr>
              <w:t>P0 dependency; raw transformation logic must be rebuilt or replaced.</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AHT - Raw</w:t>
            </w:r>
          </w:p>
        </w:tc>
        <w:tc>
          <w:tcPr>
            <w:tcW w:type="dxa" w:w="2304"/>
            <w:tcMar>
              <w:top w:w="80" w:type="dxa"/>
              <w:start w:w="90" w:type="dxa"/>
              <w:bottom w:w="80" w:type="dxa"/>
              <w:end w:w="90" w:type="dxa"/>
            </w:tcMar>
            <w:vAlign w:val="top"/>
          </w:tcPr>
          <w:p>
            <w:pPr>
              <w:spacing w:before="0" w:after="0" w:line="252" w:lineRule="auto"/>
            </w:pPr>
            <w:r>
              <w:rPr>
                <w:rFonts w:ascii="Liberation Sans" w:hAnsi="Liberation Sans"/>
                <w:sz w:val="17"/>
              </w:rPr>
              <w:t>Transformation / input</w:t>
            </w:r>
          </w:p>
        </w:tc>
        <w:tc>
          <w:tcPr>
            <w:tcW w:type="dxa" w:w="5184"/>
            <w:tcMar>
              <w:top w:w="80" w:type="dxa"/>
              <w:start w:w="90" w:type="dxa"/>
              <w:bottom w:w="80" w:type="dxa"/>
              <w:end w:w="90" w:type="dxa"/>
            </w:tcMar>
            <w:vAlign w:val="top"/>
          </w:tcPr>
          <w:p>
            <w:pPr>
              <w:spacing w:before="0" w:after="0" w:line="252" w:lineRule="auto"/>
            </w:pPr>
            <w:r>
              <w:rPr>
                <w:rFonts w:ascii="Liberation Sans" w:hAnsi="Liberation Sans"/>
                <w:sz w:val="17"/>
              </w:rPr>
              <w:t>P0 dependency; raw transformation logic must be rebuilt or replaced.</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Auxes - Raw</w:t>
            </w:r>
          </w:p>
        </w:tc>
        <w:tc>
          <w:tcPr>
            <w:tcW w:type="dxa" w:w="2304"/>
            <w:shd w:fill="F8FAFD"/>
            <w:tcMar>
              <w:top w:w="80" w:type="dxa"/>
              <w:start w:w="90" w:type="dxa"/>
              <w:bottom w:w="80" w:type="dxa"/>
              <w:end w:w="90" w:type="dxa"/>
            </w:tcMar>
            <w:vAlign w:val="top"/>
          </w:tcPr>
          <w:p>
            <w:pPr>
              <w:spacing w:before="0" w:after="0" w:line="252" w:lineRule="auto"/>
            </w:pPr>
            <w:r>
              <w:rPr>
                <w:rFonts w:ascii="Liberation Sans" w:hAnsi="Liberation Sans"/>
                <w:sz w:val="17"/>
              </w:rPr>
              <w:t>Transformation / input</w:t>
            </w:r>
          </w:p>
        </w:tc>
        <w:tc>
          <w:tcPr>
            <w:tcW w:type="dxa" w:w="5184"/>
            <w:shd w:fill="F8FAFD"/>
            <w:tcMar>
              <w:top w:w="80" w:type="dxa"/>
              <w:start w:w="90" w:type="dxa"/>
              <w:bottom w:w="80" w:type="dxa"/>
              <w:end w:w="90" w:type="dxa"/>
            </w:tcMar>
            <w:vAlign w:val="top"/>
          </w:tcPr>
          <w:p>
            <w:pPr>
              <w:spacing w:before="0" w:after="0" w:line="252" w:lineRule="auto"/>
            </w:pPr>
            <w:r>
              <w:rPr>
                <w:rFonts w:ascii="Liberation Sans" w:hAnsi="Liberation Sans"/>
                <w:sz w:val="17"/>
              </w:rPr>
              <w:t>P0 dependency; raw transformation logic must be rebuilt or replaced.</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Staff</w:t>
            </w:r>
          </w:p>
        </w:tc>
        <w:tc>
          <w:tcPr>
            <w:tcW w:type="dxa" w:w="2304"/>
            <w:tcMar>
              <w:top w:w="80" w:type="dxa"/>
              <w:start w:w="90" w:type="dxa"/>
              <w:bottom w:w="80" w:type="dxa"/>
              <w:end w:w="90" w:type="dxa"/>
            </w:tcMar>
            <w:vAlign w:val="top"/>
          </w:tcPr>
          <w:p>
            <w:pPr>
              <w:spacing w:before="0" w:after="0" w:line="252" w:lineRule="auto"/>
            </w:pPr>
            <w:r>
              <w:rPr>
                <w:rFonts w:ascii="Liberation Sans" w:hAnsi="Liberation Sans"/>
                <w:sz w:val="17"/>
              </w:rPr>
              <w:t>Input / staffing</w:t>
            </w:r>
          </w:p>
        </w:tc>
        <w:tc>
          <w:tcPr>
            <w:tcW w:type="dxa" w:w="5184"/>
            <w:tcMar>
              <w:top w:w="80" w:type="dxa"/>
              <w:start w:w="90" w:type="dxa"/>
              <w:bottom w:w="80" w:type="dxa"/>
              <w:end w:w="90" w:type="dxa"/>
            </w:tcMar>
            <w:vAlign w:val="top"/>
          </w:tcPr>
          <w:p>
            <w:pPr>
              <w:spacing w:before="0" w:after="0" w:line="252" w:lineRule="auto"/>
            </w:pPr>
            <w:r>
              <w:rPr>
                <w:rFonts w:ascii="Liberation Sans" w:hAnsi="Liberation Sans"/>
                <w:sz w:val="17"/>
              </w:rPr>
              <w:t>Operationally required.</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Interval View</w:t>
            </w:r>
          </w:p>
        </w:tc>
        <w:tc>
          <w:tcPr>
            <w:tcW w:type="dxa" w:w="2304"/>
            <w:shd w:fill="F8FAFD"/>
            <w:tcMar>
              <w:top w:w="80" w:type="dxa"/>
              <w:start w:w="90" w:type="dxa"/>
              <w:bottom w:w="80" w:type="dxa"/>
              <w:end w:w="90" w:type="dxa"/>
            </w:tcMar>
            <w:vAlign w:val="top"/>
          </w:tcPr>
          <w:p>
            <w:pPr>
              <w:spacing w:before="0" w:after="0" w:line="252" w:lineRule="auto"/>
            </w:pPr>
            <w:r>
              <w:rPr>
                <w:rFonts w:ascii="Liberation Sans" w:hAnsi="Liberation Sans"/>
                <w:sz w:val="17"/>
              </w:rPr>
              <w:t>Primary output</w:t>
            </w:r>
          </w:p>
        </w:tc>
        <w:tc>
          <w:tcPr>
            <w:tcW w:type="dxa" w:w="5184"/>
            <w:shd w:fill="F8FAFD"/>
            <w:tcMar>
              <w:top w:w="80" w:type="dxa"/>
              <w:start w:w="90" w:type="dxa"/>
              <w:bottom w:w="80" w:type="dxa"/>
              <w:end w:w="90" w:type="dxa"/>
            </w:tcMar>
            <w:vAlign w:val="top"/>
          </w:tcPr>
          <w:p>
            <w:pPr>
              <w:spacing w:before="0" w:after="0" w:line="252" w:lineRule="auto"/>
            </w:pPr>
            <w:r>
              <w:rPr>
                <w:rFonts w:ascii="Liberation Sans" w:hAnsi="Liberation Sans"/>
                <w:sz w:val="17"/>
              </w:rPr>
              <w:t>Main operational view and the sheet communicated to Operations.</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MOM</w:t>
            </w:r>
          </w:p>
        </w:tc>
        <w:tc>
          <w:tcPr>
            <w:tcW w:type="dxa" w:w="2304"/>
            <w:tcMar>
              <w:top w:w="80" w:type="dxa"/>
              <w:start w:w="90" w:type="dxa"/>
              <w:bottom w:w="80" w:type="dxa"/>
              <w:end w:w="90" w:type="dxa"/>
            </w:tcMar>
            <w:vAlign w:val="top"/>
          </w:tcPr>
          <w:p>
            <w:pPr>
              <w:spacing w:before="0" w:after="0" w:line="252" w:lineRule="auto"/>
            </w:pPr>
            <w:r>
              <w:rPr>
                <w:rFonts w:ascii="Liberation Sans" w:hAnsi="Liberation Sans"/>
                <w:sz w:val="17"/>
              </w:rPr>
              <w:t>Primary output</w:t>
            </w:r>
          </w:p>
        </w:tc>
        <w:tc>
          <w:tcPr>
            <w:tcW w:type="dxa" w:w="5184"/>
            <w:tcMar>
              <w:top w:w="80" w:type="dxa"/>
              <w:start w:w="90" w:type="dxa"/>
              <w:bottom w:w="80" w:type="dxa"/>
              <w:end w:w="90" w:type="dxa"/>
            </w:tcMar>
            <w:vAlign w:val="top"/>
          </w:tcPr>
          <w:p>
            <w:pPr>
              <w:spacing w:before="0" w:after="0" w:line="252" w:lineRule="auto"/>
            </w:pPr>
            <w:r>
              <w:rPr>
                <w:rFonts w:ascii="Liberation Sans" w:hAnsi="Liberation Sans"/>
                <w:sz w:val="17"/>
              </w:rPr>
              <w:t>Confirmed as a main RTA output; weekly date maintenance is relevant here.</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Teams Update</w:t>
            </w:r>
          </w:p>
        </w:tc>
        <w:tc>
          <w:tcPr>
            <w:tcW w:type="dxa" w:w="2304"/>
            <w:shd w:fill="F8FAFD"/>
            <w:tcMar>
              <w:top w:w="80" w:type="dxa"/>
              <w:start w:w="90" w:type="dxa"/>
              <w:bottom w:w="80" w:type="dxa"/>
              <w:end w:w="90" w:type="dxa"/>
            </w:tcMar>
            <w:vAlign w:val="top"/>
          </w:tcPr>
          <w:p>
            <w:pPr>
              <w:spacing w:before="0" w:after="0" w:line="252" w:lineRule="auto"/>
            </w:pPr>
            <w:r>
              <w:rPr>
                <w:rFonts w:ascii="Liberation Sans" w:hAnsi="Liberation Sans"/>
                <w:sz w:val="17"/>
              </w:rPr>
              <w:t>Backend / dependency</w:t>
            </w:r>
          </w:p>
        </w:tc>
        <w:tc>
          <w:tcPr>
            <w:tcW w:type="dxa" w:w="5184"/>
            <w:shd w:fill="F8FAFD"/>
            <w:tcMar>
              <w:top w:w="80" w:type="dxa"/>
              <w:start w:w="90" w:type="dxa"/>
              <w:bottom w:w="80" w:type="dxa"/>
              <w:end w:w="90" w:type="dxa"/>
            </w:tcMar>
            <w:vAlign w:val="top"/>
          </w:tcPr>
          <w:p>
            <w:pPr>
              <w:spacing w:before="0" w:after="0" w:line="252" w:lineRule="auto"/>
            </w:pPr>
            <w:r>
              <w:rPr>
                <w:rFonts w:ascii="Liberation Sans" w:hAnsi="Liberation Sans"/>
                <w:sz w:val="17"/>
              </w:rPr>
              <w:t>Technically identified as important, but RTAs normally do not touch it directly.</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Drivers and Allocation</w:t>
            </w:r>
          </w:p>
        </w:tc>
        <w:tc>
          <w:tcPr>
            <w:tcW w:type="dxa" w:w="2304"/>
            <w:tcMar>
              <w:top w:w="80" w:type="dxa"/>
              <w:start w:w="90" w:type="dxa"/>
              <w:bottom w:w="80" w:type="dxa"/>
              <w:end w:w="90" w:type="dxa"/>
            </w:tcMar>
            <w:vAlign w:val="top"/>
          </w:tcPr>
          <w:p>
            <w:pPr>
              <w:spacing w:before="0" w:after="0" w:line="252" w:lineRule="auto"/>
            </w:pPr>
            <w:r>
              <w:rPr>
                <w:rFonts w:ascii="Liberation Sans" w:hAnsi="Liberation Sans"/>
                <w:sz w:val="17"/>
              </w:rPr>
              <w:t>Calculation / dependency</w:t>
            </w:r>
          </w:p>
        </w:tc>
        <w:tc>
          <w:tcPr>
            <w:tcW w:type="dxa" w:w="5184"/>
            <w:tcMar>
              <w:top w:w="80" w:type="dxa"/>
              <w:start w:w="90" w:type="dxa"/>
              <w:bottom w:w="80" w:type="dxa"/>
              <w:end w:w="90" w:type="dxa"/>
            </w:tcMar>
            <w:vAlign w:val="top"/>
          </w:tcPr>
          <w:p>
            <w:pPr>
              <w:spacing w:before="0" w:after="0" w:line="252" w:lineRule="auto"/>
            </w:pPr>
            <w:r>
              <w:rPr>
                <w:rFonts w:ascii="Liberation Sans" w:hAnsi="Liberation Sans"/>
                <w:sz w:val="17"/>
              </w:rPr>
              <w:t>Confirmed as required for operations.</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AHT Handled Offered</w:t>
            </w:r>
          </w:p>
        </w:tc>
        <w:tc>
          <w:tcPr>
            <w:tcW w:type="dxa" w:w="2304"/>
            <w:shd w:fill="F8FAFD"/>
            <w:tcMar>
              <w:top w:w="80" w:type="dxa"/>
              <w:start w:w="90" w:type="dxa"/>
              <w:bottom w:w="80" w:type="dxa"/>
              <w:end w:w="90" w:type="dxa"/>
            </w:tcMar>
            <w:vAlign w:val="top"/>
          </w:tcPr>
          <w:p>
            <w:pPr>
              <w:spacing w:before="0" w:after="0" w:line="252" w:lineRule="auto"/>
            </w:pPr>
            <w:r>
              <w:rPr>
                <w:rFonts w:ascii="Liberation Sans" w:hAnsi="Liberation Sans"/>
                <w:sz w:val="17"/>
              </w:rPr>
              <w:t>Calculation / dependency</w:t>
            </w:r>
          </w:p>
        </w:tc>
        <w:tc>
          <w:tcPr>
            <w:tcW w:type="dxa" w:w="5184"/>
            <w:shd w:fill="F8FAFD"/>
            <w:tcMar>
              <w:top w:w="80" w:type="dxa"/>
              <w:start w:w="90" w:type="dxa"/>
              <w:bottom w:w="80" w:type="dxa"/>
              <w:end w:w="90" w:type="dxa"/>
            </w:tcMar>
            <w:vAlign w:val="top"/>
          </w:tcPr>
          <w:p>
            <w:pPr>
              <w:spacing w:before="0" w:after="0" w:line="252" w:lineRule="auto"/>
            </w:pPr>
            <w:r>
              <w:rPr>
                <w:rFonts w:ascii="Liberation Sans" w:hAnsi="Liberation Sans"/>
                <w:sz w:val="17"/>
              </w:rPr>
              <w:t>Confirmed as required for operations.</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Forecast and Allocation Pivot</w:t>
            </w:r>
          </w:p>
        </w:tc>
        <w:tc>
          <w:tcPr>
            <w:tcW w:type="dxa" w:w="2304"/>
            <w:tcMar>
              <w:top w:w="80" w:type="dxa"/>
              <w:start w:w="90" w:type="dxa"/>
              <w:bottom w:w="80" w:type="dxa"/>
              <w:end w:w="90" w:type="dxa"/>
            </w:tcMar>
            <w:vAlign w:val="top"/>
          </w:tcPr>
          <w:p>
            <w:pPr>
              <w:spacing w:before="0" w:after="0" w:line="252" w:lineRule="auto"/>
            </w:pPr>
            <w:r>
              <w:rPr>
                <w:rFonts w:ascii="Liberation Sans" w:hAnsi="Liberation Sans"/>
                <w:sz w:val="17"/>
              </w:rPr>
              <w:t>Pivot / dependency</w:t>
            </w:r>
          </w:p>
        </w:tc>
        <w:tc>
          <w:tcPr>
            <w:tcW w:type="dxa" w:w="5184"/>
            <w:tcMar>
              <w:top w:w="80" w:type="dxa"/>
              <w:start w:w="90" w:type="dxa"/>
              <w:bottom w:w="80" w:type="dxa"/>
              <w:end w:w="90" w:type="dxa"/>
            </w:tcMar>
            <w:vAlign w:val="top"/>
          </w:tcPr>
          <w:p>
            <w:pPr>
              <w:spacing w:before="0" w:after="0" w:line="252" w:lineRule="auto"/>
            </w:pPr>
            <w:r>
              <w:rPr>
                <w:rFonts w:ascii="Liberation Sans" w:hAnsi="Liberation Sans"/>
                <w:sz w:val="17"/>
              </w:rPr>
              <w:t>Confirmed as required for operations.</w:t>
            </w:r>
          </w:p>
        </w:tc>
      </w:tr>
    </w:tbl>
    <w:p/>
    <w:p>
      <w:pPr>
        <w:spacing w:before="0" w:after="100" w:line="252" w:lineRule="auto"/>
      </w:pPr>
      <w:r>
        <w:rPr>
          <w:rFonts w:ascii="Liberation Sans" w:hAnsi="Liberation Sans"/>
          <w:i w:val="0"/>
        </w:rPr>
        <w:t>The project records state that all current tabs are operationally required. This should be interpreted as preserving the calculations/dependencies and outputs necessary for the RTA workflow, even where a backend sheet is not directly manipulated by the RTA.</w:t>
      </w:r>
    </w:p>
    <w:p>
      <w:pPr>
        <w:pStyle w:val="Heading1"/>
        <w:spacing w:before="160" w:after="80" w:line="252" w:lineRule="auto"/>
      </w:pPr>
      <w:r>
        <w:rPr>
          <w:rFonts w:ascii="Liberation Sans" w:hAnsi="Liberation Sans"/>
          <w:b/>
          <w:color w:val="17365D"/>
          <w:sz w:val="32"/>
        </w:rPr>
        <w:t>8. Critical Operational Metrics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312"/>
            <w:shd w:fill="17365D"/>
            <w:tcMar>
              <w:top w:w="80" w:type="dxa"/>
              <w:start w:w="90" w:type="dxa"/>
              <w:bottom w:w="80" w:type="dxa"/>
              <w:end w:w="90" w:type="dxa"/>
            </w:tcMar>
            <w:vAlign w:val="center"/>
          </w:tcPr>
          <w:p>
            <w:pPr>
              <w:jc w:val="left"/>
            </w:pPr>
            <w:r>
              <w:rPr>
                <w:rFonts w:ascii="Liberation Sans" w:hAnsi="Liberation Sans"/>
                <w:b/>
                <w:color w:val="FFFFFF"/>
                <w:sz w:val="18"/>
              </w:rPr>
              <w:t>Metric</w:t>
            </w:r>
          </w:p>
        </w:tc>
        <w:tc>
          <w:tcPr>
            <w:tcW w:type="dxa" w:w="3312"/>
            <w:shd w:fill="17365D"/>
            <w:tcMar>
              <w:top w:w="80" w:type="dxa"/>
              <w:start w:w="90" w:type="dxa"/>
              <w:bottom w:w="80" w:type="dxa"/>
              <w:end w:w="90" w:type="dxa"/>
            </w:tcMar>
            <w:vAlign w:val="center"/>
          </w:tcPr>
          <w:p>
            <w:pPr>
              <w:jc w:val="left"/>
            </w:pPr>
            <w:r>
              <w:rPr>
                <w:rFonts w:ascii="Liberation Sans" w:hAnsi="Liberation Sans"/>
                <w:b/>
                <w:color w:val="FFFFFF"/>
                <w:sz w:val="18"/>
              </w:rPr>
              <w:t>Metric</w:t>
            </w:r>
          </w:p>
        </w:tc>
        <w:tc>
          <w:tcPr>
            <w:tcW w:type="dxa" w:w="3312"/>
            <w:shd w:fill="17365D"/>
            <w:tcMar>
              <w:top w:w="80" w:type="dxa"/>
              <w:start w:w="90" w:type="dxa"/>
              <w:bottom w:w="80" w:type="dxa"/>
              <w:end w:w="90" w:type="dxa"/>
            </w:tcMar>
            <w:vAlign w:val="center"/>
          </w:tcPr>
          <w:p>
            <w:pPr>
              <w:jc w:val="left"/>
            </w:pPr>
            <w:r>
              <w:rPr>
                <w:rFonts w:ascii="Liberation Sans" w:hAnsi="Liberation Sans"/>
                <w:b/>
                <w:color w:val="FFFFFF"/>
                <w:sz w:val="18"/>
              </w:rPr>
              <w:t>Metric</w:t>
            </w:r>
          </w:p>
        </w:tc>
      </w:tr>
      <w:tr>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t>Forecast</w:t>
            </w:r>
          </w:p>
        </w:tc>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t>Offered</w:t>
            </w:r>
          </w:p>
        </w:tc>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t>Handled</w:t>
            </w:r>
          </w:p>
        </w:tc>
      </w:tr>
      <w:tr>
        <w:tc>
          <w:tcPr>
            <w:tcW w:type="dxa" w:w="3312"/>
            <w:shd w:fill="F8FAFD"/>
            <w:tcMar>
              <w:top w:w="80" w:type="dxa"/>
              <w:start w:w="90" w:type="dxa"/>
              <w:bottom w:w="80" w:type="dxa"/>
              <w:end w:w="90" w:type="dxa"/>
            </w:tcMar>
            <w:vAlign w:val="top"/>
          </w:tcPr>
          <w:p>
            <w:pPr>
              <w:spacing w:before="0" w:after="0" w:line="252" w:lineRule="auto"/>
            </w:pPr>
            <w:r>
              <w:rPr>
                <w:rFonts w:ascii="Liberation Sans" w:hAnsi="Liberation Sans"/>
                <w:sz w:val="17"/>
              </w:rPr>
              <w:t>Chats in SL</w:t>
            </w:r>
          </w:p>
        </w:tc>
        <w:tc>
          <w:tcPr>
            <w:tcW w:type="dxa" w:w="3312"/>
            <w:shd w:fill="F8FAFD"/>
            <w:tcMar>
              <w:top w:w="80" w:type="dxa"/>
              <w:start w:w="90" w:type="dxa"/>
              <w:bottom w:w="80" w:type="dxa"/>
              <w:end w:w="90" w:type="dxa"/>
            </w:tcMar>
            <w:vAlign w:val="top"/>
          </w:tcPr>
          <w:p>
            <w:pPr>
              <w:spacing w:before="0" w:after="0" w:line="252" w:lineRule="auto"/>
            </w:pPr>
            <w:r>
              <w:rPr>
                <w:rFonts w:ascii="Liberation Sans" w:hAnsi="Liberation Sans"/>
                <w:sz w:val="17"/>
              </w:rPr>
              <w:t>Abandoned</w:t>
            </w:r>
          </w:p>
        </w:tc>
        <w:tc>
          <w:tcPr>
            <w:tcW w:type="dxa" w:w="3312"/>
            <w:shd w:fill="F8FAFD"/>
            <w:tcMar>
              <w:top w:w="80" w:type="dxa"/>
              <w:start w:w="90" w:type="dxa"/>
              <w:bottom w:w="80" w:type="dxa"/>
              <w:end w:w="90" w:type="dxa"/>
            </w:tcMar>
            <w:vAlign w:val="top"/>
          </w:tcPr>
          <w:p>
            <w:pPr>
              <w:spacing w:before="0" w:after="0" w:line="252" w:lineRule="auto"/>
            </w:pPr>
            <w:r>
              <w:rPr>
                <w:rFonts w:ascii="Liberation Sans" w:hAnsi="Liberation Sans"/>
                <w:sz w:val="17"/>
              </w:rPr>
              <w:t>SL % Total</w:t>
            </w:r>
          </w:p>
        </w:tc>
      </w:tr>
      <w:tr>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t>SL (Time To Connect)</w:t>
            </w:r>
          </w:p>
        </w:tc>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t>% of Forecast Offered</w:t>
            </w:r>
          </w:p>
        </w:tc>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t>% of Forecast Handled</w:t>
            </w:r>
          </w:p>
        </w:tc>
      </w:tr>
      <w:tr>
        <w:tc>
          <w:tcPr>
            <w:tcW w:type="dxa" w:w="3312"/>
            <w:shd w:fill="F8FAFD"/>
            <w:tcMar>
              <w:top w:w="80" w:type="dxa"/>
              <w:start w:w="90" w:type="dxa"/>
              <w:bottom w:w="80" w:type="dxa"/>
              <w:end w:w="90" w:type="dxa"/>
            </w:tcMar>
            <w:vAlign w:val="top"/>
          </w:tcPr>
          <w:p>
            <w:pPr>
              <w:spacing w:before="0" w:after="0" w:line="252" w:lineRule="auto"/>
            </w:pPr>
            <w:r>
              <w:rPr>
                <w:rFonts w:ascii="Liberation Sans" w:hAnsi="Liberation Sans"/>
                <w:sz w:val="17"/>
              </w:rPr>
              <w:t>Allocation</w:t>
            </w:r>
          </w:p>
        </w:tc>
        <w:tc>
          <w:tcPr>
            <w:tcW w:type="dxa" w:w="3312"/>
            <w:shd w:fill="F8FAFD"/>
            <w:tcMar>
              <w:top w:w="80" w:type="dxa"/>
              <w:start w:w="90" w:type="dxa"/>
              <w:bottom w:w="80" w:type="dxa"/>
              <w:end w:w="90" w:type="dxa"/>
            </w:tcMar>
            <w:vAlign w:val="top"/>
          </w:tcPr>
          <w:p>
            <w:pPr>
              <w:spacing w:before="0" w:after="0" w:line="252" w:lineRule="auto"/>
            </w:pPr>
            <w:r>
              <w:rPr>
                <w:rFonts w:ascii="Liberation Sans" w:hAnsi="Liberation Sans"/>
                <w:sz w:val="17"/>
              </w:rPr>
              <w:t>Cumulative Allocation</w:t>
            </w:r>
          </w:p>
        </w:tc>
        <w:tc>
          <w:tcPr>
            <w:tcW w:type="dxa" w:w="3312"/>
            <w:shd w:fill="F8FAFD"/>
            <w:tcMar>
              <w:top w:w="80" w:type="dxa"/>
              <w:start w:w="90" w:type="dxa"/>
              <w:bottom w:w="80" w:type="dxa"/>
              <w:end w:w="90" w:type="dxa"/>
            </w:tcMar>
            <w:vAlign w:val="top"/>
          </w:tcPr>
          <w:p>
            <w:pPr>
              <w:spacing w:before="0" w:after="0" w:line="252" w:lineRule="auto"/>
            </w:pPr>
            <w:r>
              <w:rPr>
                <w:rFonts w:ascii="Liberation Sans" w:hAnsi="Liberation Sans"/>
                <w:sz w:val="17"/>
              </w:rPr>
              <w:t>AHT (Session)</w:t>
            </w:r>
          </w:p>
        </w:tc>
      </w:tr>
      <w:tr>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t>AHT</w:t>
            </w:r>
          </w:p>
        </w:tc>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t>ACW</w:t>
            </w:r>
          </w:p>
        </w:tc>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t>ASA in Seconds</w:t>
            </w:r>
          </w:p>
        </w:tc>
      </w:tr>
      <w:tr>
        <w:tc>
          <w:tcPr>
            <w:tcW w:type="dxa" w:w="3312"/>
            <w:shd w:fill="F8FAFD"/>
            <w:tcMar>
              <w:top w:w="80" w:type="dxa"/>
              <w:start w:w="90" w:type="dxa"/>
              <w:bottom w:w="80" w:type="dxa"/>
              <w:end w:w="90" w:type="dxa"/>
            </w:tcMar>
            <w:vAlign w:val="top"/>
          </w:tcPr>
          <w:p>
            <w:pPr>
              <w:spacing w:before="0" w:after="0" w:line="252" w:lineRule="auto"/>
            </w:pPr>
            <w:r>
              <w:rPr>
                <w:rFonts w:ascii="Liberation Sans" w:hAnsi="Liberation Sans"/>
                <w:sz w:val="17"/>
              </w:rPr>
              <w:t>Concurrency</w:t>
            </w:r>
          </w:p>
        </w:tc>
        <w:tc>
          <w:tcPr>
            <w:tcW w:type="dxa" w:w="3312"/>
            <w:shd w:fill="F8FAFD"/>
            <w:tcMar>
              <w:top w:w="80" w:type="dxa"/>
              <w:start w:w="90" w:type="dxa"/>
              <w:bottom w:w="80" w:type="dxa"/>
              <w:end w:w="90" w:type="dxa"/>
            </w:tcMar>
            <w:vAlign w:val="top"/>
          </w:tcPr>
          <w:p>
            <w:pPr>
              <w:spacing w:before="0" w:after="0" w:line="252" w:lineRule="auto"/>
            </w:pPr>
            <w:r>
              <w:rPr>
                <w:rFonts w:ascii="Liberation Sans" w:hAnsi="Liberation Sans"/>
                <w:sz w:val="17"/>
              </w:rPr>
              <w:t>Scheduled</w:t>
            </w:r>
          </w:p>
        </w:tc>
        <w:tc>
          <w:tcPr>
            <w:tcW w:type="dxa" w:w="3312"/>
            <w:shd w:fill="F8FAFD"/>
            <w:tcMar>
              <w:top w:w="80" w:type="dxa"/>
              <w:start w:w="90" w:type="dxa"/>
              <w:bottom w:w="80" w:type="dxa"/>
              <w:end w:w="90" w:type="dxa"/>
            </w:tcMar>
            <w:vAlign w:val="top"/>
          </w:tcPr>
          <w:p>
            <w:pPr>
              <w:spacing w:before="0" w:after="0" w:line="252" w:lineRule="auto"/>
            </w:pPr>
            <w:r>
              <w:rPr>
                <w:rFonts w:ascii="Liberation Sans" w:hAnsi="Liberation Sans"/>
                <w:sz w:val="17"/>
              </w:rPr>
              <w:t>Required</w:t>
            </w:r>
          </w:p>
        </w:tc>
      </w:tr>
      <w:tr>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t>Actual (SO)</w:t>
            </w:r>
          </w:p>
        </w:tc>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t>Actual vs Required</w:t>
            </w:r>
          </w:p>
        </w:tc>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t>Scheduled Hours</w:t>
            </w:r>
          </w:p>
        </w:tc>
      </w:tr>
      <w:tr>
        <w:tc>
          <w:tcPr>
            <w:tcW w:type="dxa" w:w="3312"/>
            <w:shd w:fill="F8FAFD"/>
            <w:tcMar>
              <w:top w:w="80" w:type="dxa"/>
              <w:start w:w="90" w:type="dxa"/>
              <w:bottom w:w="80" w:type="dxa"/>
              <w:end w:w="90" w:type="dxa"/>
            </w:tcMar>
            <w:vAlign w:val="top"/>
          </w:tcPr>
          <w:p>
            <w:pPr>
              <w:spacing w:before="0" w:after="0" w:line="252" w:lineRule="auto"/>
            </w:pPr>
            <w:r>
              <w:rPr>
                <w:rFonts w:ascii="Liberation Sans" w:hAnsi="Liberation Sans"/>
                <w:sz w:val="17"/>
              </w:rPr>
              <w:t>Required Hours</w:t>
            </w:r>
          </w:p>
        </w:tc>
        <w:tc>
          <w:tcPr>
            <w:tcW w:type="dxa" w:w="3312"/>
            <w:shd w:fill="F8FAFD"/>
            <w:tcMar>
              <w:top w:w="80" w:type="dxa"/>
              <w:start w:w="90" w:type="dxa"/>
              <w:bottom w:w="80" w:type="dxa"/>
              <w:end w:w="90" w:type="dxa"/>
            </w:tcMar>
            <w:vAlign w:val="top"/>
          </w:tcPr>
          <w:p>
            <w:pPr>
              <w:spacing w:before="0" w:after="0" w:line="252" w:lineRule="auto"/>
            </w:pPr>
            <w:r>
              <w:rPr>
                <w:rFonts w:ascii="Liberation Sans" w:hAnsi="Liberation Sans"/>
                <w:sz w:val="17"/>
              </w:rPr>
              <w:t>Actual</w:t>
            </w:r>
          </w:p>
        </w:tc>
        <w:tc>
          <w:tcPr>
            <w:tcW w:type="dxa" w:w="3312"/>
            <w:shd w:fill="F8FAFD"/>
            <w:tcMar>
              <w:top w:w="80" w:type="dxa"/>
              <w:start w:w="90" w:type="dxa"/>
              <w:bottom w:w="80" w:type="dxa"/>
              <w:end w:w="90" w:type="dxa"/>
            </w:tcMar>
            <w:vAlign w:val="top"/>
          </w:tcPr>
          <w:p>
            <w:pPr>
              <w:spacing w:before="0" w:after="0" w:line="252" w:lineRule="auto"/>
            </w:pPr>
            <w:r>
              <w:rPr>
                <w:rFonts w:ascii="Liberation Sans" w:hAnsi="Liberation Sans"/>
                <w:sz w:val="17"/>
              </w:rPr>
              <w:t>Actual to Required</w:t>
            </w:r>
          </w:p>
        </w:tc>
      </w:tr>
      <w:tr>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t>Scheduled to Required</w:t>
            </w:r>
          </w:p>
        </w:tc>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r>
          </w:p>
        </w:tc>
        <w:tc>
          <w:tcPr>
            <w:tcW w:type="dxa" w:w="3312"/>
            <w:tcMar>
              <w:top w:w="80" w:type="dxa"/>
              <w:start w:w="90" w:type="dxa"/>
              <w:bottom w:w="80" w:type="dxa"/>
              <w:end w:w="90" w:type="dxa"/>
            </w:tcMar>
            <w:vAlign w:val="top"/>
          </w:tcPr>
          <w:p>
            <w:pPr>
              <w:spacing w:before="0" w:after="0" w:line="252" w:lineRule="auto"/>
            </w:pPr>
            <w:r>
              <w:rPr>
                <w:rFonts w:ascii="Liberation Sans" w:hAnsi="Liberation Sans"/>
                <w:sz w:val="17"/>
              </w:rPr>
            </w:r>
          </w:p>
        </w:tc>
      </w:tr>
    </w:tbl>
    <w:p/>
    <w:p>
      <w:pPr>
        <w:spacing w:before="0" w:after="100" w:line="252" w:lineRule="auto"/>
      </w:pPr>
      <w:r>
        <w:rPr>
          <w:rFonts w:ascii="Liberation Sans" w:hAnsi="Liberation Sans"/>
          <w:i w:val="0"/>
        </w:rPr>
        <w:t>The level-setting record classifies the listed metrics as operationally required. Meeting notes additionally call out service level, handle time/AHT, abandonment, and staffing percentages as critical parity checks.</w:t>
      </w:r>
    </w:p>
    <w:p>
      <w:pPr>
        <w:pStyle w:val="Heading1"/>
        <w:spacing w:before="160" w:after="80" w:line="252" w:lineRule="auto"/>
      </w:pPr>
      <w:r>
        <w:rPr>
          <w:rFonts w:ascii="Liberation Sans" w:hAnsi="Liberation Sans"/>
          <w:b/>
          <w:color w:val="17365D"/>
          <w:sz w:val="32"/>
        </w:rPr>
        <w:t>9. Agreed Target Architecture</w:t>
      </w:r>
    </w:p>
    <w:p>
      <w:pPr>
        <w:spacing w:before="0" w:after="100" w:line="252" w:lineRule="auto"/>
      </w:pPr>
      <w:r>
        <w:rPr>
          <w:rFonts w:ascii="Liberation Sans" w:hAnsi="Liberation Sans"/>
          <w:i w:val="0"/>
        </w:rPr>
        <w:t>The team aligned on the hybrid architecture:</w:t>
      </w:r>
    </w:p>
    <w:p>
      <w:pPr>
        <w:spacing w:before="100" w:after="160" w:line="252" w:lineRule="auto"/>
        <w:jc w:val="center"/>
      </w:pPr>
      <w:r>
        <w:rPr>
          <w:rFonts w:ascii="Liberation Sans" w:hAnsi="Liberation Sans"/>
          <w:b/>
          <w:color w:val="17365D"/>
          <w:sz w:val="20"/>
        </w:rPr>
        <w:t>Raw source files  →  automated validation/ingestion  →  Google Sheets-native transformations  →  native pivots/filtering/reporting  →  Interval View / MOM</w:t>
      </w:r>
    </w:p>
    <w:p>
      <w:pPr>
        <w:spacing w:before="0" w:after="100" w:line="252" w:lineRule="auto"/>
      </w:pPr>
      <w:r>
        <w:rPr>
          <w:rFonts w:ascii="Liberation Sans" w:hAnsi="Liberation Sans"/>
          <w:i w:val="0"/>
        </w:rPr>
        <w:t>Excel remains the initial control workbook for validation; it is not the target runtime calculation engine.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17365D"/>
            <w:tcMar>
              <w:top w:w="80" w:type="dxa"/>
              <w:start w:w="90" w:type="dxa"/>
              <w:bottom w:w="80" w:type="dxa"/>
              <w:end w:w="90" w:type="dxa"/>
            </w:tcMar>
            <w:vAlign w:val="center"/>
          </w:tcPr>
          <w:p>
            <w:pPr>
              <w:jc w:val="left"/>
            </w:pPr>
            <w:r>
              <w:rPr>
                <w:rFonts w:ascii="Liberation Sans" w:hAnsi="Liberation Sans"/>
                <w:b/>
                <w:color w:val="FFFFFF"/>
                <w:sz w:val="18"/>
              </w:rPr>
              <w:t>Layer</w:t>
            </w:r>
          </w:p>
        </w:tc>
        <w:tc>
          <w:tcPr>
            <w:tcW w:type="dxa" w:w="8064"/>
            <w:shd w:fill="17365D"/>
            <w:tcMar>
              <w:top w:w="80" w:type="dxa"/>
              <w:start w:w="90" w:type="dxa"/>
              <w:bottom w:w="80" w:type="dxa"/>
              <w:end w:w="90" w:type="dxa"/>
            </w:tcMar>
            <w:vAlign w:val="center"/>
          </w:tcPr>
          <w:p>
            <w:pPr>
              <w:jc w:val="left"/>
            </w:pPr>
            <w:r>
              <w:rPr>
                <w:rFonts w:ascii="Liberation Sans" w:hAnsi="Liberation Sans"/>
                <w:b/>
                <w:color w:val="FFFFFF"/>
                <w:sz w:val="18"/>
              </w:rPr>
              <w:t>Required behavior</w:t>
            </w:r>
          </w:p>
        </w:tc>
      </w:tr>
      <w:tr>
        <w:tc>
          <w:tcPr>
            <w:tcW w:type="dxa" w:w="2016"/>
            <w:tcMar>
              <w:top w:w="80" w:type="dxa"/>
              <w:start w:w="90" w:type="dxa"/>
              <w:bottom w:w="80" w:type="dxa"/>
              <w:end w:w="90" w:type="dxa"/>
            </w:tcMar>
            <w:vAlign w:val="top"/>
          </w:tcPr>
          <w:p>
            <w:pPr>
              <w:spacing w:before="0" w:after="0" w:line="252" w:lineRule="auto"/>
            </w:pPr>
            <w:r>
              <w:rPr>
                <w:rFonts w:ascii="Liberation Sans" w:hAnsi="Liberation Sans"/>
                <w:sz w:val="17"/>
              </w:rPr>
              <w:t>Ingestion</w:t>
            </w:r>
          </w:p>
        </w:tc>
        <w:tc>
          <w:tcPr>
            <w:tcW w:type="dxa" w:w="8064"/>
            <w:tcMar>
              <w:top w:w="80" w:type="dxa"/>
              <w:start w:w="90" w:type="dxa"/>
              <w:bottom w:w="80" w:type="dxa"/>
              <w:end w:w="90" w:type="dxa"/>
            </w:tcMar>
            <w:vAlign w:val="top"/>
          </w:tcPr>
          <w:p>
            <w:pPr>
              <w:spacing w:before="0" w:after="0" w:line="252" w:lineRule="auto"/>
            </w:pPr>
            <w:r>
              <w:rPr>
                <w:rFonts w:ascii="Liberation Sans" w:hAnsi="Liberation Sans"/>
                <w:sz w:val="17"/>
              </w:rPr>
              <w:t>Accept the controlled source input(s), validate schema, reject duplicates, and overwrite the active hourly dataset.</w:t>
            </w:r>
          </w:p>
        </w:tc>
      </w:tr>
      <w:tr>
        <w:tc>
          <w:tcPr>
            <w:tcW w:type="dxa" w:w="2016"/>
            <w:shd w:fill="F8FAFD"/>
            <w:tcMar>
              <w:top w:w="80" w:type="dxa"/>
              <w:start w:w="90" w:type="dxa"/>
              <w:bottom w:w="80" w:type="dxa"/>
              <w:end w:w="90" w:type="dxa"/>
            </w:tcMar>
            <w:vAlign w:val="top"/>
          </w:tcPr>
          <w:p>
            <w:pPr>
              <w:spacing w:before="0" w:after="0" w:line="252" w:lineRule="auto"/>
            </w:pPr>
            <w:r>
              <w:rPr>
                <w:rFonts w:ascii="Liberation Sans" w:hAnsi="Liberation Sans"/>
                <w:sz w:val="17"/>
              </w:rPr>
              <w:t>Transformation</w:t>
            </w:r>
          </w:p>
        </w:tc>
        <w:tc>
          <w:tcPr>
            <w:tcW w:type="dxa" w:w="8064"/>
            <w:shd w:fill="F8FAFD"/>
            <w:tcMar>
              <w:top w:w="80" w:type="dxa"/>
              <w:start w:w="90" w:type="dxa"/>
              <w:bottom w:w="80" w:type="dxa"/>
              <w:end w:w="90" w:type="dxa"/>
            </w:tcMar>
            <w:vAlign w:val="top"/>
          </w:tcPr>
          <w:p>
            <w:pPr>
              <w:spacing w:before="0" w:after="0" w:line="252" w:lineRule="auto"/>
            </w:pPr>
            <w:r>
              <w:rPr>
                <w:rFonts w:ascii="Liberation Sans" w:hAnsi="Liberation Sans"/>
                <w:sz w:val="17"/>
              </w:rPr>
              <w:t>Recreate the business logic in Google Sheets-native formulas/arrays/queries or equivalent efficient constructs; do not mirror 271k+ Excel formulas cell-by-cell unless necessary.</w:t>
            </w:r>
          </w:p>
        </w:tc>
      </w:tr>
      <w:tr>
        <w:tc>
          <w:tcPr>
            <w:tcW w:type="dxa" w:w="2016"/>
            <w:tcMar>
              <w:top w:w="80" w:type="dxa"/>
              <w:start w:w="90" w:type="dxa"/>
              <w:bottom w:w="80" w:type="dxa"/>
              <w:end w:w="90" w:type="dxa"/>
            </w:tcMar>
            <w:vAlign w:val="top"/>
          </w:tcPr>
          <w:p>
            <w:pPr>
              <w:spacing w:before="0" w:after="0" w:line="252" w:lineRule="auto"/>
            </w:pPr>
            <w:r>
              <w:rPr>
                <w:rFonts w:ascii="Liberation Sans" w:hAnsi="Liberation Sans"/>
                <w:sz w:val="17"/>
              </w:rPr>
              <w:t>Aggregation</w:t>
            </w:r>
          </w:p>
        </w:tc>
        <w:tc>
          <w:tcPr>
            <w:tcW w:type="dxa" w:w="8064"/>
            <w:tcMar>
              <w:top w:w="80" w:type="dxa"/>
              <w:start w:w="90" w:type="dxa"/>
              <w:bottom w:w="80" w:type="dxa"/>
              <w:end w:w="90" w:type="dxa"/>
            </w:tcMar>
            <w:vAlign w:val="top"/>
          </w:tcPr>
          <w:p>
            <w:pPr>
              <w:spacing w:before="0" w:after="0" w:line="252" w:lineRule="auto"/>
            </w:pPr>
            <w:r>
              <w:rPr>
                <w:rFonts w:ascii="Liberation Sans" w:hAnsi="Liberation Sans"/>
                <w:sz w:val="17"/>
              </w:rPr>
              <w:t>Rebuild PivotTable-equivalent logic with stable field definitions and output structures required by dependent calculations.</w:t>
            </w:r>
          </w:p>
        </w:tc>
      </w:tr>
      <w:tr>
        <w:tc>
          <w:tcPr>
            <w:tcW w:type="dxa" w:w="2016"/>
            <w:shd w:fill="F8FAFD"/>
            <w:tcMar>
              <w:top w:w="80" w:type="dxa"/>
              <w:start w:w="90" w:type="dxa"/>
              <w:bottom w:w="80" w:type="dxa"/>
              <w:end w:w="90" w:type="dxa"/>
            </w:tcMar>
            <w:vAlign w:val="top"/>
          </w:tcPr>
          <w:p>
            <w:pPr>
              <w:spacing w:before="0" w:after="0" w:line="252" w:lineRule="auto"/>
            </w:pPr>
            <w:r>
              <w:rPr>
                <w:rFonts w:ascii="Liberation Sans" w:hAnsi="Liberation Sans"/>
                <w:sz w:val="17"/>
              </w:rPr>
              <w:t>Reporting</w:t>
            </w:r>
          </w:p>
        </w:tc>
        <w:tc>
          <w:tcPr>
            <w:tcW w:type="dxa" w:w="8064"/>
            <w:shd w:fill="F8FAFD"/>
            <w:tcMar>
              <w:top w:w="80" w:type="dxa"/>
              <w:start w:w="90" w:type="dxa"/>
              <w:bottom w:w="80" w:type="dxa"/>
              <w:end w:w="90" w:type="dxa"/>
            </w:tcMar>
            <w:vAlign w:val="top"/>
          </w:tcPr>
          <w:p>
            <w:pPr>
              <w:spacing w:before="0" w:after="0" w:line="252" w:lineRule="auto"/>
            </w:pPr>
            <w:r>
              <w:rPr>
                <w:rFonts w:ascii="Liberation Sans" w:hAnsi="Liberation Sans"/>
                <w:sz w:val="17"/>
              </w:rPr>
              <w:t>Reproduce the RTA-facing operational views, especially Interval View and MOM, with the required metrics and filters.</w:t>
            </w:r>
          </w:p>
        </w:tc>
      </w:tr>
      <w:tr>
        <w:tc>
          <w:tcPr>
            <w:tcW w:type="dxa" w:w="2016"/>
            <w:tcMar>
              <w:top w:w="80" w:type="dxa"/>
              <w:start w:w="90" w:type="dxa"/>
              <w:bottom w:w="80" w:type="dxa"/>
              <w:end w:w="90" w:type="dxa"/>
            </w:tcMar>
            <w:vAlign w:val="top"/>
          </w:tcPr>
          <w:p>
            <w:pPr>
              <w:spacing w:before="0" w:after="0" w:line="252" w:lineRule="auto"/>
            </w:pPr>
            <w:r>
              <w:rPr>
                <w:rFonts w:ascii="Liberation Sans" w:hAnsi="Liberation Sans"/>
                <w:sz w:val="17"/>
              </w:rPr>
              <w:t>Validation</w:t>
            </w:r>
          </w:p>
        </w:tc>
        <w:tc>
          <w:tcPr>
            <w:tcW w:type="dxa" w:w="8064"/>
            <w:tcMar>
              <w:top w:w="80" w:type="dxa"/>
              <w:start w:w="90" w:type="dxa"/>
              <w:bottom w:w="80" w:type="dxa"/>
              <w:end w:w="90" w:type="dxa"/>
            </w:tcMar>
            <w:vAlign w:val="top"/>
          </w:tcPr>
          <w:p>
            <w:pPr>
              <w:spacing w:before="0" w:after="0" w:line="252" w:lineRule="auto"/>
            </w:pPr>
            <w:r>
              <w:rPr>
                <w:rFonts w:ascii="Liberation Sans" w:hAnsi="Liberation Sans"/>
                <w:sz w:val="17"/>
              </w:rPr>
              <w:t>Run the same raw dataset through Excel and the Google Sheets rebuild, then compare outputs at the same business grain.</w:t>
            </w:r>
          </w:p>
        </w:tc>
      </w:tr>
    </w:tbl>
    <w:p/>
    <w:p>
      <w:pPr>
        <w:pStyle w:val="Heading1"/>
        <w:spacing w:before="160" w:after="80" w:line="252" w:lineRule="auto"/>
      </w:pPr>
      <w:r>
        <w:rPr>
          <w:rFonts w:ascii="Liberation Sans" w:hAnsi="Liberation Sans"/>
          <w:b/>
          <w:color w:val="17365D"/>
          <w:sz w:val="32"/>
        </w:rPr>
        <w:t>10. Uploader Functional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7365D"/>
            <w:tcMar>
              <w:top w:w="80" w:type="dxa"/>
              <w:start w:w="90" w:type="dxa"/>
              <w:bottom w:w="80" w:type="dxa"/>
              <w:end w:w="90" w:type="dxa"/>
            </w:tcMar>
            <w:vAlign w:val="center"/>
          </w:tcPr>
          <w:p>
            <w:pPr>
              <w:jc w:val="left"/>
            </w:pPr>
            <w:r>
              <w:rPr>
                <w:rFonts w:ascii="Liberation Sans" w:hAnsi="Liberation Sans"/>
                <w:b/>
                <w:color w:val="FFFFFF"/>
                <w:sz w:val="18"/>
              </w:rPr>
              <w:t>Requirement</w:t>
            </w:r>
          </w:p>
        </w:tc>
        <w:tc>
          <w:tcPr>
            <w:tcW w:type="dxa" w:w="7488"/>
            <w:shd w:fill="17365D"/>
            <w:tcMar>
              <w:top w:w="80" w:type="dxa"/>
              <w:start w:w="90" w:type="dxa"/>
              <w:bottom w:w="80" w:type="dxa"/>
              <w:end w:w="90" w:type="dxa"/>
            </w:tcMar>
            <w:vAlign w:val="center"/>
          </w:tcPr>
          <w:p>
            <w:pPr>
              <w:jc w:val="left"/>
            </w:pPr>
            <w:r>
              <w:rPr>
                <w:rFonts w:ascii="Liberation Sans" w:hAnsi="Liberation Sans"/>
                <w:b/>
                <w:color w:val="FFFFFF"/>
                <w:sz w:val="18"/>
              </w:rPr>
              <w:t>Expected behavior</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Refresh frequency</w:t>
            </w:r>
          </w:p>
        </w:tc>
        <w:tc>
          <w:tcPr>
            <w:tcW w:type="dxa" w:w="7488"/>
            <w:tcMar>
              <w:top w:w="80" w:type="dxa"/>
              <w:start w:w="90" w:type="dxa"/>
              <w:bottom w:w="80" w:type="dxa"/>
              <w:end w:w="90" w:type="dxa"/>
            </w:tcMar>
            <w:vAlign w:val="top"/>
          </w:tcPr>
          <w:p>
            <w:pPr>
              <w:spacing w:before="0" w:after="0" w:line="252" w:lineRule="auto"/>
            </w:pPr>
            <w:r>
              <w:rPr>
                <w:rFonts w:ascii="Liberation Sans" w:hAnsi="Liberation Sans"/>
                <w:sz w:val="17"/>
              </w:rPr>
              <w:t>Support hourly operational refresh.</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Schema validation</w:t>
            </w:r>
          </w:p>
        </w:tc>
        <w:tc>
          <w:tcPr>
            <w:tcW w:type="dxa" w:w="7488"/>
            <w:shd w:fill="F8FAFD"/>
            <w:tcMar>
              <w:top w:w="80" w:type="dxa"/>
              <w:start w:w="90" w:type="dxa"/>
              <w:bottom w:w="80" w:type="dxa"/>
              <w:end w:w="90" w:type="dxa"/>
            </w:tcMar>
            <w:vAlign w:val="top"/>
          </w:tcPr>
          <w:p>
            <w:pPr>
              <w:spacing w:before="0" w:after="0" w:line="252" w:lineRule="auto"/>
            </w:pPr>
            <w:r>
              <w:rPr>
                <w:rFonts w:ascii="Liberation Sans" w:hAnsi="Liberation Sans"/>
                <w:sz w:val="17"/>
              </w:rPr>
              <w:t>Verify expected columns/structure before replacing active data.</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Duplicate prevention</w:t>
            </w:r>
          </w:p>
        </w:tc>
        <w:tc>
          <w:tcPr>
            <w:tcW w:type="dxa" w:w="7488"/>
            <w:tcMar>
              <w:top w:w="80" w:type="dxa"/>
              <w:start w:w="90" w:type="dxa"/>
              <w:bottom w:w="80" w:type="dxa"/>
              <w:end w:w="90" w:type="dxa"/>
            </w:tcMar>
            <w:vAlign w:val="top"/>
          </w:tcPr>
          <w:p>
            <w:pPr>
              <w:spacing w:before="0" w:after="0" w:line="252" w:lineRule="auto"/>
            </w:pPr>
            <w:r>
              <w:rPr>
                <w:rFonts w:ascii="Liberation Sans" w:hAnsi="Liberation Sans"/>
                <w:sz w:val="17"/>
              </w:rPr>
              <w:t>Block accidental duplicate loads.</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Write mode</w:t>
            </w:r>
          </w:p>
        </w:tc>
        <w:tc>
          <w:tcPr>
            <w:tcW w:type="dxa" w:w="7488"/>
            <w:shd w:fill="F8FAFD"/>
            <w:tcMar>
              <w:top w:w="80" w:type="dxa"/>
              <w:start w:w="90" w:type="dxa"/>
              <w:bottom w:w="80" w:type="dxa"/>
              <w:end w:w="90" w:type="dxa"/>
            </w:tcMar>
            <w:vAlign w:val="top"/>
          </w:tcPr>
          <w:p>
            <w:pPr>
              <w:spacing w:before="0" w:after="0" w:line="252" w:lineRule="auto"/>
            </w:pPr>
            <w:r>
              <w:rPr>
                <w:rFonts w:ascii="Liberation Sans" w:hAnsi="Liberation Sans"/>
                <w:sz w:val="17"/>
              </w:rPr>
              <w:t>Replace/override existing active data; do not append hourly history.</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Retention</w:t>
            </w:r>
          </w:p>
        </w:tc>
        <w:tc>
          <w:tcPr>
            <w:tcW w:type="dxa" w:w="7488"/>
            <w:tcMar>
              <w:top w:w="80" w:type="dxa"/>
              <w:start w:w="90" w:type="dxa"/>
              <w:bottom w:w="80" w:type="dxa"/>
              <w:end w:w="90" w:type="dxa"/>
            </w:tcMar>
            <w:vAlign w:val="top"/>
          </w:tcPr>
          <w:p>
            <w:pPr>
              <w:spacing w:before="0" w:after="0" w:line="252" w:lineRule="auto"/>
            </w:pPr>
            <w:r>
              <w:rPr>
                <w:rFonts w:ascii="Liberation Sans" w:hAnsi="Liberation Sans"/>
                <w:sz w:val="17"/>
              </w:rPr>
              <w:t>Do not retain historical upload payloads unless a later requirement changes this.</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Input consistency</w:t>
            </w:r>
          </w:p>
        </w:tc>
        <w:tc>
          <w:tcPr>
            <w:tcW w:type="dxa" w:w="7488"/>
            <w:shd w:fill="F8FAFD"/>
            <w:tcMar>
              <w:top w:w="80" w:type="dxa"/>
              <w:start w:w="90" w:type="dxa"/>
              <w:bottom w:w="80" w:type="dxa"/>
              <w:end w:w="90" w:type="dxa"/>
            </w:tcMar>
            <w:vAlign w:val="top"/>
          </w:tcPr>
          <w:p>
            <w:pPr>
              <w:spacing w:before="0" w:after="0" w:line="252" w:lineRule="auto"/>
            </w:pPr>
            <w:r>
              <w:rPr>
                <w:rFonts w:ascii="Liberation Sans" w:hAnsi="Liberation Sans"/>
                <w:sz w:val="17"/>
              </w:rPr>
              <w:t>Exploit the stable source schema to remove repetitive manual mapping.</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Failure behavior</w:t>
            </w:r>
          </w:p>
        </w:tc>
        <w:tc>
          <w:tcPr>
            <w:tcW w:type="dxa" w:w="7488"/>
            <w:tcMar>
              <w:top w:w="80" w:type="dxa"/>
              <w:start w:w="90" w:type="dxa"/>
              <w:bottom w:w="80" w:type="dxa"/>
              <w:end w:w="90" w:type="dxa"/>
            </w:tcMar>
            <w:vAlign w:val="top"/>
          </w:tcPr>
          <w:p>
            <w:pPr>
              <w:spacing w:before="0" w:after="0" w:line="252" w:lineRule="auto"/>
            </w:pPr>
            <w:r>
              <w:rPr>
                <w:rFonts w:ascii="Liberation Sans" w:hAnsi="Liberation Sans"/>
                <w:sz w:val="17"/>
              </w:rPr>
              <w:t>Reject invalid input without corrupting the currently valid operational dataset; expose a clear error state.</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Auditability</w:t>
            </w:r>
          </w:p>
        </w:tc>
        <w:tc>
          <w:tcPr>
            <w:tcW w:type="dxa" w:w="7488"/>
            <w:shd w:fill="F8FAFD"/>
            <w:tcMar>
              <w:top w:w="80" w:type="dxa"/>
              <w:start w:w="90" w:type="dxa"/>
              <w:bottom w:w="80" w:type="dxa"/>
              <w:end w:w="90" w:type="dxa"/>
            </w:tcMar>
            <w:vAlign w:val="top"/>
          </w:tcPr>
          <w:p>
            <w:pPr>
              <w:spacing w:before="0" w:after="0" w:line="252" w:lineRule="auto"/>
            </w:pPr>
            <w:r>
              <w:rPr>
                <w:rFonts w:ascii="Liberation Sans" w:hAnsi="Liberation Sans"/>
                <w:sz w:val="17"/>
              </w:rPr>
              <w:t>Record enough run metadata to distinguish source-file issues from pipeline/migration defects.</w:t>
            </w:r>
          </w:p>
        </w:tc>
      </w:tr>
    </w:tbl>
    <w:p/>
    <w:p>
      <w:pPr>
        <w:spacing w:before="0" w:after="100" w:line="252" w:lineRule="auto"/>
      </w:pPr>
      <w:r>
        <w:rPr>
          <w:rFonts w:ascii="Liberation Sans" w:hAnsi="Liberation Sans"/>
          <w:i w:val="0"/>
        </w:rPr>
        <w:t>The uploader is justified by the combination of hourly refresh, repetitive manual loading, stable schemas, duplicate risk, and the need to remove copy/paste failure points.</w:t>
      </w:r>
    </w:p>
    <w:p>
      <w:pPr>
        <w:pStyle w:val="Heading1"/>
        <w:spacing w:before="160" w:after="80" w:line="252" w:lineRule="auto"/>
      </w:pPr>
      <w:r>
        <w:rPr>
          <w:rFonts w:ascii="Liberation Sans" w:hAnsi="Liberation Sans"/>
          <w:b/>
          <w:color w:val="17365D"/>
          <w:sz w:val="32"/>
        </w:rPr>
        <w:t>11. Target RTA Operating Model</w:t>
      </w:r>
    </w:p>
    <w:p>
      <w:pPr>
        <w:spacing w:before="0" w:line="252" w:lineRule="auto"/>
        <w:ind w:left="0" w:firstLine="0"/>
      </w:pPr>
      <w:r>
        <w:rPr>
          <w:rFonts w:ascii="Liberation Sans" w:hAnsi="Liberation Sans"/>
        </w:rPr>
        <w:t>1. RTA obtains or exports the latest source data.</w:t>
      </w:r>
    </w:p>
    <w:p>
      <w:pPr>
        <w:spacing w:before="0" w:line="252" w:lineRule="auto"/>
        <w:ind w:left="0" w:firstLine="0"/>
      </w:pPr>
      <w:r>
        <w:rPr>
          <w:rFonts w:ascii="Liberation Sans" w:hAnsi="Liberation Sans"/>
        </w:rPr>
        <w:t>2. RTA submits the supported file through the ingestion mechanism.</w:t>
      </w:r>
    </w:p>
    <w:p>
      <w:pPr>
        <w:spacing w:before="0" w:line="252" w:lineRule="auto"/>
        <w:ind w:left="0" w:firstLine="0"/>
      </w:pPr>
      <w:r>
        <w:rPr>
          <w:rFonts w:ascii="Liberation Sans" w:hAnsi="Liberation Sans"/>
        </w:rPr>
        <w:t>3. The ingestion layer validates schema and duplicate status.</w:t>
      </w:r>
    </w:p>
    <w:p>
      <w:pPr>
        <w:spacing w:before="0" w:line="252" w:lineRule="auto"/>
        <w:ind w:left="0" w:firstLine="0"/>
      </w:pPr>
      <w:r>
        <w:rPr>
          <w:rFonts w:ascii="Liberation Sans" w:hAnsi="Liberation Sans"/>
        </w:rPr>
        <w:t>4. The new data replaces the prior active hourly dataset.</w:t>
      </w:r>
    </w:p>
    <w:p>
      <w:pPr>
        <w:spacing w:before="0" w:line="252" w:lineRule="auto"/>
        <w:ind w:left="0" w:firstLine="0"/>
      </w:pPr>
      <w:r>
        <w:rPr>
          <w:rFonts w:ascii="Liberation Sans" w:hAnsi="Liberation Sans"/>
        </w:rPr>
        <w:t>5. Google Sheets-native transformations and aggregations update without Excel-specific structured references.</w:t>
      </w:r>
    </w:p>
    <w:p>
      <w:pPr>
        <w:spacing w:before="0" w:line="252" w:lineRule="auto"/>
        <w:ind w:left="0" w:firstLine="0"/>
      </w:pPr>
      <w:r>
        <w:rPr>
          <w:rFonts w:ascii="Liberation Sans" w:hAnsi="Liberation Sans"/>
        </w:rPr>
        <w:t>6. Interval View, MOM, and required supporting outputs refresh from the new native calculation layer.</w:t>
      </w:r>
    </w:p>
    <w:p>
      <w:pPr>
        <w:spacing w:before="0" w:line="252" w:lineRule="auto"/>
        <w:ind w:left="0" w:firstLine="0"/>
      </w:pPr>
      <w:r>
        <w:rPr>
          <w:rFonts w:ascii="Liberation Sans" w:hAnsi="Liberation Sans"/>
        </w:rPr>
        <w:t>7. RTA uses the reporting view for coverage decisions and communicates Interval View to Operations.</w:t>
      </w:r>
    </w:p>
    <w:p>
      <w:pPr>
        <w:spacing w:before="0" w:after="100" w:line="252" w:lineRule="auto"/>
      </w:pPr>
      <w:r>
        <w:rPr>
          <w:rFonts w:ascii="Liberation Sans" w:hAnsi="Liberation Sans"/>
          <w:b/>
        </w:rPr>
        <w:t>Target outcome:</w:t>
      </w:r>
      <w:r>
        <w:rPr>
          <w:rFonts w:ascii="Liberation Sans" w:hAnsi="Liberation Sans"/>
          <w:i w:val="0"/>
        </w:rPr>
      </w:r>
    </w:p>
    <w:p>
      <w:pPr>
        <w:pStyle w:val="ListBullet"/>
        <w:spacing w:before="0" w:after="40" w:line="252" w:lineRule="auto"/>
      </w:pPr>
      <w:r>
        <w:rPr>
          <w:rFonts w:ascii="Liberation Sans" w:hAnsi="Liberation Sans"/>
        </w:rPr>
        <w:t>No dependency on the RTA having a specific Microsoft 365 Excel license/version.</w:t>
      </w:r>
    </w:p>
    <w:p>
      <w:pPr>
        <w:pStyle w:val="ListBullet"/>
        <w:spacing w:before="0" w:after="40" w:line="252" w:lineRule="auto"/>
      </w:pPr>
      <w:r>
        <w:rPr>
          <w:rFonts w:ascii="Liberation Sans" w:hAnsi="Liberation Sans"/>
        </w:rPr>
        <w:t>No traditional Excel-to-Google-Sheets conversion step during normal operations.</w:t>
      </w:r>
    </w:p>
    <w:p>
      <w:pPr>
        <w:pStyle w:val="ListBullet"/>
        <w:spacing w:before="0" w:after="40" w:line="252" w:lineRule="auto"/>
      </w:pPr>
      <w:r>
        <w:rPr>
          <w:rFonts w:ascii="Liberation Sans" w:hAnsi="Liberation Sans"/>
        </w:rPr>
        <w:t>Fewer manual paste/refresh steps and less file-version sprawl.</w:t>
      </w:r>
    </w:p>
    <w:p>
      <w:pPr>
        <w:pStyle w:val="ListBullet"/>
        <w:spacing w:before="0" w:after="40" w:line="252" w:lineRule="auto"/>
      </w:pPr>
      <w:r>
        <w:rPr>
          <w:rFonts w:ascii="Liberation Sans" w:hAnsi="Liberation Sans"/>
        </w:rPr>
        <w:t>Hourly reporting continuity inside a weekly template.</w:t>
      </w:r>
    </w:p>
    <w:p>
      <w:pPr>
        <w:pStyle w:val="Heading1"/>
        <w:spacing w:before="160" w:after="80" w:line="252" w:lineRule="auto"/>
      </w:pPr>
      <w:r>
        <w:rPr>
          <w:rFonts w:ascii="Liberation Sans" w:hAnsi="Liberation Sans"/>
          <w:b/>
          <w:color w:val="17365D"/>
          <w:sz w:val="32"/>
        </w:rPr>
        <w:t>12. Validation and Acceptance Protocol</w:t>
      </w:r>
    </w:p>
    <w:p>
      <w:pPr>
        <w:spacing w:before="0" w:after="100" w:line="252" w:lineRule="auto"/>
      </w:pPr>
      <w:r>
        <w:rPr>
          <w:rFonts w:ascii="Liberation Sans" w:hAnsi="Liberation Sans"/>
          <w:i w:val="0"/>
        </w:rPr>
        <w:t>Validation is output-parity based, not appearance based.</w:t>
      </w:r>
    </w:p>
    <w:p>
      <w:pPr>
        <w:spacing w:before="0" w:line="252" w:lineRule="auto"/>
        <w:ind w:left="0" w:firstLine="0"/>
      </w:pPr>
      <w:r>
        <w:rPr>
          <w:rFonts w:ascii="Liberation Sans" w:hAnsi="Liberation Sans"/>
        </w:rPr>
        <w:t>1. Use the exact same raw dataset in the legacy Excel control and the Google Sheets rebuild.</w:t>
      </w:r>
    </w:p>
    <w:p>
      <w:pPr>
        <w:spacing w:before="0" w:line="252" w:lineRule="auto"/>
        <w:ind w:left="0" w:firstLine="0"/>
      </w:pPr>
      <w:r>
        <w:rPr>
          <w:rFonts w:ascii="Liberation Sans" w:hAnsi="Liberation Sans"/>
        </w:rPr>
        <w:t>2. Compare results at the same date, interval, site, queue/LOB, and metric grain.</w:t>
      </w:r>
    </w:p>
    <w:p>
      <w:pPr>
        <w:spacing w:before="0" w:line="252" w:lineRule="auto"/>
        <w:ind w:left="0" w:firstLine="0"/>
      </w:pPr>
      <w:r>
        <w:rPr>
          <w:rFonts w:ascii="Liberation Sans" w:hAnsi="Liberation Sans"/>
        </w:rPr>
        <w:t>3. Prioritize operational metrics such as service level, AHT/handle time, abandonment, offered/handled, and staffing percentages.</w:t>
      </w:r>
    </w:p>
    <w:p>
      <w:pPr>
        <w:spacing w:before="0" w:line="252" w:lineRule="auto"/>
        <w:ind w:left="0" w:firstLine="0"/>
      </w:pPr>
      <w:r>
        <w:rPr>
          <w:rFonts w:ascii="Liberation Sans" w:hAnsi="Liberation Sans"/>
        </w:rPr>
        <w:t>4. Log differences with source values, target values, calculation lineage, and defect classification.</w:t>
      </w:r>
    </w:p>
    <w:p>
      <w:pPr>
        <w:spacing w:before="0" w:line="252" w:lineRule="auto"/>
        <w:ind w:left="0" w:firstLine="0"/>
      </w:pPr>
      <w:r>
        <w:rPr>
          <w:rFonts w:ascii="Liberation Sans" w:hAnsi="Liberation Sans"/>
        </w:rPr>
        <w:t>5. Exclude the known pre-existing Excel error baseline from migration-defect counts unless the rebuild intentionally changes that behavior.</w:t>
      </w:r>
    </w:p>
    <w:p>
      <w:pPr>
        <w:spacing w:before="0" w:line="252" w:lineRule="auto"/>
        <w:ind w:left="0" w:firstLine="0"/>
      </w:pPr>
      <w:r>
        <w:rPr>
          <w:rFonts w:ascii="Liberation Sans" w:hAnsi="Liberation Sans"/>
        </w:rPr>
        <w:t>6. Perform delivery/technical validation and business validation before operational cutover.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7365D"/>
            <w:tcMar>
              <w:top w:w="80" w:type="dxa"/>
              <w:start w:w="90" w:type="dxa"/>
              <w:bottom w:w="80" w:type="dxa"/>
              <w:end w:w="90" w:type="dxa"/>
            </w:tcMar>
            <w:vAlign w:val="center"/>
          </w:tcPr>
          <w:p>
            <w:pPr>
              <w:jc w:val="left"/>
            </w:pPr>
            <w:r>
              <w:rPr>
                <w:rFonts w:ascii="Liberation Sans" w:hAnsi="Liberation Sans"/>
                <w:b/>
                <w:color w:val="FFFFFF"/>
                <w:sz w:val="18"/>
              </w:rPr>
              <w:t>Validation responsibility</w:t>
            </w:r>
          </w:p>
        </w:tc>
        <w:tc>
          <w:tcPr>
            <w:tcW w:type="dxa" w:w="6912"/>
            <w:shd w:fill="17365D"/>
            <w:tcMar>
              <w:top w:w="80" w:type="dxa"/>
              <w:start w:w="90" w:type="dxa"/>
              <w:bottom w:w="80" w:type="dxa"/>
              <w:end w:w="90" w:type="dxa"/>
            </w:tcMar>
            <w:vAlign w:val="center"/>
          </w:tcPr>
          <w:p>
            <w:pPr>
              <w:jc w:val="left"/>
            </w:pPr>
            <w:r>
              <w:rPr>
                <w:rFonts w:ascii="Liberation Sans" w:hAnsi="Liberation Sans"/>
                <w:b/>
                <w:color w:val="FFFFFF"/>
                <w:sz w:val="18"/>
              </w:rPr>
              <w:t>Project record</w:t>
            </w:r>
          </w:p>
        </w:tc>
      </w:tr>
      <w:tr>
        <w:tc>
          <w:tcPr>
            <w:tcW w:type="dxa" w:w="3168"/>
            <w:tcMar>
              <w:top w:w="80" w:type="dxa"/>
              <w:start w:w="90" w:type="dxa"/>
              <w:bottom w:w="80" w:type="dxa"/>
              <w:end w:w="90" w:type="dxa"/>
            </w:tcMar>
            <w:vAlign w:val="top"/>
          </w:tcPr>
          <w:p>
            <w:pPr>
              <w:spacing w:before="0" w:after="0" w:line="252" w:lineRule="auto"/>
            </w:pPr>
            <w:r>
              <w:rPr>
                <w:rFonts w:ascii="Liberation Sans" w:hAnsi="Liberation Sans"/>
                <w:sz w:val="17"/>
              </w:rPr>
              <w:t>Delivery / output validation</w:t>
            </w:r>
          </w:p>
        </w:tc>
        <w:tc>
          <w:tcPr>
            <w:tcW w:type="dxa" w:w="6912"/>
            <w:tcMar>
              <w:top w:w="80" w:type="dxa"/>
              <w:start w:w="90" w:type="dxa"/>
              <w:bottom w:w="80" w:type="dxa"/>
              <w:end w:w="90" w:type="dxa"/>
            </w:tcMar>
            <w:vAlign w:val="top"/>
          </w:tcPr>
          <w:p>
            <w:pPr>
              <w:spacing w:before="0" w:after="0" w:line="252" w:lineRule="auto"/>
            </w:pPr>
            <w:r>
              <w:rPr>
                <w:rFonts w:ascii="Liberation Sans" w:hAnsi="Liberation Sans"/>
                <w:sz w:val="17"/>
              </w:rPr>
              <w:t>David Paulo Truelen is identified in the meeting notes as responsible for validating the delivered output.</w:t>
            </w:r>
          </w:p>
        </w:tc>
      </w:tr>
      <w:tr>
        <w:tc>
          <w:tcPr>
            <w:tcW w:type="dxa" w:w="3168"/>
            <w:shd w:fill="F8FAFD"/>
            <w:tcMar>
              <w:top w:w="80" w:type="dxa"/>
              <w:start w:w="90" w:type="dxa"/>
              <w:bottom w:w="80" w:type="dxa"/>
              <w:end w:w="90" w:type="dxa"/>
            </w:tcMar>
            <w:vAlign w:val="top"/>
          </w:tcPr>
          <w:p>
            <w:pPr>
              <w:spacing w:before="0" w:after="0" w:line="252" w:lineRule="auto"/>
            </w:pPr>
            <w:r>
              <w:rPr>
                <w:rFonts w:ascii="Liberation Sans" w:hAnsi="Liberation Sans"/>
                <w:sz w:val="17"/>
              </w:rPr>
              <w:t>Business validation</w:t>
            </w:r>
          </w:p>
        </w:tc>
        <w:tc>
          <w:tcPr>
            <w:tcW w:type="dxa" w:w="6912"/>
            <w:shd w:fill="F8FAFD"/>
            <w:tcMar>
              <w:top w:w="80" w:type="dxa"/>
              <w:start w:w="90" w:type="dxa"/>
              <w:bottom w:w="80" w:type="dxa"/>
              <w:end w:w="90" w:type="dxa"/>
            </w:tcMar>
            <w:vAlign w:val="top"/>
          </w:tcPr>
          <w:p>
            <w:pPr>
              <w:spacing w:before="0" w:after="0" w:line="252" w:lineRule="auto"/>
            </w:pPr>
            <w:r>
              <w:rPr>
                <w:rFonts w:ascii="Liberation Sans" w:hAnsi="Liberation Sans"/>
                <w:sz w:val="17"/>
              </w:rPr>
              <w:t>Jade Frances Arrisga is assigned in the meeting next steps to perform final business validation against the original Excel template.</w:t>
            </w:r>
          </w:p>
        </w:tc>
      </w:tr>
    </w:tbl>
    <w:p/>
    <w:p>
      <w:pPr>
        <w:pStyle w:val="Heading1"/>
        <w:spacing w:before="160" w:after="80" w:line="252" w:lineRule="auto"/>
      </w:pPr>
      <w:r>
        <w:rPr>
          <w:rFonts w:ascii="Liberation Sans" w:hAnsi="Liberation Sans"/>
          <w:b/>
          <w:color w:val="17365D"/>
          <w:sz w:val="32"/>
        </w:rPr>
        <w:t>13. Scope, Constraints, and Non-negotiables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7365D"/>
            <w:tcMar>
              <w:top w:w="80" w:type="dxa"/>
              <w:start w:w="90" w:type="dxa"/>
              <w:bottom w:w="80" w:type="dxa"/>
              <w:end w:w="90" w:type="dxa"/>
            </w:tcMar>
            <w:vAlign w:val="center"/>
          </w:tcPr>
          <w:p>
            <w:pPr>
              <w:jc w:val="left"/>
            </w:pPr>
            <w:r>
              <w:rPr>
                <w:rFonts w:ascii="Liberation Sans" w:hAnsi="Liberation Sans"/>
                <w:b/>
                <w:color w:val="FFFFFF"/>
                <w:sz w:val="18"/>
              </w:rPr>
              <w:t>Area</w:t>
            </w:r>
          </w:p>
        </w:tc>
        <w:tc>
          <w:tcPr>
            <w:tcW w:type="dxa" w:w="7632"/>
            <w:shd w:fill="17365D"/>
            <w:tcMar>
              <w:top w:w="80" w:type="dxa"/>
              <w:start w:w="90" w:type="dxa"/>
              <w:bottom w:w="80" w:type="dxa"/>
              <w:end w:w="90" w:type="dxa"/>
            </w:tcMar>
            <w:vAlign w:val="center"/>
          </w:tcPr>
          <w:p>
            <w:pPr>
              <w:jc w:val="left"/>
            </w:pPr>
            <w:r>
              <w:rPr>
                <w:rFonts w:ascii="Liberation Sans" w:hAnsi="Liberation Sans"/>
                <w:b/>
                <w:color w:val="FFFFFF"/>
                <w:sz w:val="18"/>
              </w:rPr>
              <w:t>Confirmed position</w:t>
            </w:r>
          </w:p>
        </w:tc>
      </w:tr>
      <w:tr>
        <w:tc>
          <w:tcPr>
            <w:tcW w:type="dxa" w:w="2448"/>
            <w:tcMar>
              <w:top w:w="80" w:type="dxa"/>
              <w:start w:w="90" w:type="dxa"/>
              <w:bottom w:w="80" w:type="dxa"/>
              <w:end w:w="90" w:type="dxa"/>
            </w:tcMar>
            <w:vAlign w:val="top"/>
          </w:tcPr>
          <w:p>
            <w:pPr>
              <w:spacing w:before="0" w:after="0" w:line="252" w:lineRule="auto"/>
            </w:pPr>
            <w:r>
              <w:rPr>
                <w:rFonts w:ascii="Liberation Sans" w:hAnsi="Liberation Sans"/>
                <w:sz w:val="17"/>
              </w:rPr>
              <w:t>Queue scope</w:t>
            </w:r>
          </w:p>
        </w:tc>
        <w:tc>
          <w:tcPr>
            <w:tcW w:type="dxa" w:w="7632"/>
            <w:tcMar>
              <w:top w:w="80" w:type="dxa"/>
              <w:start w:w="90" w:type="dxa"/>
              <w:bottom w:w="80" w:type="dxa"/>
              <w:end w:w="90" w:type="dxa"/>
            </w:tcMar>
            <w:vAlign w:val="top"/>
          </w:tcPr>
          <w:p>
            <w:pPr>
              <w:spacing w:before="0" w:after="0" w:line="252" w:lineRule="auto"/>
            </w:pPr>
            <w:r>
              <w:rPr>
                <w:rFonts w:ascii="Liberation Sans" w:hAnsi="Liberation Sans"/>
                <w:sz w:val="17"/>
              </w:rPr>
              <w:t>One messaging queue.</w:t>
            </w:r>
          </w:p>
        </w:tc>
      </w:tr>
      <w:tr>
        <w:tc>
          <w:tcPr>
            <w:tcW w:type="dxa" w:w="2448"/>
            <w:shd w:fill="F8FAFD"/>
            <w:tcMar>
              <w:top w:w="80" w:type="dxa"/>
              <w:start w:w="90" w:type="dxa"/>
              <w:bottom w:w="80" w:type="dxa"/>
              <w:end w:w="90" w:type="dxa"/>
            </w:tcMar>
            <w:vAlign w:val="top"/>
          </w:tcPr>
          <w:p>
            <w:pPr>
              <w:spacing w:before="0" w:after="0" w:line="252" w:lineRule="auto"/>
            </w:pPr>
            <w:r>
              <w:rPr>
                <w:rFonts w:ascii="Liberation Sans" w:hAnsi="Liberation Sans"/>
                <w:sz w:val="17"/>
              </w:rPr>
              <w:t>Site scope</w:t>
            </w:r>
          </w:p>
        </w:tc>
        <w:tc>
          <w:tcPr>
            <w:tcW w:type="dxa" w:w="7632"/>
            <w:shd w:fill="F8FAFD"/>
            <w:tcMar>
              <w:top w:w="80" w:type="dxa"/>
              <w:start w:w="90" w:type="dxa"/>
              <w:bottom w:w="80" w:type="dxa"/>
              <w:end w:w="90" w:type="dxa"/>
            </w:tcMar>
            <w:vAlign w:val="top"/>
          </w:tcPr>
          <w:p>
            <w:pPr>
              <w:spacing w:before="0" w:after="0" w:line="252" w:lineRule="auto"/>
            </w:pPr>
            <w:r>
              <w:rPr>
                <w:rFonts w:ascii="Liberation Sans" w:hAnsi="Liberation Sans"/>
                <w:sz w:val="17"/>
              </w:rPr>
              <w:t>Two sites.</w:t>
            </w:r>
          </w:p>
        </w:tc>
      </w:tr>
      <w:tr>
        <w:tc>
          <w:tcPr>
            <w:tcW w:type="dxa" w:w="2448"/>
            <w:tcMar>
              <w:top w:w="80" w:type="dxa"/>
              <w:start w:w="90" w:type="dxa"/>
              <w:bottom w:w="80" w:type="dxa"/>
              <w:end w:w="90" w:type="dxa"/>
            </w:tcMar>
            <w:vAlign w:val="top"/>
          </w:tcPr>
          <w:p>
            <w:pPr>
              <w:spacing w:before="0" w:after="0" w:line="252" w:lineRule="auto"/>
            </w:pPr>
            <w:r>
              <w:rPr>
                <w:rFonts w:ascii="Liberation Sans" w:hAnsi="Liberation Sans"/>
                <w:sz w:val="17"/>
              </w:rPr>
              <w:t>Data freshness</w:t>
            </w:r>
          </w:p>
        </w:tc>
        <w:tc>
          <w:tcPr>
            <w:tcW w:type="dxa" w:w="7632"/>
            <w:tcMar>
              <w:top w:w="80" w:type="dxa"/>
              <w:start w:w="90" w:type="dxa"/>
              <w:bottom w:w="80" w:type="dxa"/>
              <w:end w:w="90" w:type="dxa"/>
            </w:tcMar>
            <w:vAlign w:val="top"/>
          </w:tcPr>
          <w:p>
            <w:pPr>
              <w:spacing w:before="0" w:after="0" w:line="252" w:lineRule="auto"/>
            </w:pPr>
            <w:r>
              <w:rPr>
                <w:rFonts w:ascii="Liberation Sans" w:hAnsi="Liberation Sans"/>
                <w:sz w:val="17"/>
              </w:rPr>
              <w:t>Hourly.</w:t>
            </w:r>
          </w:p>
        </w:tc>
      </w:tr>
      <w:tr>
        <w:tc>
          <w:tcPr>
            <w:tcW w:type="dxa" w:w="2448"/>
            <w:shd w:fill="F8FAFD"/>
            <w:tcMar>
              <w:top w:w="80" w:type="dxa"/>
              <w:start w:w="90" w:type="dxa"/>
              <w:bottom w:w="80" w:type="dxa"/>
              <w:end w:w="90" w:type="dxa"/>
            </w:tcMar>
            <w:vAlign w:val="top"/>
          </w:tcPr>
          <w:p>
            <w:pPr>
              <w:spacing w:before="0" w:after="0" w:line="252" w:lineRule="auto"/>
            </w:pPr>
            <w:r>
              <w:rPr>
                <w:rFonts w:ascii="Liberation Sans" w:hAnsi="Liberation Sans"/>
                <w:sz w:val="17"/>
              </w:rPr>
              <w:t>Active history</w:t>
            </w:r>
          </w:p>
        </w:tc>
        <w:tc>
          <w:tcPr>
            <w:tcW w:type="dxa" w:w="7632"/>
            <w:shd w:fill="F8FAFD"/>
            <w:tcMar>
              <w:top w:w="80" w:type="dxa"/>
              <w:start w:w="90" w:type="dxa"/>
              <w:bottom w:w="80" w:type="dxa"/>
              <w:end w:w="90" w:type="dxa"/>
            </w:tcMar>
            <w:vAlign w:val="top"/>
          </w:tcPr>
          <w:p>
            <w:pPr>
              <w:spacing w:before="0" w:after="0" w:line="252" w:lineRule="auto"/>
            </w:pPr>
            <w:r>
              <w:rPr>
                <w:rFonts w:ascii="Liberation Sans" w:hAnsi="Liberation Sans"/>
                <w:sz w:val="17"/>
              </w:rPr>
              <w:t>Weekly.</w:t>
            </w:r>
          </w:p>
        </w:tc>
      </w:tr>
      <w:tr>
        <w:tc>
          <w:tcPr>
            <w:tcW w:type="dxa" w:w="2448"/>
            <w:tcMar>
              <w:top w:w="80" w:type="dxa"/>
              <w:start w:w="90" w:type="dxa"/>
              <w:bottom w:w="80" w:type="dxa"/>
              <w:end w:w="90" w:type="dxa"/>
            </w:tcMar>
            <w:vAlign w:val="top"/>
          </w:tcPr>
          <w:p>
            <w:pPr>
              <w:spacing w:before="0" w:after="0" w:line="252" w:lineRule="auto"/>
            </w:pPr>
            <w:r>
              <w:rPr>
                <w:rFonts w:ascii="Liberation Sans" w:hAnsi="Liberation Sans"/>
                <w:sz w:val="17"/>
              </w:rPr>
              <w:t>Source schemas</w:t>
            </w:r>
          </w:p>
        </w:tc>
        <w:tc>
          <w:tcPr>
            <w:tcW w:type="dxa" w:w="7632"/>
            <w:tcMar>
              <w:top w:w="80" w:type="dxa"/>
              <w:start w:w="90" w:type="dxa"/>
              <w:bottom w:w="80" w:type="dxa"/>
              <w:end w:w="90" w:type="dxa"/>
            </w:tcMar>
            <w:vAlign w:val="top"/>
          </w:tcPr>
          <w:p>
            <w:pPr>
              <w:spacing w:before="0" w:after="0" w:line="252" w:lineRule="auto"/>
            </w:pPr>
            <w:r>
              <w:rPr>
                <w:rFonts w:ascii="Liberation Sans" w:hAnsi="Liberation Sans"/>
                <w:sz w:val="17"/>
              </w:rPr>
              <w:t>Stable/consistent enough for automated validation.</w:t>
            </w:r>
          </w:p>
        </w:tc>
      </w:tr>
      <w:tr>
        <w:tc>
          <w:tcPr>
            <w:tcW w:type="dxa" w:w="2448"/>
            <w:shd w:fill="F8FAFD"/>
            <w:tcMar>
              <w:top w:w="80" w:type="dxa"/>
              <w:start w:w="90" w:type="dxa"/>
              <w:bottom w:w="80" w:type="dxa"/>
              <w:end w:w="90" w:type="dxa"/>
            </w:tcMar>
            <w:vAlign w:val="top"/>
          </w:tcPr>
          <w:p>
            <w:pPr>
              <w:spacing w:before="0" w:after="0" w:line="252" w:lineRule="auto"/>
            </w:pPr>
            <w:r>
              <w:rPr>
                <w:rFonts w:ascii="Liberation Sans" w:hAnsi="Liberation Sans"/>
                <w:sz w:val="17"/>
              </w:rPr>
              <w:t>Operational tabs</w:t>
            </w:r>
          </w:p>
        </w:tc>
        <w:tc>
          <w:tcPr>
            <w:tcW w:type="dxa" w:w="7632"/>
            <w:shd w:fill="F8FAFD"/>
            <w:tcMar>
              <w:top w:w="80" w:type="dxa"/>
              <w:start w:w="90" w:type="dxa"/>
              <w:bottom w:w="80" w:type="dxa"/>
              <w:end w:w="90" w:type="dxa"/>
            </w:tcMar>
            <w:vAlign w:val="top"/>
          </w:tcPr>
          <w:p>
            <w:pPr>
              <w:spacing w:before="0" w:after="0" w:line="252" w:lineRule="auto"/>
            </w:pPr>
            <w:r>
              <w:rPr>
                <w:rFonts w:ascii="Liberation Sans" w:hAnsi="Liberation Sans"/>
                <w:sz w:val="17"/>
              </w:rPr>
              <w:t>All required dependencies must remain available; primary outputs are Interval View and MOM.</w:t>
            </w:r>
          </w:p>
        </w:tc>
      </w:tr>
      <w:tr>
        <w:tc>
          <w:tcPr>
            <w:tcW w:type="dxa" w:w="2448"/>
            <w:tcMar>
              <w:top w:w="80" w:type="dxa"/>
              <w:start w:w="90" w:type="dxa"/>
              <w:bottom w:w="80" w:type="dxa"/>
              <w:end w:w="90" w:type="dxa"/>
            </w:tcMar>
            <w:vAlign w:val="top"/>
          </w:tcPr>
          <w:p>
            <w:pPr>
              <w:spacing w:before="0" w:after="0" w:line="252" w:lineRule="auto"/>
            </w:pPr>
            <w:r>
              <w:rPr>
                <w:rFonts w:ascii="Liberation Sans" w:hAnsi="Liberation Sans"/>
                <w:sz w:val="17"/>
              </w:rPr>
              <w:t>Migration strategy</w:t>
            </w:r>
          </w:p>
        </w:tc>
        <w:tc>
          <w:tcPr>
            <w:tcW w:type="dxa" w:w="7632"/>
            <w:tcMar>
              <w:top w:w="80" w:type="dxa"/>
              <w:start w:w="90" w:type="dxa"/>
              <w:bottom w:w="80" w:type="dxa"/>
              <w:end w:w="90" w:type="dxa"/>
            </w:tcMar>
            <w:vAlign w:val="top"/>
          </w:tcPr>
          <w:p>
            <w:pPr>
              <w:spacing w:before="0" w:after="0" w:line="252" w:lineRule="auto"/>
            </w:pPr>
            <w:r>
              <w:rPr>
                <w:rFonts w:ascii="Liberation Sans" w:hAnsi="Liberation Sans"/>
                <w:sz w:val="17"/>
              </w:rPr>
              <w:t>Hybrid architecture adopted.</w:t>
            </w:r>
          </w:p>
        </w:tc>
      </w:tr>
      <w:tr>
        <w:tc>
          <w:tcPr>
            <w:tcW w:type="dxa" w:w="2448"/>
            <w:shd w:fill="F8FAFD"/>
            <w:tcMar>
              <w:top w:w="80" w:type="dxa"/>
              <w:start w:w="90" w:type="dxa"/>
              <w:bottom w:w="80" w:type="dxa"/>
              <w:end w:w="90" w:type="dxa"/>
            </w:tcMar>
            <w:vAlign w:val="top"/>
          </w:tcPr>
          <w:p>
            <w:pPr>
              <w:spacing w:before="0" w:after="0" w:line="252" w:lineRule="auto"/>
            </w:pPr>
            <w:r>
              <w:rPr>
                <w:rFonts w:ascii="Liberation Sans" w:hAnsi="Liberation Sans"/>
                <w:sz w:val="17"/>
              </w:rPr>
              <w:t>Validation control</w:t>
            </w:r>
          </w:p>
        </w:tc>
        <w:tc>
          <w:tcPr>
            <w:tcW w:type="dxa" w:w="7632"/>
            <w:shd w:fill="F8FAFD"/>
            <w:tcMar>
              <w:top w:w="80" w:type="dxa"/>
              <w:start w:w="90" w:type="dxa"/>
              <w:bottom w:w="80" w:type="dxa"/>
              <w:end w:w="90" w:type="dxa"/>
            </w:tcMar>
            <w:vAlign w:val="top"/>
          </w:tcPr>
          <w:p>
            <w:pPr>
              <w:spacing w:before="0" w:after="0" w:line="252" w:lineRule="auto"/>
            </w:pPr>
            <w:r>
              <w:rPr>
                <w:rFonts w:ascii="Liberation Sans" w:hAnsi="Liberation Sans"/>
                <w:sz w:val="17"/>
              </w:rPr>
              <w:t>Legacy Excel workbook.</w:t>
            </w:r>
          </w:p>
        </w:tc>
      </w:tr>
      <w:tr>
        <w:tc>
          <w:tcPr>
            <w:tcW w:type="dxa" w:w="2448"/>
            <w:tcMar>
              <w:top w:w="80" w:type="dxa"/>
              <w:start w:w="90" w:type="dxa"/>
              <w:bottom w:w="80" w:type="dxa"/>
              <w:end w:w="90" w:type="dxa"/>
            </w:tcMar>
            <w:vAlign w:val="top"/>
          </w:tcPr>
          <w:p>
            <w:pPr>
              <w:spacing w:before="0" w:after="0" w:line="252" w:lineRule="auto"/>
            </w:pPr>
            <w:r>
              <w:rPr>
                <w:rFonts w:ascii="Liberation Sans" w:hAnsi="Liberation Sans"/>
                <w:sz w:val="17"/>
              </w:rPr>
              <w:t>Formatting</w:t>
            </w:r>
          </w:p>
        </w:tc>
        <w:tc>
          <w:tcPr>
            <w:tcW w:type="dxa" w:w="7632"/>
            <w:tcMar>
              <w:top w:w="80" w:type="dxa"/>
              <w:start w:w="90" w:type="dxa"/>
              <w:bottom w:w="80" w:type="dxa"/>
              <w:end w:w="90" w:type="dxa"/>
            </w:tcMar>
            <w:vAlign w:val="top"/>
          </w:tcPr>
          <w:p>
            <w:pPr>
              <w:spacing w:before="0" w:after="0" w:line="252" w:lineRule="auto"/>
            </w:pPr>
            <w:r>
              <w:rPr>
                <w:rFonts w:ascii="Liberation Sans" w:hAnsi="Liberation Sans"/>
                <w:sz w:val="17"/>
              </w:rPr>
              <w:t>Business logic and output correctness take priority over exact one-for-one Excel mechanics; acceptable visual differences have not been explicitly finalized.</w:t>
            </w:r>
          </w:p>
        </w:tc>
      </w:tr>
    </w:tbl>
    <w:p/>
    <w:p>
      <w:pPr>
        <w:spacing w:before="0" w:after="100" w:line="252" w:lineRule="auto"/>
      </w:pPr>
      <w:r>
        <w:rPr>
          <w:rFonts w:ascii="Liberation Sans" w:hAnsi="Liberation Sans"/>
          <w:i w:val="0"/>
        </w:rPr>
        <w:t>A previously proposed 'band-aid' approach would have limited the first deliverable to raw inputs, critical calculations, essential interval metrics, the critical operational view, and Excel parity validation. The project records do not clearly document formal acceptance of that reduced scope, so it should not be treated as the final agreed scope.</w:t>
      </w:r>
    </w:p>
    <w:p>
      <w:pPr>
        <w:pStyle w:val="Heading1"/>
        <w:spacing w:before="160" w:after="80" w:line="252" w:lineRule="auto"/>
      </w:pPr>
      <w:r>
        <w:rPr>
          <w:rFonts w:ascii="Liberation Sans" w:hAnsi="Liberation Sans"/>
          <w:b/>
          <w:color w:val="17365D"/>
          <w:sz w:val="32"/>
        </w:rPr>
        <w:t>14. Key Risks and Required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tcMar>
              <w:top w:w="80" w:type="dxa"/>
              <w:start w:w="90" w:type="dxa"/>
              <w:bottom w:w="80" w:type="dxa"/>
              <w:end w:w="90" w:type="dxa"/>
            </w:tcMar>
            <w:vAlign w:val="center"/>
          </w:tcPr>
          <w:p>
            <w:pPr>
              <w:jc w:val="left"/>
            </w:pPr>
            <w:r>
              <w:rPr>
                <w:rFonts w:ascii="Liberation Sans" w:hAnsi="Liberation Sans"/>
                <w:b/>
                <w:color w:val="FFFFFF"/>
                <w:sz w:val="18"/>
              </w:rPr>
              <w:t>Risk</w:t>
            </w:r>
          </w:p>
        </w:tc>
        <w:tc>
          <w:tcPr>
            <w:tcW w:type="dxa" w:w="3168"/>
            <w:shd w:fill="17365D"/>
            <w:tcMar>
              <w:top w:w="80" w:type="dxa"/>
              <w:start w:w="90" w:type="dxa"/>
              <w:bottom w:w="80" w:type="dxa"/>
              <w:end w:w="90" w:type="dxa"/>
            </w:tcMar>
            <w:vAlign w:val="center"/>
          </w:tcPr>
          <w:p>
            <w:pPr>
              <w:jc w:val="left"/>
            </w:pPr>
            <w:r>
              <w:rPr>
                <w:rFonts w:ascii="Liberation Sans" w:hAnsi="Liberation Sans"/>
                <w:b/>
                <w:color w:val="FFFFFF"/>
                <w:sz w:val="18"/>
              </w:rPr>
              <w:t>Impact</w:t>
            </w:r>
          </w:p>
        </w:tc>
        <w:tc>
          <w:tcPr>
            <w:tcW w:type="dxa" w:w="4032"/>
            <w:shd w:fill="17365D"/>
            <w:tcMar>
              <w:top w:w="80" w:type="dxa"/>
              <w:start w:w="90" w:type="dxa"/>
              <w:bottom w:w="80" w:type="dxa"/>
              <w:end w:w="90" w:type="dxa"/>
            </w:tcMar>
            <w:vAlign w:val="center"/>
          </w:tcPr>
          <w:p>
            <w:pPr>
              <w:jc w:val="left"/>
            </w:pPr>
            <w:r>
              <w:rPr>
                <w:rFonts w:ascii="Liberation Sans" w:hAnsi="Liberation Sans"/>
                <w:b/>
                <w:color w:val="FFFFFF"/>
                <w:sz w:val="18"/>
              </w:rPr>
              <w:t>Control</w:t>
            </w:r>
          </w:p>
        </w:tc>
      </w:tr>
      <w:tr>
        <w:tc>
          <w:tcPr>
            <w:tcW w:type="dxa" w:w="2880"/>
            <w:tcMar>
              <w:top w:w="80" w:type="dxa"/>
              <w:start w:w="90" w:type="dxa"/>
              <w:bottom w:w="80" w:type="dxa"/>
              <w:end w:w="90" w:type="dxa"/>
            </w:tcMar>
            <w:vAlign w:val="top"/>
          </w:tcPr>
          <w:p>
            <w:pPr>
              <w:spacing w:before="0" w:after="0" w:line="252" w:lineRule="auto"/>
            </w:pPr>
            <w:r>
              <w:rPr>
                <w:rFonts w:ascii="Liberation Sans" w:hAnsi="Liberation Sans"/>
                <w:sz w:val="17"/>
              </w:rPr>
              <w:t>Direct formula translation fails</w:t>
            </w:r>
          </w:p>
        </w:tc>
        <w:tc>
          <w:tcPr>
            <w:tcW w:type="dxa" w:w="3168"/>
            <w:tcMar>
              <w:top w:w="80" w:type="dxa"/>
              <w:start w:w="90" w:type="dxa"/>
              <w:bottom w:w="80" w:type="dxa"/>
              <w:end w:w="90" w:type="dxa"/>
            </w:tcMar>
            <w:vAlign w:val="top"/>
          </w:tcPr>
          <w:p>
            <w:pPr>
              <w:spacing w:before="0" w:after="0" w:line="252" w:lineRule="auto"/>
            </w:pPr>
            <w:r>
              <w:rPr>
                <w:rFonts w:ascii="Liberation Sans" w:hAnsi="Liberation Sans"/>
                <w:sz w:val="17"/>
              </w:rPr>
              <w:t>Incorrect or broken reporting</w:t>
            </w:r>
          </w:p>
        </w:tc>
        <w:tc>
          <w:tcPr>
            <w:tcW w:type="dxa" w:w="4032"/>
            <w:tcMar>
              <w:top w:w="80" w:type="dxa"/>
              <w:start w:w="90" w:type="dxa"/>
              <w:bottom w:w="80" w:type="dxa"/>
              <w:end w:w="90" w:type="dxa"/>
            </w:tcMar>
            <w:vAlign w:val="top"/>
          </w:tcPr>
          <w:p>
            <w:pPr>
              <w:spacing w:before="0" w:after="0" w:line="252" w:lineRule="auto"/>
            </w:pPr>
            <w:r>
              <w:rPr>
                <w:rFonts w:ascii="Liberation Sans" w:hAnsi="Liberation Sans"/>
                <w:sz w:val="17"/>
              </w:rPr>
              <w:t>Rebuild business logic natively; validate outputs rather than formula text.</w:t>
            </w:r>
          </w:p>
        </w:tc>
      </w:tr>
      <w:tr>
        <w:tc>
          <w:tcPr>
            <w:tcW w:type="dxa" w:w="2880"/>
            <w:shd w:fill="F8FAFD"/>
            <w:tcMar>
              <w:top w:w="80" w:type="dxa"/>
              <w:start w:w="90" w:type="dxa"/>
              <w:bottom w:w="80" w:type="dxa"/>
              <w:end w:w="90" w:type="dxa"/>
            </w:tcMar>
            <w:vAlign w:val="top"/>
          </w:tcPr>
          <w:p>
            <w:pPr>
              <w:spacing w:before="0" w:after="0" w:line="252" w:lineRule="auto"/>
            </w:pPr>
            <w:r>
              <w:rPr>
                <w:rFonts w:ascii="Liberation Sans" w:hAnsi="Liberation Sans"/>
                <w:sz w:val="17"/>
              </w:rPr>
              <w:t>Pivot structure changes</w:t>
            </w:r>
          </w:p>
        </w:tc>
        <w:tc>
          <w:tcPr>
            <w:tcW w:type="dxa" w:w="3168"/>
            <w:shd w:fill="F8FAFD"/>
            <w:tcMar>
              <w:top w:w="80" w:type="dxa"/>
              <w:start w:w="90" w:type="dxa"/>
              <w:bottom w:w="80" w:type="dxa"/>
              <w:end w:w="90" w:type="dxa"/>
            </w:tcMar>
            <w:vAlign w:val="top"/>
          </w:tcPr>
          <w:p>
            <w:pPr>
              <w:spacing w:before="0" w:after="0" w:line="252" w:lineRule="auto"/>
            </w:pPr>
            <w:r>
              <w:rPr>
                <w:rFonts w:ascii="Liberation Sans" w:hAnsi="Liberation Sans"/>
                <w:sz w:val="17"/>
              </w:rPr>
              <w:t>GETPIVOTDATA/dependent logic breaks</w:t>
            </w:r>
          </w:p>
        </w:tc>
        <w:tc>
          <w:tcPr>
            <w:tcW w:type="dxa" w:w="4032"/>
            <w:shd w:fill="F8FAFD"/>
            <w:tcMar>
              <w:top w:w="80" w:type="dxa"/>
              <w:start w:w="90" w:type="dxa"/>
              <w:bottom w:w="80" w:type="dxa"/>
              <w:end w:w="90" w:type="dxa"/>
            </w:tcMar>
            <w:vAlign w:val="top"/>
          </w:tcPr>
          <w:p>
            <w:pPr>
              <w:spacing w:before="0" w:after="0" w:line="252" w:lineRule="auto"/>
            </w:pPr>
            <w:r>
              <w:rPr>
                <w:rFonts w:ascii="Liberation Sans" w:hAnsi="Liberation Sans"/>
                <w:sz w:val="17"/>
              </w:rPr>
              <w:t>Define stable dimensions/measures and deterministic output structures.</w:t>
            </w:r>
          </w:p>
        </w:tc>
      </w:tr>
      <w:tr>
        <w:tc>
          <w:tcPr>
            <w:tcW w:type="dxa" w:w="2880"/>
            <w:tcMar>
              <w:top w:w="80" w:type="dxa"/>
              <w:start w:w="90" w:type="dxa"/>
              <w:bottom w:w="80" w:type="dxa"/>
              <w:end w:w="90" w:type="dxa"/>
            </w:tcMar>
            <w:vAlign w:val="top"/>
          </w:tcPr>
          <w:p>
            <w:pPr>
              <w:spacing w:before="0" w:after="0" w:line="252" w:lineRule="auto"/>
            </w:pPr>
            <w:r>
              <w:rPr>
                <w:rFonts w:ascii="Liberation Sans" w:hAnsi="Liberation Sans"/>
                <w:sz w:val="17"/>
              </w:rPr>
              <w:t>Google Sheets performance degradation</w:t>
            </w:r>
          </w:p>
        </w:tc>
        <w:tc>
          <w:tcPr>
            <w:tcW w:type="dxa" w:w="3168"/>
            <w:tcMar>
              <w:top w:w="80" w:type="dxa"/>
              <w:start w:w="90" w:type="dxa"/>
              <w:bottom w:w="80" w:type="dxa"/>
              <w:end w:w="90" w:type="dxa"/>
            </w:tcMar>
            <w:vAlign w:val="top"/>
          </w:tcPr>
          <w:p>
            <w:pPr>
              <w:spacing w:before="0" w:after="0" w:line="252" w:lineRule="auto"/>
            </w:pPr>
            <w:r>
              <w:rPr>
                <w:rFonts w:ascii="Liberation Sans" w:hAnsi="Liberation Sans"/>
                <w:sz w:val="17"/>
              </w:rPr>
              <w:t>Slow or unreliable hourly refresh</w:t>
            </w:r>
          </w:p>
        </w:tc>
        <w:tc>
          <w:tcPr>
            <w:tcW w:type="dxa" w:w="4032"/>
            <w:tcMar>
              <w:top w:w="80" w:type="dxa"/>
              <w:start w:w="90" w:type="dxa"/>
              <w:bottom w:w="80" w:type="dxa"/>
              <w:end w:w="90" w:type="dxa"/>
            </w:tcMar>
            <w:vAlign w:val="top"/>
          </w:tcPr>
          <w:p>
            <w:pPr>
              <w:spacing w:before="0" w:after="0" w:line="252" w:lineRule="auto"/>
            </w:pPr>
            <w:r>
              <w:rPr>
                <w:rFonts w:ascii="Liberation Sans" w:hAnsi="Liberation Sans"/>
                <w:sz w:val="17"/>
              </w:rPr>
              <w:t>Use vectorized/array/query logic and minimize per-row formula replication.</w:t>
            </w:r>
          </w:p>
        </w:tc>
      </w:tr>
      <w:tr>
        <w:tc>
          <w:tcPr>
            <w:tcW w:type="dxa" w:w="2880"/>
            <w:shd w:fill="F8FAFD"/>
            <w:tcMar>
              <w:top w:w="80" w:type="dxa"/>
              <w:start w:w="90" w:type="dxa"/>
              <w:bottom w:w="80" w:type="dxa"/>
              <w:end w:w="90" w:type="dxa"/>
            </w:tcMar>
            <w:vAlign w:val="top"/>
          </w:tcPr>
          <w:p>
            <w:pPr>
              <w:spacing w:before="0" w:after="0" w:line="252" w:lineRule="auto"/>
            </w:pPr>
            <w:r>
              <w:rPr>
                <w:rFonts w:ascii="Liberation Sans" w:hAnsi="Liberation Sans"/>
                <w:sz w:val="17"/>
              </w:rPr>
              <w:t>Duplicate or malformed upload</w:t>
            </w:r>
          </w:p>
        </w:tc>
        <w:tc>
          <w:tcPr>
            <w:tcW w:type="dxa" w:w="3168"/>
            <w:shd w:fill="F8FAFD"/>
            <w:tcMar>
              <w:top w:w="80" w:type="dxa"/>
              <w:start w:w="90" w:type="dxa"/>
              <w:bottom w:w="80" w:type="dxa"/>
              <w:end w:w="90" w:type="dxa"/>
            </w:tcMar>
            <w:vAlign w:val="top"/>
          </w:tcPr>
          <w:p>
            <w:pPr>
              <w:spacing w:before="0" w:after="0" w:line="252" w:lineRule="auto"/>
            </w:pPr>
            <w:r>
              <w:rPr>
                <w:rFonts w:ascii="Liberation Sans" w:hAnsi="Liberation Sans"/>
                <w:sz w:val="17"/>
              </w:rPr>
              <w:t>Bad active operational dataset</w:t>
            </w:r>
          </w:p>
        </w:tc>
        <w:tc>
          <w:tcPr>
            <w:tcW w:type="dxa" w:w="4032"/>
            <w:shd w:fill="F8FAFD"/>
            <w:tcMar>
              <w:top w:w="80" w:type="dxa"/>
              <w:start w:w="90" w:type="dxa"/>
              <w:bottom w:w="80" w:type="dxa"/>
              <w:end w:w="90" w:type="dxa"/>
            </w:tcMar>
            <w:vAlign w:val="top"/>
          </w:tcPr>
          <w:p>
            <w:pPr>
              <w:spacing w:before="0" w:after="0" w:line="252" w:lineRule="auto"/>
            </w:pPr>
            <w:r>
              <w:rPr>
                <w:rFonts w:ascii="Liberation Sans" w:hAnsi="Liberation Sans"/>
                <w:sz w:val="17"/>
              </w:rPr>
              <w:t>Schema validation, duplicate blocking, atomic replace behavior.</w:t>
            </w:r>
          </w:p>
        </w:tc>
      </w:tr>
      <w:tr>
        <w:tc>
          <w:tcPr>
            <w:tcW w:type="dxa" w:w="2880"/>
            <w:tcMar>
              <w:top w:w="80" w:type="dxa"/>
              <w:start w:w="90" w:type="dxa"/>
              <w:bottom w:w="80" w:type="dxa"/>
              <w:end w:w="90" w:type="dxa"/>
            </w:tcMar>
            <w:vAlign w:val="top"/>
          </w:tcPr>
          <w:p>
            <w:pPr>
              <w:spacing w:before="0" w:after="0" w:line="252" w:lineRule="auto"/>
            </w:pPr>
            <w:r>
              <w:rPr>
                <w:rFonts w:ascii="Liberation Sans" w:hAnsi="Liberation Sans"/>
                <w:sz w:val="17"/>
              </w:rPr>
              <w:t>Existing Excel errors misclassified</w:t>
            </w:r>
          </w:p>
        </w:tc>
        <w:tc>
          <w:tcPr>
            <w:tcW w:type="dxa" w:w="3168"/>
            <w:tcMar>
              <w:top w:w="80" w:type="dxa"/>
              <w:start w:w="90" w:type="dxa"/>
              <w:bottom w:w="80" w:type="dxa"/>
              <w:end w:w="90" w:type="dxa"/>
            </w:tcMar>
            <w:vAlign w:val="top"/>
          </w:tcPr>
          <w:p>
            <w:pPr>
              <w:spacing w:before="0" w:after="0" w:line="252" w:lineRule="auto"/>
            </w:pPr>
            <w:r>
              <w:rPr>
                <w:rFonts w:ascii="Liberation Sans" w:hAnsi="Liberation Sans"/>
                <w:sz w:val="17"/>
              </w:rPr>
              <w:t>False migration defect count</w:t>
            </w:r>
          </w:p>
        </w:tc>
        <w:tc>
          <w:tcPr>
            <w:tcW w:type="dxa" w:w="4032"/>
            <w:tcMar>
              <w:top w:w="80" w:type="dxa"/>
              <w:start w:w="90" w:type="dxa"/>
              <w:bottom w:w="80" w:type="dxa"/>
              <w:end w:w="90" w:type="dxa"/>
            </w:tcMar>
            <w:vAlign w:val="top"/>
          </w:tcPr>
          <w:p>
            <w:pPr>
              <w:spacing w:before="0" w:after="0" w:line="252" w:lineRule="auto"/>
            </w:pPr>
            <w:r>
              <w:rPr>
                <w:rFonts w:ascii="Liberation Sans" w:hAnsi="Liberation Sans"/>
                <w:sz w:val="17"/>
              </w:rPr>
              <w:t>Maintain separate source-error and migration-error ledgers.</w:t>
            </w:r>
          </w:p>
        </w:tc>
      </w:tr>
      <w:tr>
        <w:tc>
          <w:tcPr>
            <w:tcW w:type="dxa" w:w="2880"/>
            <w:shd w:fill="F8FAFD"/>
            <w:tcMar>
              <w:top w:w="80" w:type="dxa"/>
              <w:start w:w="90" w:type="dxa"/>
              <w:bottom w:w="80" w:type="dxa"/>
              <w:end w:w="90" w:type="dxa"/>
            </w:tcMar>
            <w:vAlign w:val="top"/>
          </w:tcPr>
          <w:p>
            <w:pPr>
              <w:spacing w:before="0" w:after="0" w:line="252" w:lineRule="auto"/>
            </w:pPr>
            <w:r>
              <w:rPr>
                <w:rFonts w:ascii="Liberation Sans" w:hAnsi="Liberation Sans"/>
                <w:sz w:val="17"/>
              </w:rPr>
              <w:t>Daily file/version sprawl persists</w:t>
            </w:r>
          </w:p>
        </w:tc>
        <w:tc>
          <w:tcPr>
            <w:tcW w:type="dxa" w:w="3168"/>
            <w:shd w:fill="F8FAFD"/>
            <w:tcMar>
              <w:top w:w="80" w:type="dxa"/>
              <w:start w:w="90" w:type="dxa"/>
              <w:bottom w:w="80" w:type="dxa"/>
              <w:end w:w="90" w:type="dxa"/>
            </w:tcMar>
            <w:vAlign w:val="top"/>
          </w:tcPr>
          <w:p>
            <w:pPr>
              <w:spacing w:before="0" w:after="0" w:line="252" w:lineRule="auto"/>
            </w:pPr>
            <w:r>
              <w:rPr>
                <w:rFonts w:ascii="Liberation Sans" w:hAnsi="Liberation Sans"/>
                <w:sz w:val="17"/>
              </w:rPr>
              <w:t>Tracking and operational confusion</w:t>
            </w:r>
          </w:p>
        </w:tc>
        <w:tc>
          <w:tcPr>
            <w:tcW w:type="dxa" w:w="4032"/>
            <w:shd w:fill="F8FAFD"/>
            <w:tcMar>
              <w:top w:w="80" w:type="dxa"/>
              <w:start w:w="90" w:type="dxa"/>
              <w:bottom w:w="80" w:type="dxa"/>
              <w:end w:w="90" w:type="dxa"/>
            </w:tcMar>
            <w:vAlign w:val="top"/>
          </w:tcPr>
          <w:p>
            <w:pPr>
              <w:spacing w:before="0" w:after="0" w:line="252" w:lineRule="auto"/>
            </w:pPr>
            <w:r>
              <w:rPr>
                <w:rFonts w:ascii="Liberation Sans" w:hAnsi="Liberation Sans"/>
                <w:sz w:val="17"/>
              </w:rPr>
              <w:t>Adopt a weekly active template with hourly refresh.</w:t>
            </w:r>
          </w:p>
        </w:tc>
      </w:tr>
      <w:tr>
        <w:tc>
          <w:tcPr>
            <w:tcW w:type="dxa" w:w="2880"/>
            <w:tcMar>
              <w:top w:w="80" w:type="dxa"/>
              <w:start w:w="90" w:type="dxa"/>
              <w:bottom w:w="80" w:type="dxa"/>
              <w:end w:w="90" w:type="dxa"/>
            </w:tcMar>
            <w:vAlign w:val="top"/>
          </w:tcPr>
          <w:p>
            <w:pPr>
              <w:spacing w:before="0" w:after="0" w:line="252" w:lineRule="auto"/>
            </w:pPr>
            <w:r>
              <w:rPr>
                <w:rFonts w:ascii="Liberation Sans" w:hAnsi="Liberation Sans"/>
                <w:sz w:val="17"/>
              </w:rPr>
              <w:t>Backend dependency omitted</w:t>
            </w:r>
          </w:p>
        </w:tc>
        <w:tc>
          <w:tcPr>
            <w:tcW w:type="dxa" w:w="3168"/>
            <w:tcMar>
              <w:top w:w="80" w:type="dxa"/>
              <w:start w:w="90" w:type="dxa"/>
              <w:bottom w:w="80" w:type="dxa"/>
              <w:end w:w="90" w:type="dxa"/>
            </w:tcMar>
            <w:vAlign w:val="top"/>
          </w:tcPr>
          <w:p>
            <w:pPr>
              <w:spacing w:before="0" w:after="0" w:line="252" w:lineRule="auto"/>
            </w:pPr>
            <w:r>
              <w:rPr>
                <w:rFonts w:ascii="Liberation Sans" w:hAnsi="Liberation Sans"/>
                <w:sz w:val="17"/>
              </w:rPr>
              <w:t>Output appears correct initially but breaks later</w:t>
            </w:r>
          </w:p>
        </w:tc>
        <w:tc>
          <w:tcPr>
            <w:tcW w:type="dxa" w:w="4032"/>
            <w:tcMar>
              <w:top w:w="80" w:type="dxa"/>
              <w:start w:w="90" w:type="dxa"/>
              <w:bottom w:w="80" w:type="dxa"/>
              <w:end w:w="90" w:type="dxa"/>
            </w:tcMar>
            <w:vAlign w:val="top"/>
          </w:tcPr>
          <w:p>
            <w:pPr>
              <w:spacing w:before="0" w:after="0" w:line="252" w:lineRule="auto"/>
            </w:pPr>
            <w:r>
              <w:rPr>
                <w:rFonts w:ascii="Liberation Sans" w:hAnsi="Liberation Sans"/>
                <w:sz w:val="17"/>
              </w:rPr>
              <w:t>Trace all required tabs, named ranges, pivots, and calculation dependencies before cutover.</w:t>
            </w:r>
          </w:p>
        </w:tc>
      </w:tr>
      <w:tr>
        <w:tc>
          <w:tcPr>
            <w:tcW w:type="dxa" w:w="2880"/>
            <w:shd w:fill="F8FAFD"/>
            <w:tcMar>
              <w:top w:w="80" w:type="dxa"/>
              <w:start w:w="90" w:type="dxa"/>
              <w:bottom w:w="80" w:type="dxa"/>
              <w:end w:w="90" w:type="dxa"/>
            </w:tcMar>
            <w:vAlign w:val="top"/>
          </w:tcPr>
          <w:p>
            <w:pPr>
              <w:spacing w:before="0" w:after="0" w:line="252" w:lineRule="auto"/>
            </w:pPr>
            <w:r>
              <w:rPr>
                <w:rFonts w:ascii="Liberation Sans" w:hAnsi="Liberation Sans"/>
                <w:sz w:val="17"/>
              </w:rPr>
              <w:t>RTA workflow becomes more complex</w:t>
            </w:r>
          </w:p>
        </w:tc>
        <w:tc>
          <w:tcPr>
            <w:tcW w:type="dxa" w:w="3168"/>
            <w:shd w:fill="F8FAFD"/>
            <w:tcMar>
              <w:top w:w="80" w:type="dxa"/>
              <w:start w:w="90" w:type="dxa"/>
              <w:bottom w:w="80" w:type="dxa"/>
              <w:end w:w="90" w:type="dxa"/>
            </w:tcMar>
            <w:vAlign w:val="top"/>
          </w:tcPr>
          <w:p>
            <w:pPr>
              <w:spacing w:before="0" w:after="0" w:line="252" w:lineRule="auto"/>
            </w:pPr>
            <w:r>
              <w:rPr>
                <w:rFonts w:ascii="Liberation Sans" w:hAnsi="Liberation Sans"/>
                <w:sz w:val="17"/>
              </w:rPr>
              <w:t>Low adoption / operational delay</w:t>
            </w:r>
          </w:p>
        </w:tc>
        <w:tc>
          <w:tcPr>
            <w:tcW w:type="dxa" w:w="4032"/>
            <w:shd w:fill="F8FAFD"/>
            <w:tcMar>
              <w:top w:w="80" w:type="dxa"/>
              <w:start w:w="90" w:type="dxa"/>
              <w:bottom w:w="80" w:type="dxa"/>
              <w:end w:w="90" w:type="dxa"/>
            </w:tcMar>
            <w:vAlign w:val="top"/>
          </w:tcPr>
          <w:p>
            <w:pPr>
              <w:spacing w:before="0" w:after="0" w:line="252" w:lineRule="auto"/>
            </w:pPr>
            <w:r>
              <w:rPr>
                <w:rFonts w:ascii="Liberation Sans" w:hAnsi="Liberation Sans"/>
                <w:sz w:val="17"/>
              </w:rPr>
              <w:t>Keep ingestion steps controlled and simpler than the current paste-and-refresh workflow.</w:t>
            </w:r>
          </w:p>
        </w:tc>
      </w:tr>
    </w:tbl>
    <w:p/>
    <w:p>
      <w:pPr>
        <w:pStyle w:val="Heading1"/>
        <w:spacing w:before="160" w:after="80" w:line="252" w:lineRule="auto"/>
      </w:pPr>
      <w:r>
        <w:rPr>
          <w:rFonts w:ascii="Liberation Sans" w:hAnsi="Liberation Sans"/>
          <w:b/>
          <w:color w:val="17365D"/>
          <w:sz w:val="32"/>
        </w:rPr>
        <w:t>15. Agreed Delivery and Next-Step Ownership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7365D"/>
            <w:tcMar>
              <w:top w:w="80" w:type="dxa"/>
              <w:start w:w="90" w:type="dxa"/>
              <w:bottom w:w="80" w:type="dxa"/>
              <w:end w:w="90" w:type="dxa"/>
            </w:tcMar>
            <w:vAlign w:val="center"/>
          </w:tcPr>
          <w:p>
            <w:pPr>
              <w:jc w:val="left"/>
            </w:pPr>
            <w:r>
              <w:rPr>
                <w:rFonts w:ascii="Liberation Sans" w:hAnsi="Liberation Sans"/>
                <w:b/>
                <w:color w:val="FFFFFF"/>
                <w:sz w:val="18"/>
              </w:rPr>
              <w:t>Owner</w:t>
            </w:r>
          </w:p>
        </w:tc>
        <w:tc>
          <w:tcPr>
            <w:tcW w:type="dxa" w:w="7200"/>
            <w:shd w:fill="17365D"/>
            <w:tcMar>
              <w:top w:w="80" w:type="dxa"/>
              <w:start w:w="90" w:type="dxa"/>
              <w:bottom w:w="80" w:type="dxa"/>
              <w:end w:w="90" w:type="dxa"/>
            </w:tcMar>
            <w:vAlign w:val="center"/>
          </w:tcPr>
          <w:p>
            <w:pPr>
              <w:jc w:val="left"/>
            </w:pPr>
            <w:r>
              <w:rPr>
                <w:rFonts w:ascii="Liberation Sans" w:hAnsi="Liberation Sans"/>
                <w:b/>
                <w:color w:val="FFFFFF"/>
                <w:sz w:val="18"/>
              </w:rPr>
              <w:t>Action</w:t>
            </w:r>
          </w:p>
        </w:tc>
      </w:tr>
      <w:tr>
        <w:tc>
          <w:tcPr>
            <w:tcW w:type="dxa" w:w="2880"/>
            <w:tcMar>
              <w:top w:w="80" w:type="dxa"/>
              <w:start w:w="90" w:type="dxa"/>
              <w:bottom w:w="80" w:type="dxa"/>
              <w:end w:w="90" w:type="dxa"/>
            </w:tcMar>
            <w:vAlign w:val="top"/>
          </w:tcPr>
          <w:p>
            <w:pPr>
              <w:spacing w:before="0" w:after="0" w:line="252" w:lineRule="auto"/>
            </w:pPr>
            <w:r>
              <w:rPr>
                <w:rFonts w:ascii="Liberation Sans" w:hAnsi="Liberation Sans"/>
                <w:sz w:val="17"/>
              </w:rPr>
              <w:t>Jeanne Paulo De Jesus</w:t>
            </w:r>
          </w:p>
        </w:tc>
        <w:tc>
          <w:tcPr>
            <w:tcW w:type="dxa" w:w="7200"/>
            <w:tcMar>
              <w:top w:w="80" w:type="dxa"/>
              <w:start w:w="90" w:type="dxa"/>
              <w:bottom w:w="80" w:type="dxa"/>
              <w:end w:w="90" w:type="dxa"/>
            </w:tcMar>
            <w:vAlign w:val="top"/>
          </w:tcPr>
          <w:p>
            <w:pPr>
              <w:spacing w:before="0" w:after="0" w:line="252" w:lineRule="auto"/>
            </w:pPr>
            <w:r>
              <w:rPr>
                <w:rFonts w:ascii="Liberation Sans" w:hAnsi="Liberation Sans"/>
                <w:sz w:val="17"/>
              </w:rPr>
              <w:t>Develop the automated ingestion/uploader.</w:t>
            </w:r>
          </w:p>
        </w:tc>
      </w:tr>
      <w:tr>
        <w:tc>
          <w:tcPr>
            <w:tcW w:type="dxa" w:w="2880"/>
            <w:shd w:fill="F8FAFD"/>
            <w:tcMar>
              <w:top w:w="80" w:type="dxa"/>
              <w:start w:w="90" w:type="dxa"/>
              <w:bottom w:w="80" w:type="dxa"/>
              <w:end w:w="90" w:type="dxa"/>
            </w:tcMar>
            <w:vAlign w:val="top"/>
          </w:tcPr>
          <w:p>
            <w:pPr>
              <w:spacing w:before="0" w:after="0" w:line="252" w:lineRule="auto"/>
            </w:pPr>
            <w:r>
              <w:rPr>
                <w:rFonts w:ascii="Liberation Sans" w:hAnsi="Liberation Sans"/>
                <w:sz w:val="17"/>
              </w:rPr>
              <w:t>Jeanne Paulo De Jesus</w:t>
            </w:r>
          </w:p>
        </w:tc>
        <w:tc>
          <w:tcPr>
            <w:tcW w:type="dxa" w:w="7200"/>
            <w:shd w:fill="F8FAFD"/>
            <w:tcMar>
              <w:top w:w="80" w:type="dxa"/>
              <w:start w:w="90" w:type="dxa"/>
              <w:bottom w:w="80" w:type="dxa"/>
              <w:end w:w="90" w:type="dxa"/>
            </w:tcMar>
            <w:vAlign w:val="top"/>
          </w:tcPr>
          <w:p>
            <w:pPr>
              <w:spacing w:before="0" w:after="0" w:line="252" w:lineRule="auto"/>
            </w:pPr>
            <w:r>
              <w:rPr>
                <w:rFonts w:ascii="Liberation Sans" w:hAnsi="Liberation Sans"/>
                <w:sz w:val="17"/>
              </w:rPr>
              <w:t>Rebuild calculation and reporting logic natively in Google Sheets.</w:t>
            </w:r>
          </w:p>
        </w:tc>
      </w:tr>
      <w:tr>
        <w:tc>
          <w:tcPr>
            <w:tcW w:type="dxa" w:w="2880"/>
            <w:tcMar>
              <w:top w:w="80" w:type="dxa"/>
              <w:start w:w="90" w:type="dxa"/>
              <w:bottom w:w="80" w:type="dxa"/>
              <w:end w:w="90" w:type="dxa"/>
            </w:tcMar>
            <w:vAlign w:val="top"/>
          </w:tcPr>
          <w:p>
            <w:pPr>
              <w:spacing w:before="0" w:after="0" w:line="252" w:lineRule="auto"/>
            </w:pPr>
            <w:r>
              <w:rPr>
                <w:rFonts w:ascii="Liberation Sans" w:hAnsi="Liberation Sans"/>
                <w:sz w:val="17"/>
              </w:rPr>
              <w:t>Jeanne Paulo De Jesus</w:t>
            </w:r>
          </w:p>
        </w:tc>
        <w:tc>
          <w:tcPr>
            <w:tcW w:type="dxa" w:w="7200"/>
            <w:tcMar>
              <w:top w:w="80" w:type="dxa"/>
              <w:start w:w="90" w:type="dxa"/>
              <w:bottom w:w="80" w:type="dxa"/>
              <w:end w:w="90" w:type="dxa"/>
            </w:tcMar>
            <w:vAlign w:val="top"/>
          </w:tcPr>
          <w:p>
            <w:pPr>
              <w:spacing w:before="0" w:after="0" w:line="252" w:lineRule="auto"/>
            </w:pPr>
            <w:r>
              <w:rPr>
                <w:rFonts w:ascii="Liberation Sans" w:hAnsi="Liberation Sans"/>
                <w:sz w:val="17"/>
              </w:rPr>
              <w:t>Finalize project notes.</w:t>
            </w:r>
          </w:p>
        </w:tc>
      </w:tr>
      <w:tr>
        <w:tc>
          <w:tcPr>
            <w:tcW w:type="dxa" w:w="2880"/>
            <w:shd w:fill="F8FAFD"/>
            <w:tcMar>
              <w:top w:w="80" w:type="dxa"/>
              <w:start w:w="90" w:type="dxa"/>
              <w:bottom w:w="80" w:type="dxa"/>
              <w:end w:w="90" w:type="dxa"/>
            </w:tcMar>
            <w:vAlign w:val="top"/>
          </w:tcPr>
          <w:p>
            <w:pPr>
              <w:spacing w:before="0" w:after="0" w:line="252" w:lineRule="auto"/>
            </w:pPr>
            <w:r>
              <w:rPr>
                <w:rFonts w:ascii="Liberation Sans" w:hAnsi="Liberation Sans"/>
                <w:sz w:val="17"/>
              </w:rPr>
              <w:t>Jeanne Paulo De Jesus</w:t>
            </w:r>
          </w:p>
        </w:tc>
        <w:tc>
          <w:tcPr>
            <w:tcW w:type="dxa" w:w="7200"/>
            <w:shd w:fill="F8FAFD"/>
            <w:tcMar>
              <w:top w:w="80" w:type="dxa"/>
              <w:start w:w="90" w:type="dxa"/>
              <w:bottom w:w="80" w:type="dxa"/>
              <w:end w:w="90" w:type="dxa"/>
            </w:tcMar>
            <w:vAlign w:val="top"/>
          </w:tcPr>
          <w:p>
            <w:pPr>
              <w:spacing w:before="0" w:after="0" w:line="252" w:lineRule="auto"/>
            </w:pPr>
            <w:r>
              <w:rPr>
                <w:rFonts w:ascii="Liberation Sans" w:hAnsi="Liberation Sans"/>
                <w:sz w:val="17"/>
              </w:rPr>
              <w:t>Target project delivery: Aug. 27, 2026.</w:t>
            </w:r>
          </w:p>
        </w:tc>
      </w:tr>
      <w:tr>
        <w:tc>
          <w:tcPr>
            <w:tcW w:type="dxa" w:w="2880"/>
            <w:tcMar>
              <w:top w:w="80" w:type="dxa"/>
              <w:start w:w="90" w:type="dxa"/>
              <w:bottom w:w="80" w:type="dxa"/>
              <w:end w:w="90" w:type="dxa"/>
            </w:tcMar>
            <w:vAlign w:val="top"/>
          </w:tcPr>
          <w:p>
            <w:pPr>
              <w:spacing w:before="0" w:after="0" w:line="252" w:lineRule="auto"/>
            </w:pPr>
            <w:r>
              <w:rPr>
                <w:rFonts w:ascii="Liberation Sans" w:hAnsi="Liberation Sans"/>
                <w:sz w:val="17"/>
              </w:rPr>
              <w:t>David Paulo Truelen</w:t>
            </w:r>
          </w:p>
        </w:tc>
        <w:tc>
          <w:tcPr>
            <w:tcW w:type="dxa" w:w="7200"/>
            <w:tcMar>
              <w:top w:w="80" w:type="dxa"/>
              <w:start w:w="90" w:type="dxa"/>
              <w:bottom w:w="80" w:type="dxa"/>
              <w:end w:w="90" w:type="dxa"/>
            </w:tcMar>
            <w:vAlign w:val="top"/>
          </w:tcPr>
          <w:p>
            <w:pPr>
              <w:spacing w:before="0" w:after="0" w:line="252" w:lineRule="auto"/>
            </w:pPr>
            <w:r>
              <w:rPr>
                <w:rFonts w:ascii="Liberation Sans" w:hAnsi="Liberation Sans"/>
                <w:sz w:val="17"/>
              </w:rPr>
              <w:t>Validate the delivered output; validation scheduled for Aug. 28, 2026.</w:t>
            </w:r>
          </w:p>
        </w:tc>
      </w:tr>
      <w:tr>
        <w:tc>
          <w:tcPr>
            <w:tcW w:type="dxa" w:w="2880"/>
            <w:shd w:fill="F8FAFD"/>
            <w:tcMar>
              <w:top w:w="80" w:type="dxa"/>
              <w:start w:w="90" w:type="dxa"/>
              <w:bottom w:w="80" w:type="dxa"/>
              <w:end w:w="90" w:type="dxa"/>
            </w:tcMar>
            <w:vAlign w:val="top"/>
          </w:tcPr>
          <w:p>
            <w:pPr>
              <w:spacing w:before="0" w:after="0" w:line="252" w:lineRule="auto"/>
            </w:pPr>
            <w:r>
              <w:rPr>
                <w:rFonts w:ascii="Liberation Sans" w:hAnsi="Liberation Sans"/>
                <w:sz w:val="17"/>
              </w:rPr>
              <w:t>Jade Frances Arrisga</w:t>
            </w:r>
          </w:p>
        </w:tc>
        <w:tc>
          <w:tcPr>
            <w:tcW w:type="dxa" w:w="7200"/>
            <w:shd w:fill="F8FAFD"/>
            <w:tcMar>
              <w:top w:w="80" w:type="dxa"/>
              <w:start w:w="90" w:type="dxa"/>
              <w:bottom w:w="80" w:type="dxa"/>
              <w:end w:w="90" w:type="dxa"/>
            </w:tcMar>
            <w:vAlign w:val="top"/>
          </w:tcPr>
          <w:p>
            <w:pPr>
              <w:spacing w:before="0" w:after="0" w:line="252" w:lineRule="auto"/>
            </w:pPr>
            <w:r>
              <w:rPr>
                <w:rFonts w:ascii="Liberation Sans" w:hAnsi="Liberation Sans"/>
                <w:sz w:val="17"/>
              </w:rPr>
              <w:t>Perform final business validation / follow up on project status.</w:t>
            </w:r>
          </w:p>
        </w:tc>
      </w:tr>
      <w:tr>
        <w:tc>
          <w:tcPr>
            <w:tcW w:type="dxa" w:w="2880"/>
            <w:tcMar>
              <w:top w:w="80" w:type="dxa"/>
              <w:start w:w="90" w:type="dxa"/>
              <w:bottom w:w="80" w:type="dxa"/>
              <w:end w:w="90" w:type="dxa"/>
            </w:tcMar>
            <w:vAlign w:val="top"/>
          </w:tcPr>
          <w:p>
            <w:pPr>
              <w:spacing w:before="0" w:after="0" w:line="252" w:lineRule="auto"/>
            </w:pPr>
            <w:r>
              <w:rPr>
                <w:rFonts w:ascii="Liberation Sans" w:hAnsi="Liberation Sans"/>
                <w:sz w:val="17"/>
              </w:rPr>
              <w:t>Neil Allen Senar</w:t>
            </w:r>
          </w:p>
        </w:tc>
        <w:tc>
          <w:tcPr>
            <w:tcW w:type="dxa" w:w="7200"/>
            <w:tcMar>
              <w:top w:w="80" w:type="dxa"/>
              <w:start w:w="90" w:type="dxa"/>
              <w:bottom w:w="80" w:type="dxa"/>
              <w:end w:w="90" w:type="dxa"/>
            </w:tcMar>
            <w:vAlign w:val="top"/>
          </w:tcPr>
          <w:p>
            <w:pPr>
              <w:spacing w:before="0" w:after="0" w:line="252" w:lineRule="auto"/>
            </w:pPr>
            <w:r>
              <w:rPr>
                <w:rFonts w:ascii="Liberation Sans" w:hAnsi="Liberation Sans"/>
                <w:sz w:val="17"/>
              </w:rPr>
              <w:t>Create a coordination group in Google Drive.</w:t>
            </w:r>
          </w:p>
        </w:tc>
      </w:tr>
    </w:tbl>
    <w:p/>
    <w:p>
      <w:pPr>
        <w:pStyle w:val="Heading1"/>
        <w:spacing w:before="160" w:after="80" w:line="252" w:lineRule="auto"/>
      </w:pPr>
      <w:r>
        <w:rPr>
          <w:rFonts w:ascii="Liberation Sans" w:hAnsi="Liberation Sans"/>
          <w:b/>
          <w:color w:val="17365D"/>
          <w:sz w:val="32"/>
        </w:rPr>
        <w:t>16. Source Reconciliation: Items That Must Not Be Assumed</w:t>
      </w:r>
    </w:p>
    <w:p>
      <w:pPr>
        <w:spacing w:before="0" w:after="100" w:line="252" w:lineRule="auto"/>
      </w:pPr>
      <w:r>
        <w:rPr>
          <w:rFonts w:ascii="Liberation Sans" w:hAnsi="Liberation Sans"/>
          <w:i w:val="0"/>
        </w:rPr>
        <w:t>The project records contain a few statements that describe different levels of the workflow or appear to conflict. The implementation should preserve these as explicit confirmation items rather than silently choosing one interpretation.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7365D"/>
            <w:tcMar>
              <w:top w:w="80" w:type="dxa"/>
              <w:start w:w="90" w:type="dxa"/>
              <w:bottom w:w="80" w:type="dxa"/>
              <w:end w:w="90" w:type="dxa"/>
            </w:tcMar>
            <w:vAlign w:val="center"/>
          </w:tcPr>
          <w:p>
            <w:pPr>
              <w:jc w:val="left"/>
            </w:pPr>
            <w:r>
              <w:rPr>
                <w:rFonts w:ascii="Liberation Sans" w:hAnsi="Liberation Sans"/>
                <w:b/>
                <w:color w:val="FFFFFF"/>
                <w:sz w:val="18"/>
              </w:rPr>
              <w:t>Topic</w:t>
            </w:r>
          </w:p>
        </w:tc>
        <w:tc>
          <w:tcPr>
            <w:tcW w:type="dxa" w:w="4320"/>
            <w:shd w:fill="17365D"/>
            <w:tcMar>
              <w:top w:w="80" w:type="dxa"/>
              <w:start w:w="90" w:type="dxa"/>
              <w:bottom w:w="80" w:type="dxa"/>
              <w:end w:w="90" w:type="dxa"/>
            </w:tcMar>
            <w:vAlign w:val="center"/>
          </w:tcPr>
          <w:p>
            <w:pPr>
              <w:jc w:val="left"/>
            </w:pPr>
            <w:r>
              <w:rPr>
                <w:rFonts w:ascii="Liberation Sans" w:hAnsi="Liberation Sans"/>
                <w:b/>
                <w:color w:val="FFFFFF"/>
                <w:sz w:val="18"/>
              </w:rPr>
              <w:t>Recorded statements</w:t>
            </w:r>
          </w:p>
        </w:tc>
        <w:tc>
          <w:tcPr>
            <w:tcW w:type="dxa" w:w="3600"/>
            <w:shd w:fill="17365D"/>
            <w:tcMar>
              <w:top w:w="80" w:type="dxa"/>
              <w:start w:w="90" w:type="dxa"/>
              <w:bottom w:w="80" w:type="dxa"/>
              <w:end w:w="90" w:type="dxa"/>
            </w:tcMar>
            <w:vAlign w:val="center"/>
          </w:tcPr>
          <w:p>
            <w:pPr>
              <w:jc w:val="left"/>
            </w:pPr>
            <w:r>
              <w:rPr>
                <w:rFonts w:ascii="Liberation Sans" w:hAnsi="Liberation Sans"/>
                <w:b/>
                <w:color w:val="FFFFFF"/>
                <w:sz w:val="18"/>
              </w:rPr>
              <w:t>Safe project interpretation</w:t>
            </w:r>
          </w:p>
        </w:tc>
      </w:tr>
      <w:tr>
        <w:tc>
          <w:tcPr>
            <w:tcW w:type="dxa" w:w="2160"/>
            <w:tcMar>
              <w:top w:w="80" w:type="dxa"/>
              <w:start w:w="90" w:type="dxa"/>
              <w:bottom w:w="80" w:type="dxa"/>
              <w:end w:w="90" w:type="dxa"/>
            </w:tcMar>
            <w:vAlign w:val="top"/>
          </w:tcPr>
          <w:p>
            <w:pPr>
              <w:spacing w:before="0" w:after="0" w:line="252" w:lineRule="auto"/>
            </w:pPr>
            <w:r>
              <w:rPr>
                <w:rFonts w:ascii="Liberation Sans" w:hAnsi="Liberation Sans"/>
                <w:sz w:val="17"/>
              </w:rPr>
              <w:t>Physical upload packaging</w:t>
            </w:r>
          </w:p>
        </w:tc>
        <w:tc>
          <w:tcPr>
            <w:tcW w:type="dxa" w:w="4320"/>
            <w:tcMar>
              <w:top w:w="80" w:type="dxa"/>
              <w:start w:w="90" w:type="dxa"/>
              <w:bottom w:w="80" w:type="dxa"/>
              <w:end w:w="90" w:type="dxa"/>
            </w:tcMar>
            <w:vAlign w:val="top"/>
          </w:tcPr>
          <w:p>
            <w:pPr>
              <w:spacing w:before="0" w:after="0" w:line="252" w:lineRule="auto"/>
            </w:pPr>
            <w:r>
              <w:rPr>
                <w:rFonts w:ascii="Liberation Sans" w:hAnsi="Liberation Sans"/>
                <w:sz w:val="17"/>
              </w:rPr>
              <w:t>Five logical source datasets are named; a separate uploader note says '1 file per day'.</w:t>
            </w:r>
          </w:p>
        </w:tc>
        <w:tc>
          <w:tcPr>
            <w:tcW w:type="dxa" w:w="3600"/>
            <w:tcMar>
              <w:top w:w="80" w:type="dxa"/>
              <w:start w:w="90" w:type="dxa"/>
              <w:bottom w:w="80" w:type="dxa"/>
              <w:end w:w="90" w:type="dxa"/>
            </w:tcMar>
            <w:vAlign w:val="top"/>
          </w:tcPr>
          <w:p>
            <w:pPr>
              <w:spacing w:before="0" w:after="0" w:line="252" w:lineRule="auto"/>
            </w:pPr>
            <w:r>
              <w:rPr>
                <w:rFonts w:ascii="Liberation Sans" w:hAnsi="Liberation Sans"/>
                <w:sz w:val="17"/>
              </w:rPr>
              <w:t>Treat the five datasets as confirmed logical inputs. Do not assume the number of physical files per hourly cycle until implementation mapping is verified.</w:t>
            </w:r>
          </w:p>
        </w:tc>
      </w:tr>
      <w:tr>
        <w:tc>
          <w:tcPr>
            <w:tcW w:type="dxa" w:w="2160"/>
            <w:shd w:fill="F8FAFD"/>
            <w:tcMar>
              <w:top w:w="80" w:type="dxa"/>
              <w:start w:w="90" w:type="dxa"/>
              <w:bottom w:w="80" w:type="dxa"/>
              <w:end w:w="90" w:type="dxa"/>
            </w:tcMar>
            <w:vAlign w:val="top"/>
          </w:tcPr>
          <w:p>
            <w:pPr>
              <w:spacing w:before="0" w:after="0" w:line="252" w:lineRule="auto"/>
            </w:pPr>
            <w:r>
              <w:rPr>
                <w:rFonts w:ascii="Liberation Sans" w:hAnsi="Liberation Sans"/>
                <w:sz w:val="17"/>
              </w:rPr>
              <w:t>Source file type</w:t>
            </w:r>
          </w:p>
        </w:tc>
        <w:tc>
          <w:tcPr>
            <w:tcW w:type="dxa" w:w="4320"/>
            <w:shd w:fill="F8FAFD"/>
            <w:tcMar>
              <w:top w:w="80" w:type="dxa"/>
              <w:start w:w="90" w:type="dxa"/>
              <w:bottom w:w="80" w:type="dxa"/>
              <w:end w:w="90" w:type="dxa"/>
            </w:tcMar>
            <w:vAlign w:val="top"/>
          </w:tcPr>
          <w:p>
            <w:pPr>
              <w:spacing w:before="0" w:after="0" w:line="252" w:lineRule="auto"/>
            </w:pPr>
            <w:r>
              <w:rPr>
                <w:rFonts w:ascii="Liberation Sans" w:hAnsi="Liberation Sans"/>
                <w:sz w:val="17"/>
              </w:rPr>
              <w:t>Level-setting: XLSX for identified inputs. Meeting notes: CSV/XLS from Salesforce/client tools.</w:t>
            </w:r>
          </w:p>
        </w:tc>
        <w:tc>
          <w:tcPr>
            <w:tcW w:type="dxa" w:w="3600"/>
            <w:shd w:fill="F8FAFD"/>
            <w:tcMar>
              <w:top w:w="80" w:type="dxa"/>
              <w:start w:w="90" w:type="dxa"/>
              <w:bottom w:w="80" w:type="dxa"/>
              <w:end w:w="90" w:type="dxa"/>
            </w:tcMar>
            <w:vAlign w:val="top"/>
          </w:tcPr>
          <w:p>
            <w:pPr>
              <w:spacing w:before="0" w:after="0" w:line="252" w:lineRule="auto"/>
            </w:pPr>
            <w:r>
              <w:rPr>
                <w:rFonts w:ascii="Liberation Sans" w:hAnsi="Liberation Sans"/>
                <w:sz w:val="17"/>
              </w:rPr>
              <w:t>Support the confirmed migration input format first; document any additional accepted formats explicitly.</w:t>
            </w:r>
          </w:p>
        </w:tc>
      </w:tr>
      <w:tr>
        <w:tc>
          <w:tcPr>
            <w:tcW w:type="dxa" w:w="2160"/>
            <w:tcMar>
              <w:top w:w="80" w:type="dxa"/>
              <w:start w:w="90" w:type="dxa"/>
              <w:bottom w:w="80" w:type="dxa"/>
              <w:end w:w="90" w:type="dxa"/>
            </w:tcMar>
            <w:vAlign w:val="top"/>
          </w:tcPr>
          <w:p>
            <w:pPr>
              <w:spacing w:before="0" w:after="0" w:line="252" w:lineRule="auto"/>
            </w:pPr>
            <w:r>
              <w:rPr>
                <w:rFonts w:ascii="Liberation Sans" w:hAnsi="Liberation Sans"/>
                <w:sz w:val="17"/>
              </w:rPr>
              <w:t>Validation owner</w:t>
            </w:r>
          </w:p>
        </w:tc>
        <w:tc>
          <w:tcPr>
            <w:tcW w:type="dxa" w:w="4320"/>
            <w:tcMar>
              <w:top w:w="80" w:type="dxa"/>
              <w:start w:w="90" w:type="dxa"/>
              <w:bottom w:w="80" w:type="dxa"/>
              <w:end w:w="90" w:type="dxa"/>
            </w:tcMar>
            <w:vAlign w:val="top"/>
          </w:tcPr>
          <w:p>
            <w:pPr>
              <w:spacing w:before="0" w:after="0" w:line="252" w:lineRule="auto"/>
            </w:pPr>
            <w:r>
              <w:rPr>
                <w:rFonts w:ascii="Liberation Sans" w:hAnsi="Liberation Sans"/>
                <w:sz w:val="17"/>
              </w:rPr>
              <w:t>David is recorded as delivery validator; Jade is assigned final business validation.</w:t>
            </w:r>
          </w:p>
        </w:tc>
        <w:tc>
          <w:tcPr>
            <w:tcW w:type="dxa" w:w="3600"/>
            <w:tcMar>
              <w:top w:w="80" w:type="dxa"/>
              <w:start w:w="90" w:type="dxa"/>
              <w:bottom w:w="80" w:type="dxa"/>
              <w:end w:w="90" w:type="dxa"/>
            </w:tcMar>
            <w:vAlign w:val="top"/>
          </w:tcPr>
          <w:p>
            <w:pPr>
              <w:spacing w:before="0" w:after="0" w:line="252" w:lineRule="auto"/>
            </w:pPr>
            <w:r>
              <w:rPr>
                <w:rFonts w:ascii="Liberation Sans" w:hAnsi="Liberation Sans"/>
                <w:sz w:val="17"/>
              </w:rPr>
              <w:t>Use both roles: technical/delivery validation and business sign-off.</w:t>
            </w:r>
          </w:p>
        </w:tc>
      </w:tr>
      <w:tr>
        <w:tc>
          <w:tcPr>
            <w:tcW w:type="dxa" w:w="2160"/>
            <w:shd w:fill="F8FAFD"/>
            <w:tcMar>
              <w:top w:w="80" w:type="dxa"/>
              <w:start w:w="90" w:type="dxa"/>
              <w:bottom w:w="80" w:type="dxa"/>
              <w:end w:w="90" w:type="dxa"/>
            </w:tcMar>
            <w:vAlign w:val="top"/>
          </w:tcPr>
          <w:p>
            <w:pPr>
              <w:spacing w:before="0" w:after="0" w:line="252" w:lineRule="auto"/>
            </w:pPr>
            <w:r>
              <w:rPr>
                <w:rFonts w:ascii="Liberation Sans" w:hAnsi="Liberation Sans"/>
                <w:sz w:val="17"/>
              </w:rPr>
              <w:t>Output priority</w:t>
            </w:r>
          </w:p>
        </w:tc>
        <w:tc>
          <w:tcPr>
            <w:tcW w:type="dxa" w:w="4320"/>
            <w:shd w:fill="F8FAFD"/>
            <w:tcMar>
              <w:top w:w="80" w:type="dxa"/>
              <w:start w:w="90" w:type="dxa"/>
              <w:bottom w:w="80" w:type="dxa"/>
              <w:end w:w="90" w:type="dxa"/>
            </w:tcMar>
            <w:vAlign w:val="top"/>
          </w:tcPr>
          <w:p>
            <w:pPr>
              <w:spacing w:before="0" w:after="0" w:line="252" w:lineRule="auto"/>
            </w:pPr>
            <w:r>
              <w:rPr>
                <w:rFonts w:ascii="Liberation Sans" w:hAnsi="Liberation Sans"/>
                <w:sz w:val="17"/>
              </w:rPr>
              <w:t>EDA initially elevated Interval View + Teams Update; business discussion confirms Interval View + MOM as main outputs.</w:t>
            </w:r>
          </w:p>
        </w:tc>
        <w:tc>
          <w:tcPr>
            <w:tcW w:type="dxa" w:w="3600"/>
            <w:shd w:fill="F8FAFD"/>
            <w:tcMar>
              <w:top w:w="80" w:type="dxa"/>
              <w:start w:w="90" w:type="dxa"/>
              <w:bottom w:w="80" w:type="dxa"/>
              <w:end w:w="90" w:type="dxa"/>
            </w:tcMar>
            <w:vAlign w:val="top"/>
          </w:tcPr>
          <w:p>
            <w:pPr>
              <w:spacing w:before="0" w:after="0" w:line="252" w:lineRule="auto"/>
            </w:pPr>
            <w:r>
              <w:rPr>
                <w:rFonts w:ascii="Liberation Sans" w:hAnsi="Liberation Sans"/>
                <w:sz w:val="17"/>
              </w:rPr>
              <w:t>Use business priority for user-facing outputs; retain Teams Update only to the extent required as a backend dependency.</w:t>
            </w:r>
          </w:p>
        </w:tc>
      </w:tr>
      <w:tr>
        <w:tc>
          <w:tcPr>
            <w:tcW w:type="dxa" w:w="2160"/>
            <w:tcMar>
              <w:top w:w="80" w:type="dxa"/>
              <w:start w:w="90" w:type="dxa"/>
              <w:bottom w:w="80" w:type="dxa"/>
              <w:end w:w="90" w:type="dxa"/>
            </w:tcMar>
            <w:vAlign w:val="top"/>
          </w:tcPr>
          <w:p>
            <w:pPr>
              <w:spacing w:before="0" w:after="0" w:line="252" w:lineRule="auto"/>
            </w:pPr>
            <w:r>
              <w:rPr>
                <w:rFonts w:ascii="Liberation Sans" w:hAnsi="Liberation Sans"/>
                <w:sz w:val="17"/>
              </w:rPr>
              <w:t>File cadence</w:t>
            </w:r>
          </w:p>
        </w:tc>
        <w:tc>
          <w:tcPr>
            <w:tcW w:type="dxa" w:w="4320"/>
            <w:tcMar>
              <w:top w:w="80" w:type="dxa"/>
              <w:start w:w="90" w:type="dxa"/>
              <w:bottom w:w="80" w:type="dxa"/>
              <w:end w:w="90" w:type="dxa"/>
            </w:tcMar>
            <w:vAlign w:val="top"/>
          </w:tcPr>
          <w:p>
            <w:pPr>
              <w:spacing w:before="0" w:after="0" w:line="252" w:lineRule="auto"/>
            </w:pPr>
            <w:r>
              <w:rPr>
                <w:rFonts w:ascii="Liberation Sans" w:hAnsi="Liberation Sans"/>
                <w:sz w:val="17"/>
              </w:rPr>
              <w:t>Current process creates daily Excel files; target preference is a weekly template; data refresh remains hourly.</w:t>
            </w:r>
          </w:p>
        </w:tc>
        <w:tc>
          <w:tcPr>
            <w:tcW w:type="dxa" w:w="3600"/>
            <w:tcMar>
              <w:top w:w="80" w:type="dxa"/>
              <w:start w:w="90" w:type="dxa"/>
              <w:bottom w:w="80" w:type="dxa"/>
              <w:end w:w="90" w:type="dxa"/>
            </w:tcMar>
            <w:vAlign w:val="top"/>
          </w:tcPr>
          <w:p>
            <w:pPr>
              <w:spacing w:before="0" w:after="0" w:line="252" w:lineRule="auto"/>
            </w:pPr>
            <w:r>
              <w:rPr>
                <w:rFonts w:ascii="Liberation Sans" w:hAnsi="Liberation Sans"/>
                <w:sz w:val="17"/>
              </w:rPr>
              <w:t>Design a weekly active workbook that refreshes/overwrites operational data hourly.</w:t>
            </w:r>
          </w:p>
        </w:tc>
      </w:tr>
      <w:tr>
        <w:tc>
          <w:tcPr>
            <w:tcW w:type="dxa" w:w="2160"/>
            <w:shd w:fill="F8FAFD"/>
            <w:tcMar>
              <w:top w:w="80" w:type="dxa"/>
              <w:start w:w="90" w:type="dxa"/>
              <w:bottom w:w="80" w:type="dxa"/>
              <w:end w:w="90" w:type="dxa"/>
            </w:tcMar>
            <w:vAlign w:val="top"/>
          </w:tcPr>
          <w:p>
            <w:pPr>
              <w:spacing w:before="0" w:after="0" w:line="252" w:lineRule="auto"/>
            </w:pPr>
            <w:r>
              <w:rPr>
                <w:rFonts w:ascii="Liberation Sans" w:hAnsi="Liberation Sans"/>
                <w:sz w:val="17"/>
              </w:rPr>
              <w:t>All tabs required vs backend tabs untouched</w:t>
            </w:r>
          </w:p>
        </w:tc>
        <w:tc>
          <w:tcPr>
            <w:tcW w:type="dxa" w:w="4320"/>
            <w:shd w:fill="F8FAFD"/>
            <w:tcMar>
              <w:top w:w="80" w:type="dxa"/>
              <w:start w:w="90" w:type="dxa"/>
              <w:bottom w:w="80" w:type="dxa"/>
              <w:end w:w="90" w:type="dxa"/>
            </w:tcMar>
            <w:vAlign w:val="top"/>
          </w:tcPr>
          <w:p>
            <w:pPr>
              <w:spacing w:before="0" w:after="0" w:line="252" w:lineRule="auto"/>
            </w:pPr>
            <w:r>
              <w:rPr>
                <w:rFonts w:ascii="Liberation Sans" w:hAnsi="Liberation Sans"/>
                <w:sz w:val="17"/>
              </w:rPr>
              <w:t>All current tabs are described as required, while Teams Update is noted as a backend tab RTAs normally do not touch.</w:t>
            </w:r>
          </w:p>
        </w:tc>
        <w:tc>
          <w:tcPr>
            <w:tcW w:type="dxa" w:w="3600"/>
            <w:shd w:fill="F8FAFD"/>
            <w:tcMar>
              <w:top w:w="80" w:type="dxa"/>
              <w:start w:w="90" w:type="dxa"/>
              <w:bottom w:w="80" w:type="dxa"/>
              <w:end w:w="90" w:type="dxa"/>
            </w:tcMar>
            <w:vAlign w:val="top"/>
          </w:tcPr>
          <w:p>
            <w:pPr>
              <w:spacing w:before="0" w:after="0" w:line="252" w:lineRule="auto"/>
            </w:pPr>
            <w:r>
              <w:rPr>
                <w:rFonts w:ascii="Liberation Sans" w:hAnsi="Liberation Sans"/>
                <w:sz w:val="17"/>
              </w:rPr>
              <w:t>Preserve required dependencies without forcing every backend tab to remain a user-facing interaction point.</w:t>
            </w:r>
          </w:p>
        </w:tc>
      </w:tr>
    </w:tbl>
    <w:p/>
    <w:p>
      <w:pPr>
        <w:pStyle w:val="Heading1"/>
        <w:spacing w:before="160" w:after="80" w:line="252" w:lineRule="auto"/>
      </w:pPr>
      <w:r>
        <w:rPr>
          <w:rFonts w:ascii="Liberation Sans" w:hAnsi="Liberation Sans"/>
          <w:b/>
          <w:color w:val="17365D"/>
          <w:sz w:val="32"/>
        </w:rPr>
        <w:t>17. Implementation Readiness Checklist</w:t>
      </w:r>
    </w:p>
    <w:p>
      <w:pPr>
        <w:pStyle w:val="ListBullet"/>
        <w:spacing w:before="0" w:after="40" w:line="252" w:lineRule="auto"/>
      </w:pPr>
      <w:r>
        <w:rPr>
          <w:rFonts w:ascii="Liberation Sans" w:hAnsi="Liberation Sans"/>
        </w:rPr>
        <w:t>Inventory all 17 worksheets, including the 3 hidden sheets, and document upstream/downstream dependencies.</w:t>
      </w:r>
    </w:p>
    <w:p>
      <w:pPr>
        <w:pStyle w:val="ListBullet"/>
        <w:spacing w:before="0" w:after="40" w:line="252" w:lineRule="auto"/>
      </w:pPr>
      <w:r>
        <w:rPr>
          <w:rFonts w:ascii="Liberation Sans" w:hAnsi="Liberation Sans"/>
        </w:rPr>
        <w:t>Map every Excel Table, PivotTable, slicer, named range, and GETPIVOTDATA dependency that feeds operational outputs.</w:t>
      </w:r>
    </w:p>
    <w:p>
      <w:pPr>
        <w:pStyle w:val="ListBullet"/>
        <w:spacing w:before="0" w:after="40" w:line="252" w:lineRule="auto"/>
      </w:pPr>
      <w:r>
        <w:rPr>
          <w:rFonts w:ascii="Liberation Sans" w:hAnsi="Liberation Sans"/>
        </w:rPr>
        <w:t>Document source schema for Handled, Offered, AHT - Raw, Auxes - Raw, and Staff.</w:t>
      </w:r>
    </w:p>
    <w:p>
      <w:pPr>
        <w:pStyle w:val="ListBullet"/>
        <w:spacing w:before="0" w:after="40" w:line="252" w:lineRule="auto"/>
      </w:pPr>
      <w:r>
        <w:rPr>
          <w:rFonts w:ascii="Liberation Sans" w:hAnsi="Liberation Sans"/>
        </w:rPr>
        <w:t>Define uploader input contract, duplicate key, replace semantics, and failure/rollback behavior.</w:t>
      </w:r>
    </w:p>
    <w:p>
      <w:pPr>
        <w:pStyle w:val="ListBullet"/>
        <w:spacing w:before="0" w:after="40" w:line="252" w:lineRule="auto"/>
      </w:pPr>
      <w:r>
        <w:rPr>
          <w:rFonts w:ascii="Liberation Sans" w:hAnsi="Liberation Sans"/>
        </w:rPr>
        <w:t>Recreate transformation logic using Google Sheets-native patterns rather than translating '#This Row' formulas literally.</w:t>
      </w:r>
    </w:p>
    <w:p>
      <w:pPr>
        <w:pStyle w:val="ListBullet"/>
        <w:spacing w:before="0" w:after="40" w:line="252" w:lineRule="auto"/>
      </w:pPr>
      <w:r>
        <w:rPr>
          <w:rFonts w:ascii="Liberation Sans" w:hAnsi="Liberation Sans"/>
        </w:rPr>
        <w:t>Rebuild the required aggregation/pivot layer with stable dimensions and metric definitions.</w:t>
      </w:r>
    </w:p>
    <w:p>
      <w:pPr>
        <w:pStyle w:val="ListBullet"/>
        <w:spacing w:before="0" w:after="40" w:line="252" w:lineRule="auto"/>
      </w:pPr>
      <w:r>
        <w:rPr>
          <w:rFonts w:ascii="Liberation Sans" w:hAnsi="Liberation Sans"/>
        </w:rPr>
        <w:t>Recreate Interval View and MOM first as business validation anchors.</w:t>
      </w:r>
    </w:p>
    <w:p>
      <w:pPr>
        <w:pStyle w:val="ListBullet"/>
        <w:spacing w:before="0" w:after="40" w:line="252" w:lineRule="auto"/>
      </w:pPr>
      <w:r>
        <w:rPr>
          <w:rFonts w:ascii="Liberation Sans" w:hAnsi="Liberation Sans"/>
        </w:rPr>
        <w:t>Trace all supporting sheets required for Drivers/Allocation, AHT/Handled/Offered, Staff, and Forecast/Allocation.</w:t>
      </w:r>
    </w:p>
    <w:p>
      <w:pPr>
        <w:pStyle w:val="ListBullet"/>
        <w:spacing w:before="0" w:after="40" w:line="252" w:lineRule="auto"/>
      </w:pPr>
      <w:r>
        <w:rPr>
          <w:rFonts w:ascii="Liberation Sans" w:hAnsi="Liberation Sans"/>
        </w:rPr>
        <w:t>Create an Excel-vs-Google-Sheets parity dataset and comparison matrix at date/interval/site/queue/metric grain.</w:t>
      </w:r>
    </w:p>
    <w:p>
      <w:pPr>
        <w:pStyle w:val="ListBullet"/>
        <w:spacing w:before="0" w:after="40" w:line="252" w:lineRule="auto"/>
      </w:pPr>
      <w:r>
        <w:rPr>
          <w:rFonts w:ascii="Liberation Sans" w:hAnsi="Liberation Sans"/>
        </w:rPr>
        <w:t>Baseline the 5,655 existing errors before migration defect testing.</w:t>
      </w:r>
    </w:p>
    <w:p>
      <w:pPr>
        <w:pStyle w:val="ListBullet"/>
        <w:spacing w:before="0" w:after="40" w:line="252" w:lineRule="auto"/>
      </w:pPr>
      <w:r>
        <w:rPr>
          <w:rFonts w:ascii="Liberation Sans" w:hAnsi="Liberation Sans"/>
        </w:rPr>
        <w:t>Test hourly overwrite behavior and duplicate blocking.</w:t>
      </w:r>
    </w:p>
    <w:p>
      <w:pPr>
        <w:pStyle w:val="ListBullet"/>
        <w:spacing w:before="0" w:after="40" w:line="252" w:lineRule="auto"/>
      </w:pPr>
      <w:r>
        <w:rPr>
          <w:rFonts w:ascii="Liberation Sans" w:hAnsi="Liberation Sans"/>
        </w:rPr>
        <w:t>Test expected peak row volumes and Google Sheets recalculation latency.</w:t>
      </w:r>
    </w:p>
    <w:p>
      <w:pPr>
        <w:pStyle w:val="ListBullet"/>
        <w:spacing w:before="0" w:after="40" w:line="252" w:lineRule="auto"/>
      </w:pPr>
      <w:r>
        <w:rPr>
          <w:rFonts w:ascii="Liberation Sans" w:hAnsi="Liberation Sans"/>
        </w:rPr>
        <w:t>Confirm weekly active-history behavior and date rollover logic, especially MOM forecast dates.</w:t>
      </w:r>
    </w:p>
    <w:p>
      <w:pPr>
        <w:pStyle w:val="ListBullet"/>
        <w:spacing w:before="0" w:after="40" w:line="252" w:lineRule="auto"/>
      </w:pPr>
      <w:r>
        <w:rPr>
          <w:rFonts w:ascii="Liberation Sans" w:hAnsi="Liberation Sans"/>
        </w:rPr>
        <w:t>Complete delivery validation and final RTA/business validation before production cutover.</w:t>
      </w:r>
    </w:p>
    <w:p>
      <w:pPr>
        <w:pStyle w:val="Heading1"/>
        <w:spacing w:before="160" w:after="80" w:line="252" w:lineRule="auto"/>
      </w:pPr>
      <w:r>
        <w:rPr>
          <w:rFonts w:ascii="Liberation Sans" w:hAnsi="Liberation Sans"/>
          <w:b/>
          <w:color w:val="17365D"/>
          <w:sz w:val="32"/>
        </w:rPr>
        <w:t>18. Evidence Index from Project Records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7365D"/>
            <w:tcMar>
              <w:top w:w="80" w:type="dxa"/>
              <w:start w:w="90" w:type="dxa"/>
              <w:bottom w:w="80" w:type="dxa"/>
              <w:end w:w="90" w:type="dxa"/>
            </w:tcMar>
            <w:vAlign w:val="center"/>
          </w:tcPr>
          <w:p>
            <w:pPr>
              <w:jc w:val="left"/>
            </w:pPr>
            <w:r>
              <w:rPr>
                <w:rFonts w:ascii="Liberation Sans" w:hAnsi="Liberation Sans"/>
                <w:b/>
                <w:color w:val="FFFFFF"/>
                <w:sz w:val="18"/>
              </w:rPr>
              <w:t>Meeting timestamp</w:t>
            </w:r>
          </w:p>
        </w:tc>
        <w:tc>
          <w:tcPr>
            <w:tcW w:type="dxa" w:w="7488"/>
            <w:shd w:fill="17365D"/>
            <w:tcMar>
              <w:top w:w="80" w:type="dxa"/>
              <w:start w:w="90" w:type="dxa"/>
              <w:bottom w:w="80" w:type="dxa"/>
              <w:end w:w="90" w:type="dxa"/>
            </w:tcMar>
            <w:vAlign w:val="center"/>
          </w:tcPr>
          <w:p>
            <w:pPr>
              <w:jc w:val="left"/>
            </w:pPr>
            <w:r>
              <w:rPr>
                <w:rFonts w:ascii="Liberation Sans" w:hAnsi="Liberation Sans"/>
                <w:b/>
                <w:color w:val="FFFFFF"/>
                <w:sz w:val="18"/>
              </w:rPr>
              <w:t>Captured topic</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00:00:20 / 00:05:14</w:t>
            </w:r>
          </w:p>
        </w:tc>
        <w:tc>
          <w:tcPr>
            <w:tcW w:type="dxa" w:w="7488"/>
            <w:tcMar>
              <w:top w:w="80" w:type="dxa"/>
              <w:start w:w="90" w:type="dxa"/>
              <w:bottom w:w="80" w:type="dxa"/>
              <w:end w:w="90" w:type="dxa"/>
            </w:tcMar>
            <w:vAlign w:val="top"/>
          </w:tcPr>
          <w:p>
            <w:pPr>
              <w:spacing w:before="0" w:after="0" w:line="252" w:lineRule="auto"/>
            </w:pPr>
            <w:r>
              <w:rPr>
                <w:rFonts w:ascii="Liberation Sans" w:hAnsi="Liberation Sans"/>
                <w:sz w:val="17"/>
              </w:rPr>
              <w:t>Excel compatibility/conversion failures: conditional formatting, pivots, formulas, visibility/functionality.</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00:09:46</w:t>
            </w:r>
          </w:p>
        </w:tc>
        <w:tc>
          <w:tcPr>
            <w:tcW w:type="dxa" w:w="7488"/>
            <w:shd w:fill="F8FAFD"/>
            <w:tcMar>
              <w:top w:w="80" w:type="dxa"/>
              <w:start w:w="90" w:type="dxa"/>
              <w:bottom w:w="80" w:type="dxa"/>
              <w:end w:w="90" w:type="dxa"/>
            </w:tcMar>
            <w:vAlign w:val="top"/>
          </w:tcPr>
          <w:p>
            <w:pPr>
              <w:spacing w:before="0" w:after="0" w:line="252" w:lineRule="auto"/>
            </w:pPr>
            <w:r>
              <w:rPr>
                <w:rFonts w:ascii="Liberation Sans" w:hAnsi="Liberation Sans"/>
                <w:sz w:val="17"/>
              </w:rPr>
              <w:t>Source extraction from Salesforce/client tools.</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00:12:56 / 00:22:23</w:t>
            </w:r>
          </w:p>
        </w:tc>
        <w:tc>
          <w:tcPr>
            <w:tcW w:type="dxa" w:w="7488"/>
            <w:tcMar>
              <w:top w:w="80" w:type="dxa"/>
              <w:start w:w="90" w:type="dxa"/>
              <w:bottom w:w="80" w:type="dxa"/>
              <w:end w:w="90" w:type="dxa"/>
            </w:tcMar>
            <w:vAlign w:val="top"/>
          </w:tcPr>
          <w:p>
            <w:pPr>
              <w:spacing w:before="0" w:after="0" w:line="252" w:lineRule="auto"/>
            </w:pPr>
            <w:r>
              <w:rPr>
                <w:rFonts w:ascii="Liberation Sans" w:hAnsi="Liberation Sans"/>
                <w:sz w:val="17"/>
              </w:rPr>
              <w:t>Manual data dump, pivot refresh, and operational interval-view workflow.</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00:14:37</w:t>
            </w:r>
          </w:p>
        </w:tc>
        <w:tc>
          <w:tcPr>
            <w:tcW w:type="dxa" w:w="7488"/>
            <w:shd w:fill="F8FAFD"/>
            <w:tcMar>
              <w:top w:w="80" w:type="dxa"/>
              <w:start w:w="90" w:type="dxa"/>
              <w:bottom w:w="80" w:type="dxa"/>
              <w:end w:w="90" w:type="dxa"/>
            </w:tcMar>
            <w:vAlign w:val="top"/>
          </w:tcPr>
          <w:p>
            <w:pPr>
              <w:spacing w:before="0" w:after="0" w:line="252" w:lineRule="auto"/>
            </w:pPr>
            <w:r>
              <w:rPr>
                <w:rFonts w:ascii="Liberation Sans" w:hAnsi="Liberation Sans"/>
                <w:sz w:val="17"/>
              </w:rPr>
              <w:t>Current daily-file burden and preference for weekly template management.</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00:25:53</w:t>
            </w:r>
          </w:p>
        </w:tc>
        <w:tc>
          <w:tcPr>
            <w:tcW w:type="dxa" w:w="7488"/>
            <w:tcMar>
              <w:top w:w="80" w:type="dxa"/>
              <w:start w:w="90" w:type="dxa"/>
              <w:bottom w:w="80" w:type="dxa"/>
              <w:end w:w="90" w:type="dxa"/>
            </w:tcMar>
            <w:vAlign w:val="top"/>
          </w:tcPr>
          <w:p>
            <w:pPr>
              <w:spacing w:before="0" w:after="0" w:line="252" w:lineRule="auto"/>
            </w:pPr>
            <w:r>
              <w:rPr>
                <w:rFonts w:ascii="Liberation Sans" w:hAnsi="Liberation Sans"/>
                <w:sz w:val="17"/>
              </w:rPr>
              <w:t>High workbook complexity and migration risk.</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00:27:38</w:t>
            </w:r>
          </w:p>
        </w:tc>
        <w:tc>
          <w:tcPr>
            <w:tcW w:type="dxa" w:w="7488"/>
            <w:shd w:fill="F8FAFD"/>
            <w:tcMar>
              <w:top w:w="80" w:type="dxa"/>
              <w:start w:w="90" w:type="dxa"/>
              <w:bottom w:w="80" w:type="dxa"/>
              <w:end w:w="90" w:type="dxa"/>
            </w:tcMar>
            <w:vAlign w:val="top"/>
          </w:tcPr>
          <w:p>
            <w:pPr>
              <w:spacing w:before="0" w:after="0" w:line="252" w:lineRule="auto"/>
            </w:pPr>
            <w:r>
              <w:rPr>
                <w:rFonts w:ascii="Liberation Sans" w:hAnsi="Liberation Sans"/>
                <w:sz w:val="17"/>
              </w:rPr>
              <w:t>Pre-existing Excel errors and separate error-baseline requirement.</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00:29:59 / 00:49:53</w:t>
            </w:r>
          </w:p>
        </w:tc>
        <w:tc>
          <w:tcPr>
            <w:tcW w:type="dxa" w:w="7488"/>
            <w:tcMar>
              <w:top w:w="80" w:type="dxa"/>
              <w:start w:w="90" w:type="dxa"/>
              <w:bottom w:w="80" w:type="dxa"/>
              <w:end w:w="90" w:type="dxa"/>
            </w:tcMar>
            <w:vAlign w:val="top"/>
          </w:tcPr>
          <w:p>
            <w:pPr>
              <w:spacing w:before="0" w:after="0" w:line="252" w:lineRule="auto"/>
            </w:pPr>
            <w:r>
              <w:rPr>
                <w:rFonts w:ascii="Liberation Sans" w:hAnsi="Liberation Sans"/>
                <w:sz w:val="17"/>
              </w:rPr>
              <w:t>Critical operational metrics including service level, handle time, and staffing.</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00:32:18</w:t>
            </w:r>
          </w:p>
        </w:tc>
        <w:tc>
          <w:tcPr>
            <w:tcW w:type="dxa" w:w="7488"/>
            <w:shd w:fill="F8FAFD"/>
            <w:tcMar>
              <w:top w:w="80" w:type="dxa"/>
              <w:start w:w="90" w:type="dxa"/>
              <w:bottom w:w="80" w:type="dxa"/>
              <w:end w:w="90" w:type="dxa"/>
            </w:tcMar>
            <w:vAlign w:val="top"/>
          </w:tcPr>
          <w:p>
            <w:pPr>
              <w:spacing w:before="0" w:after="0" w:line="252" w:lineRule="auto"/>
            </w:pPr>
            <w:r>
              <w:rPr>
                <w:rFonts w:ascii="Liberation Sans" w:hAnsi="Liberation Sans"/>
                <w:sz w:val="17"/>
              </w:rPr>
              <w:t>All current tabs/dependencies required operationally.</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00:41:49</w:t>
            </w:r>
          </w:p>
        </w:tc>
        <w:tc>
          <w:tcPr>
            <w:tcW w:type="dxa" w:w="7488"/>
            <w:tcMar>
              <w:top w:w="80" w:type="dxa"/>
              <w:start w:w="90" w:type="dxa"/>
              <w:bottom w:w="80" w:type="dxa"/>
              <w:end w:w="90" w:type="dxa"/>
            </w:tcMar>
            <w:vAlign w:val="top"/>
          </w:tcPr>
          <w:p>
            <w:pPr>
              <w:spacing w:before="0" w:after="0" w:line="252" w:lineRule="auto"/>
            </w:pPr>
            <w:r>
              <w:rPr>
                <w:rFonts w:ascii="Liberation Sans" w:hAnsi="Liberation Sans"/>
                <w:sz w:val="17"/>
              </w:rPr>
              <w:t>Hybrid migration strategy consensus.</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00:47:03</w:t>
            </w:r>
          </w:p>
        </w:tc>
        <w:tc>
          <w:tcPr>
            <w:tcW w:type="dxa" w:w="7488"/>
            <w:shd w:fill="F8FAFD"/>
            <w:tcMar>
              <w:top w:w="80" w:type="dxa"/>
              <w:start w:w="90" w:type="dxa"/>
              <w:bottom w:w="80" w:type="dxa"/>
              <w:end w:w="90" w:type="dxa"/>
            </w:tcMar>
            <w:vAlign w:val="top"/>
          </w:tcPr>
          <w:p>
            <w:pPr>
              <w:spacing w:before="0" w:after="0" w:line="252" w:lineRule="auto"/>
            </w:pPr>
            <w:r>
              <w:rPr>
                <w:rFonts w:ascii="Liberation Sans" w:hAnsi="Liberation Sans"/>
                <w:sz w:val="17"/>
              </w:rPr>
              <w:t>Hourly uploader and overwrite-not-append behavior.</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00:48:24</w:t>
            </w:r>
          </w:p>
        </w:tc>
        <w:tc>
          <w:tcPr>
            <w:tcW w:type="dxa" w:w="7488"/>
            <w:tcMar>
              <w:top w:w="80" w:type="dxa"/>
              <w:start w:w="90" w:type="dxa"/>
              <w:bottom w:w="80" w:type="dxa"/>
              <w:end w:w="90" w:type="dxa"/>
            </w:tcMar>
            <w:vAlign w:val="top"/>
          </w:tcPr>
          <w:p>
            <w:pPr>
              <w:spacing w:before="0" w:after="0" w:line="252" w:lineRule="auto"/>
            </w:pPr>
            <w:r>
              <w:rPr>
                <w:rFonts w:ascii="Liberation Sans" w:hAnsi="Liberation Sans"/>
                <w:sz w:val="17"/>
              </w:rPr>
              <w:t>Excel-vs-Google-Sheets validation approach.</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00:53:59</w:t>
            </w:r>
          </w:p>
        </w:tc>
        <w:tc>
          <w:tcPr>
            <w:tcW w:type="dxa" w:w="7488"/>
            <w:shd w:fill="F8FAFD"/>
            <w:tcMar>
              <w:top w:w="80" w:type="dxa"/>
              <w:start w:w="90" w:type="dxa"/>
              <w:bottom w:w="80" w:type="dxa"/>
              <w:end w:w="90" w:type="dxa"/>
            </w:tcMar>
            <w:vAlign w:val="top"/>
          </w:tcPr>
          <w:p>
            <w:pPr>
              <w:spacing w:before="0" w:after="0" w:line="252" w:lineRule="auto"/>
            </w:pPr>
            <w:r>
              <w:rPr>
                <w:rFonts w:ascii="Liberation Sans" w:hAnsi="Liberation Sans"/>
                <w:sz w:val="17"/>
              </w:rPr>
              <w:t>Daily row-volume discussion.</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00:55:56</w:t>
            </w:r>
          </w:p>
        </w:tc>
        <w:tc>
          <w:tcPr>
            <w:tcW w:type="dxa" w:w="7488"/>
            <w:tcMar>
              <w:top w:w="80" w:type="dxa"/>
              <w:start w:w="90" w:type="dxa"/>
              <w:bottom w:w="80" w:type="dxa"/>
              <w:end w:w="90" w:type="dxa"/>
            </w:tcMar>
            <w:vAlign w:val="top"/>
          </w:tcPr>
          <w:p>
            <w:pPr>
              <w:spacing w:before="0" w:after="0" w:line="252" w:lineRule="auto"/>
            </w:pPr>
            <w:r>
              <w:rPr>
                <w:rFonts w:ascii="Liberation Sans" w:hAnsi="Liberation Sans"/>
                <w:sz w:val="17"/>
              </w:rPr>
              <w:t>One messaging queue in current scope.</w:t>
            </w:r>
          </w:p>
        </w:tc>
      </w:tr>
      <w:tr>
        <w:tc>
          <w:tcPr>
            <w:tcW w:type="dxa" w:w="2592"/>
            <w:shd w:fill="F8FAFD"/>
            <w:tcMar>
              <w:top w:w="80" w:type="dxa"/>
              <w:start w:w="90" w:type="dxa"/>
              <w:bottom w:w="80" w:type="dxa"/>
              <w:end w:w="90" w:type="dxa"/>
            </w:tcMar>
            <w:vAlign w:val="top"/>
          </w:tcPr>
          <w:p>
            <w:pPr>
              <w:spacing w:before="0" w:after="0" w:line="252" w:lineRule="auto"/>
            </w:pPr>
            <w:r>
              <w:rPr>
                <w:rFonts w:ascii="Liberation Sans" w:hAnsi="Liberation Sans"/>
                <w:sz w:val="17"/>
              </w:rPr>
              <w:t>01:00:06</w:t>
            </w:r>
          </w:p>
        </w:tc>
        <w:tc>
          <w:tcPr>
            <w:tcW w:type="dxa" w:w="7488"/>
            <w:shd w:fill="F8FAFD"/>
            <w:tcMar>
              <w:top w:w="80" w:type="dxa"/>
              <w:start w:w="90" w:type="dxa"/>
              <w:bottom w:w="80" w:type="dxa"/>
              <w:end w:w="90" w:type="dxa"/>
            </w:tcMar>
            <w:vAlign w:val="top"/>
          </w:tcPr>
          <w:p>
            <w:pPr>
              <w:spacing w:before="0" w:after="0" w:line="252" w:lineRule="auto"/>
            </w:pPr>
            <w:r>
              <w:rPr>
                <w:rFonts w:ascii="Liberation Sans" w:hAnsi="Liberation Sans"/>
                <w:sz w:val="17"/>
              </w:rPr>
              <w:t>Target automated/native-Google-Sheets architecture and Excel control validation.</w:t>
            </w:r>
          </w:p>
        </w:tc>
      </w:tr>
      <w:tr>
        <w:tc>
          <w:tcPr>
            <w:tcW w:type="dxa" w:w="2592"/>
            <w:tcMar>
              <w:top w:w="80" w:type="dxa"/>
              <w:start w:w="90" w:type="dxa"/>
              <w:bottom w:w="80" w:type="dxa"/>
              <w:end w:w="90" w:type="dxa"/>
            </w:tcMar>
            <w:vAlign w:val="top"/>
          </w:tcPr>
          <w:p>
            <w:pPr>
              <w:spacing w:before="0" w:after="0" w:line="252" w:lineRule="auto"/>
            </w:pPr>
            <w:r>
              <w:rPr>
                <w:rFonts w:ascii="Liberation Sans" w:hAnsi="Liberation Sans"/>
                <w:sz w:val="17"/>
              </w:rPr>
              <w:t>01:01:55</w:t>
            </w:r>
          </w:p>
        </w:tc>
        <w:tc>
          <w:tcPr>
            <w:tcW w:type="dxa" w:w="7488"/>
            <w:tcMar>
              <w:top w:w="80" w:type="dxa"/>
              <w:start w:w="90" w:type="dxa"/>
              <w:bottom w:w="80" w:type="dxa"/>
              <w:end w:w="90" w:type="dxa"/>
            </w:tcMar>
            <w:vAlign w:val="top"/>
          </w:tcPr>
          <w:p>
            <w:pPr>
              <w:spacing w:before="0" w:after="0" w:line="252" w:lineRule="auto"/>
            </w:pPr>
            <w:r>
              <w:rPr>
                <w:rFonts w:ascii="Liberation Sans" w:hAnsi="Liberation Sans"/>
                <w:sz w:val="17"/>
              </w:rPr>
              <w:t>Delivery/validation timeline.</w:t>
            </w:r>
          </w:p>
        </w:tc>
      </w:tr>
    </w:tbl>
    <w:p/>
    <w:p>
      <w:pPr>
        <w:pStyle w:val="Heading1"/>
        <w:spacing w:before="160" w:after="80" w:line="252" w:lineRule="auto"/>
      </w:pPr>
      <w:r>
        <w:rPr>
          <w:rFonts w:ascii="Liberation Sans" w:hAnsi="Liberation Sans"/>
          <w:b/>
          <w:color w:val="17365D"/>
          <w:sz w:val="32"/>
        </w:rPr>
        <w:t>19. Source Basis</w:t>
      </w:r>
    </w:p>
    <w:p>
      <w:pPr>
        <w:pStyle w:val="ListBullet"/>
        <w:spacing w:before="0" w:after="40" w:line="252" w:lineRule="auto"/>
      </w:pPr>
      <w:r>
        <w:rPr>
          <w:rFonts w:ascii="Liberation Sans" w:hAnsi="Liberation Sans"/>
        </w:rPr>
        <w:t>Original business request screenshot from Shanelyn Eranista.</w:t>
      </w:r>
    </w:p>
    <w:p>
      <w:pPr>
        <w:pStyle w:val="ListBullet"/>
        <w:spacing w:before="0" w:after="40" w:line="252" w:lineRule="auto"/>
      </w:pPr>
      <w:r>
        <w:rPr>
          <w:rFonts w:ascii="Liberation Sans" w:hAnsi="Liberation Sans"/>
        </w:rPr>
        <w:t>levelSetting.docx — call driver, EDA facts, business answers, source/input details, metrics, volume, validation criteria, and architecture options.</w:t>
      </w:r>
    </w:p>
    <w:p>
      <w:pPr>
        <w:pStyle w:val="ListBullet"/>
        <w:spacing w:before="0" w:after="40" w:line="252" w:lineRule="auto"/>
      </w:pPr>
      <w:r>
        <w:rPr>
          <w:rFonts w:ascii="Liberation Sans" w:hAnsi="Liberation Sans"/>
        </w:rPr>
        <w:t>meeting_notes.docx — Aug. 20, 2026 decisions, owners, timestamps, migration consensus, validation plan, and timeline.</w:t>
      </w:r>
    </w:p>
    <w:p>
      <w:pPr>
        <w:pStyle w:val="ListBullet"/>
        <w:spacing w:before="0" w:after="40" w:line="252" w:lineRule="auto"/>
      </w:pPr>
      <w:r>
        <w:rPr>
          <w:rFonts w:ascii="Liberation Sans" w:hAnsi="Liberation Sans"/>
        </w:rPr>
        <w:t>Linked template_walkthrough.mp4 — direct ingestion was blocked by the environment's file-size limit; the captured project records above were used as the evidence base for the walkthrough content.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color w:val="777777"/>
        <w:sz w:val="16"/>
      </w:rPr>
      <w:t>Project Knowledge Base •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color w:val="666666"/>
        <w:sz w:val="16"/>
      </w:rPr>
      <w:t>Nike Messaging | Excel → Google Sheets Migration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Nike Messaging Excel to Google Sheets Migration - Project Knowledge Base</dc:title>
  <dc:subject>Operational walkthrough, requirements, architecture, validation, and implementation details</dc:subject>
  <dc:creator>OpenAI</dc:creator>
  <cp:keywords>Nike Messaging, Excel, Google Sheets, RTA, migration, uploader, validation</cp:keywords>
  <dc:description>generated by python-docx</dc:description>
  <cp:lastModifiedBy/>
  <cp:revision>1</cp:revision>
  <dcterms:created xsi:type="dcterms:W3CDTF">2013-12-23T23:15:00Z</dcterms:created>
  <dcterms:modified xsi:type="dcterms:W3CDTF">2013-12-23T23:15:00Z</dcterms:modified>
  <cp:category/>
</cp:coreProperties>
</file>