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01:22:08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  <w:p>
      <w:r>
        <w:rPr>
          <w:b w:val="on"/>
          <w:sz w:val="28"/>
          <w:color w:val="1A365D"/>
        </w:rPr>
        <w:t>Navegación</w:t>
      </w:r>
    </w:p>
    <w:p>
      <w:r>
        <w:t>Descripción: Jean inició la navegación hacia el portal de Google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8"/>
          <w:color w:val="1A365D"/>
        </w:rPr>
        <w:t>Validación Resultados</w:t>
      </w:r>
    </w:p>
    <w:p>
      <w:r>
        <w:t>Descripción: El buscador retornó resultados correctamente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2" name="Drawing 2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2026-07-09T06:22:08Z</dcterms:created>
  <dc:creator>Apache POI</dc:creator>
</cp:coreProperties>
</file>