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01:24:01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  <w:p>
      <w:r>
        <w:rPr>
          <w:b w:val="on"/>
          <w:sz w:val="28"/>
          <w:color w:val="1A365D"/>
        </w:rPr>
        <w:t>Navegación</w:t>
      </w:r>
    </w:p>
    <w:p>
      <w:r>
        <w:t>Descripción: Jean inició la navegación hacia el portal de Google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Búsqueda</w:t>
      </w:r>
    </w:p>
    <w:p>
      <w:r>
        <w:t>Descripción: Se ejecutó la búsqueda con el término: Eiffel Tower Wikipedia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2" name="Drawing 2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Clic en Resultado</w:t>
      </w:r>
    </w:p>
    <w:p>
      <w:r>
        <w:t>Descripción: El usuario selecciona el primer enlace de la lista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3" name="Drawing 3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s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Validación Final</w:t>
      </w:r>
    </w:p>
    <w:p>
      <w:r>
        <w:t>Descripción: Se confirma la carga exitosa de la página de destino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4" name="Drawing 4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s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2026-07-09T06:24:01Z</dcterms:created>
  <dc:creator>Apache POI</dc:creator>
</cp:coreProperties>
</file>