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35</w:t>
      </w:r>
    </w:p>
    <w:p>
      <w:pPr>
        <w:pStyle w:val="Author"/>
      </w:pPr>
      <w:r>
        <w:t xml:space="preserve">Ассан</w:t>
      </w:r>
      <w:r>
        <w:t xml:space="preserve"> </w:t>
      </w:r>
      <w:r>
        <w:t xml:space="preserve">Акосси</w:t>
      </w:r>
      <w:r>
        <w:t xml:space="preserve"> </w:t>
      </w:r>
      <w:r>
        <w:t xml:space="preserve">Жан-Самуэль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n=4.9;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k=18;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18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4.9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27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Ассан Акосси Жан-Самуэль НФИбд-03-18</dc:creator>
  <dc:language>ru-RU</dc:language>
  <cp:keywords/>
  <dcterms:created xsi:type="dcterms:W3CDTF">2021-02-16T08:07:16Z</dcterms:created>
  <dcterms:modified xsi:type="dcterms:W3CDTF">2021-02-16T08:07:16Z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35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