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before="275.245361328125" w:line="240" w:lineRule="auto"/>
        <w:rPr>
          <w:b w:val="1"/>
          <w:color w:val="0000ff"/>
          <w:sz w:val="20"/>
          <w:szCs w:val="20"/>
        </w:rPr>
      </w:pP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VUE ADMIN #Fonctionnalité 4 : Le Dashboard ADMIN </w:t>
      </w:r>
      <w:r w:rsidDel="00000000" w:rsidR="00000000" w:rsidRPr="00000000">
        <w:rPr>
          <w:b w:val="1"/>
          <w:sz w:val="20"/>
          <w:szCs w:val="20"/>
          <w:rtl w:val="0"/>
        </w:rPr>
        <w:t xml:space="preserve">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kvg6bfz4psnb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🎯 Objectif :</w:t>
      </w:r>
    </w:p>
    <w:p w:rsidR="00000000" w:rsidDel="00000000" w:rsidP="00000000" w:rsidRDefault="00000000" w:rsidRPr="00000000" w14:paraId="00000003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 </w:t>
      </w:r>
      <w:r w:rsidDel="00000000" w:rsidR="00000000" w:rsidRPr="00000000">
        <w:rPr>
          <w:b w:val="1"/>
          <w:sz w:val="20"/>
          <w:szCs w:val="20"/>
          <w:rtl w:val="0"/>
        </w:rPr>
        <w:t xml:space="preserve">Dashboard ADMIN</w:t>
      </w:r>
      <w:r w:rsidDel="00000000" w:rsidR="00000000" w:rsidRPr="00000000">
        <w:rPr>
          <w:sz w:val="20"/>
          <w:szCs w:val="20"/>
          <w:rtl w:val="0"/>
        </w:rPr>
        <w:t xml:space="preserve"> va être le </w:t>
      </w: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cœur stratégique</w:t>
      </w:r>
      <w:r w:rsidDel="00000000" w:rsidR="00000000" w:rsidRPr="00000000">
        <w:rPr>
          <w:sz w:val="20"/>
          <w:szCs w:val="20"/>
          <w:rtl w:val="0"/>
        </w:rPr>
        <w:t xml:space="preserve"> de la plateforme YABARA — Je veux que ce soit le </w:t>
      </w:r>
      <w:r w:rsidDel="00000000" w:rsidR="00000000" w:rsidRPr="00000000">
        <w:rPr>
          <w:b w:val="1"/>
          <w:sz w:val="20"/>
          <w:szCs w:val="20"/>
          <w:rtl w:val="0"/>
        </w:rPr>
        <w:t xml:space="preserve">cockpit de pilotage RH intelligent</w:t>
      </w:r>
      <w:r w:rsidDel="00000000" w:rsidR="00000000" w:rsidRPr="00000000">
        <w:rPr>
          <w:sz w:val="20"/>
          <w:szCs w:val="20"/>
          <w:rtl w:val="0"/>
        </w:rPr>
        <w:t xml:space="preserve">, synthétique, visuel, fluide et actionnable en temps réel.</w:t>
      </w:r>
    </w:p>
    <w:p w:rsidR="00000000" w:rsidDel="00000000" w:rsidP="00000000" w:rsidRDefault="00000000" w:rsidRPr="00000000" w14:paraId="00000004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L’objectif est que tu puisses savoir rapidement :</w:t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2"/>
        </w:numPr>
        <w:spacing w:after="0" w:afterAutospacing="0" w:before="24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ce qui se passe,</w:t>
        <w:br w:type="textWrapping"/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ce qui fonctionne,</w:t>
        <w:br w:type="textWrapping"/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ce qui mérite mon attention,</w:t>
        <w:br w:type="textWrapping"/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2"/>
        </w:numPr>
        <w:spacing w:after="24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et où je dois agir.</w:t>
      </w:r>
    </w:p>
    <w:p w:rsidR="00000000" w:rsidDel="00000000" w:rsidP="00000000" w:rsidRDefault="00000000" w:rsidRPr="00000000" w14:paraId="00000009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  <w:t xml:space="preserve">📊 </w:t>
      </w:r>
      <w:r w:rsidDel="00000000" w:rsidR="00000000" w:rsidRPr="00000000">
        <w:rPr>
          <w:b w:val="1"/>
          <w:sz w:val="20"/>
          <w:szCs w:val="20"/>
          <w:rtl w:val="0"/>
        </w:rPr>
        <w:t xml:space="preserve">Liste des indicateurs DATA stratégiques pour le dashboard</w:t>
        <w:br w:type="textWrapping"/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87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20"/>
        <w:gridCol w:w="6035"/>
        <w:tblGridChange w:id="0">
          <w:tblGrid>
            <w:gridCol w:w="2720"/>
            <w:gridCol w:w="603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after="240" w:before="240" w:line="240" w:lineRule="auto"/>
              <w:jc w:val="left"/>
              <w:rPr>
                <w:b w:val="1"/>
                <w:color w:val="ff00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ff"/>
                <w:sz w:val="20"/>
                <w:szCs w:val="20"/>
                <w:rtl w:val="0"/>
              </w:rPr>
              <w:t xml:space="preserve">Catégorie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after="240" w:before="240" w:line="240" w:lineRule="auto"/>
              <w:jc w:val="left"/>
              <w:rPr>
                <w:b w:val="1"/>
                <w:color w:val="ff00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ff"/>
                <w:sz w:val="20"/>
                <w:szCs w:val="20"/>
                <w:rtl w:val="0"/>
              </w:rPr>
              <w:t xml:space="preserve">Indicateur clé (KPI)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📍 Activité globale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total de talents inscrits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d'entreprises actives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total d’offres d’emploi publiées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total de candidatures déposées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💼 Suivi des recrutements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Nb d’offres ayant abouti à un recrutement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Taux de transformation offre → embauche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Délai moyen de recrutement (publication &gt; embauche)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🔄 Interactions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Nb d’entretiens au total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Nb de coordonnées partagées (entreprise ↔ talent)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🔔 Activité récente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Nb de talents en entretien cette semaine / ce mois / depuis ever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Nb de talents "liés" manuellement par l’admin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🎯 Qualité plateforme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Taux d’offres avec 0 candidature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d’utilisateurs connectés la semaine / le mois etc…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Nb de talents recrutés via la plateforme</w:t>
            </w:r>
          </w:p>
        </w:tc>
      </w:tr>
    </w:tbl>
    <w:p w:rsidR="00000000" w:rsidDel="00000000" w:rsidP="00000000" w:rsidRDefault="00000000" w:rsidRPr="00000000" w14:paraId="0000002A">
      <w:pPr>
        <w:pStyle w:val="Heading2"/>
        <w:keepNext w:val="0"/>
        <w:keepLines w:val="0"/>
        <w:widowControl w:val="0"/>
        <w:spacing w:after="80" w:line="240" w:lineRule="auto"/>
        <w:rPr>
          <w:b w:val="1"/>
          <w:sz w:val="34"/>
          <w:szCs w:val="34"/>
        </w:rPr>
      </w:pPr>
      <w:bookmarkStart w:colFirst="0" w:colLast="0" w:name="_nfk4vz9p5t1t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🎨 Structuration du dashboard (UX/UI)</w:t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hjujeufhzzot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🧱 Disposition conseillée</w:t>
      </w:r>
    </w:p>
    <w:p w:rsidR="00000000" w:rsidDel="00000000" w:rsidP="00000000" w:rsidRDefault="00000000" w:rsidRPr="00000000" w14:paraId="0000002C">
      <w:pPr>
        <w:widowControl w:val="0"/>
        <w:spacing w:after="240" w:before="240" w:line="240" w:lineRule="auto"/>
        <w:ind w:left="600" w:right="60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Vue d’ensemble avec blocs visuels animés</w:t>
      </w:r>
      <w:r w:rsidDel="00000000" w:rsidR="00000000" w:rsidRPr="00000000">
        <w:rPr>
          <w:sz w:val="20"/>
          <w:szCs w:val="20"/>
          <w:rtl w:val="0"/>
        </w:rPr>
        <w:t xml:space="preserve">, répartis en 2 grandes sections :</w:t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z061jkd1ntse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🟦 1. Vue d’ensemble (top du dashboard)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3"/>
        </w:numPr>
        <w:spacing w:after="0" w:afterAutospacing="0" w:before="24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Tuiles carrées avec KPI chiffrés :</w:t>
        <w:br w:type="textWrapping"/>
      </w:r>
    </w:p>
    <w:p w:rsidR="00000000" w:rsidDel="00000000" w:rsidP="00000000" w:rsidRDefault="00000000" w:rsidRPr="00000000" w14:paraId="0000002F">
      <w:pPr>
        <w:widowControl w:val="0"/>
        <w:numPr>
          <w:ilvl w:val="1"/>
          <w:numId w:val="3"/>
        </w:numPr>
        <w:spacing w:after="0" w:afterAutospacing="0" w:before="0" w:beforeAutospacing="0" w:lin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Talents inscrits 👤</w:t>
        <w:br w:type="textWrapping"/>
      </w:r>
    </w:p>
    <w:p w:rsidR="00000000" w:rsidDel="00000000" w:rsidP="00000000" w:rsidRDefault="00000000" w:rsidRPr="00000000" w14:paraId="00000030">
      <w:pPr>
        <w:widowControl w:val="0"/>
        <w:numPr>
          <w:ilvl w:val="1"/>
          <w:numId w:val="3"/>
        </w:numPr>
        <w:spacing w:after="0" w:afterAutospacing="0" w:before="0" w:beforeAutospacing="0" w:lin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Offres publiées 📣</w:t>
        <w:br w:type="textWrapping"/>
      </w:r>
    </w:p>
    <w:p w:rsidR="00000000" w:rsidDel="00000000" w:rsidP="00000000" w:rsidRDefault="00000000" w:rsidRPr="00000000" w14:paraId="00000031">
      <w:pPr>
        <w:widowControl w:val="0"/>
        <w:numPr>
          <w:ilvl w:val="1"/>
          <w:numId w:val="3"/>
        </w:numPr>
        <w:spacing w:after="0" w:afterAutospacing="0" w:before="0" w:beforeAutospacing="0" w:lin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Recrutements réalisés 🥇</w:t>
        <w:br w:type="textWrapping"/>
      </w:r>
    </w:p>
    <w:p w:rsidR="00000000" w:rsidDel="00000000" w:rsidP="00000000" w:rsidRDefault="00000000" w:rsidRPr="00000000" w14:paraId="00000032">
      <w:pPr>
        <w:widowControl w:val="0"/>
        <w:numPr>
          <w:ilvl w:val="1"/>
          <w:numId w:val="3"/>
        </w:numPr>
        <w:spacing w:after="240" w:before="0" w:beforeAutospacing="0" w:lin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Candidatures déposées 🎓</w:t>
        <w:br w:type="textWrapping"/>
      </w:r>
    </w:p>
    <w:p w:rsidR="00000000" w:rsidDel="00000000" w:rsidP="00000000" w:rsidRDefault="00000000" w:rsidRPr="00000000" w14:paraId="00000033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→ Chaque tuile = cliquable vers la section détaillée</w:t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q61rm7s9wx1a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1qmib2a6l3y5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r7yxzkj6wnss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📈 2. Graphiques &amp; tendances</w:t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1"/>
        </w:numPr>
        <w:spacing w:after="0" w:afterAutospacing="0" w:before="24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📊 </w:t>
      </w:r>
      <w:r w:rsidDel="00000000" w:rsidR="00000000" w:rsidRPr="00000000">
        <w:rPr>
          <w:b w:val="1"/>
          <w:sz w:val="20"/>
          <w:szCs w:val="20"/>
          <w:rtl w:val="0"/>
        </w:rPr>
        <w:t xml:space="preserve">Courbe d’évolution</w:t>
      </w:r>
      <w:r w:rsidDel="00000000" w:rsidR="00000000" w:rsidRPr="00000000">
        <w:rPr>
          <w:sz w:val="20"/>
          <w:szCs w:val="20"/>
          <w:rtl w:val="0"/>
        </w:rPr>
        <w:t xml:space="preserve"> (semaines / mois) : candidatures, inscriptions, offres</w:t>
        <w:br w:type="textWrapping"/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🥧 </w:t>
      </w:r>
      <w:r w:rsidDel="00000000" w:rsidR="00000000" w:rsidRPr="00000000">
        <w:rPr>
          <w:b w:val="1"/>
          <w:sz w:val="20"/>
          <w:szCs w:val="20"/>
          <w:rtl w:val="0"/>
        </w:rPr>
        <w:t xml:space="preserve">Camembert</w:t>
      </w:r>
      <w:r w:rsidDel="00000000" w:rsidR="00000000" w:rsidRPr="00000000">
        <w:rPr>
          <w:sz w:val="20"/>
          <w:szCs w:val="20"/>
          <w:rtl w:val="0"/>
        </w:rPr>
        <w:t xml:space="preserve"> : répartition des types de contrats ou pôles métiers</w:t>
        <w:br w:type="textWrapping"/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1"/>
        </w:numPr>
        <w:spacing w:after="24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📉 </w:t>
      </w:r>
      <w:r w:rsidDel="00000000" w:rsidR="00000000" w:rsidRPr="00000000">
        <w:rPr>
          <w:b w:val="1"/>
          <w:sz w:val="20"/>
          <w:szCs w:val="20"/>
          <w:rtl w:val="0"/>
        </w:rPr>
        <w:t xml:space="preserve">Histogramme</w:t>
      </w:r>
      <w:r w:rsidDel="00000000" w:rsidR="00000000" w:rsidRPr="00000000">
        <w:rPr>
          <w:sz w:val="20"/>
          <w:szCs w:val="20"/>
          <w:rtl w:val="0"/>
        </w:rPr>
        <w:t xml:space="preserve"> : délais moyens entre les étapes de recrutement</w:t>
      </w:r>
    </w:p>
    <w:p w:rsidR="00000000" w:rsidDel="00000000" w:rsidP="00000000" w:rsidRDefault="00000000" w:rsidRPr="00000000" w14:paraId="0000003A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🧠 </w:t>
      </w:r>
      <w:r w:rsidDel="00000000" w:rsidR="00000000" w:rsidRPr="00000000">
        <w:rPr>
          <w:b w:val="1"/>
          <w:sz w:val="20"/>
          <w:szCs w:val="20"/>
          <w:rtl w:val="0"/>
        </w:rPr>
        <w:t xml:space="preserve">Fonctionnalités UX pour améliorer l’expérience admin</w:t>
        <w:br w:type="textWrapping"/>
        <w:br w:type="textWrapping"/>
      </w:r>
    </w:p>
    <w:tbl>
      <w:tblPr>
        <w:tblStyle w:val="Table2"/>
        <w:tblW w:w="82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85"/>
        <w:gridCol w:w="5330"/>
        <w:tblGridChange w:id="0">
          <w:tblGrid>
            <w:gridCol w:w="2885"/>
            <w:gridCol w:w="533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240" w:before="240" w:line="240" w:lineRule="auto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Composant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240" w:before="240" w:line="240" w:lineRule="auto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Idée UX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🔄 Filtres intelligents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Sélection par période (jour, semaine, mois, trimestre)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🧭 Mini navigation rapide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Liens rapides : “Voir offres sans candidature”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📥 Export PDF / Excel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Pour bilan mensuel ou présentation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🧠 Suggestions YABARA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“Vous n’avez pas validé de profils depuis 3 jours”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Fira Mono" w:cs="Fira Mono" w:eastAsia="Fira Mono" w:hAnsi="Fira Mono"/>
                <w:b w:val="1"/>
                <w:sz w:val="20"/>
                <w:szCs w:val="20"/>
                <w:rtl w:val="0"/>
              </w:rPr>
              <w:t xml:space="preserve">⭐ Espace “Insights”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 à 4 recommandations actionnables :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“Relancer entreprise X ?”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🌙 Dark mode toggle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Fidèle au thème YABARA bleu nuit</w:t>
            </w:r>
          </w:p>
        </w:tc>
      </w:tr>
    </w:tbl>
    <w:p w:rsidR="00000000" w:rsidDel="00000000" w:rsidP="00000000" w:rsidRDefault="00000000" w:rsidRPr="00000000" w14:paraId="0000004C">
      <w:pPr>
        <w:widowControl w:val="0"/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572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Fira Mon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