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75.245361328125" w:line="240" w:lineRule="auto"/>
        <w:ind w:left="3.800048828125" w:firstLine="0"/>
        <w:rPr>
          <w:b w:val="1"/>
          <w:color w:val="cc0000"/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VUE TALENTS #Fonctionnalité 1 : La création du compte talent 👨🏾‍💻/👩🏽‍💻</w:t>
        <w:br w:type="textWrapping"/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Je souhaite que le processus de création du compte réalisé par le talent se fasse  en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plusieurs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étapes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courtes</w:t>
      </w:r>
      <w:r w:rsidDel="00000000" w:rsidR="00000000" w:rsidRPr="00000000">
        <w:rPr>
          <w:sz w:val="20"/>
          <w:szCs w:val="20"/>
          <w:rtl w:val="0"/>
        </w:rPr>
        <w:t xml:space="preserve"> et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distinctes</w:t>
      </w:r>
      <w:r w:rsidDel="00000000" w:rsidR="00000000" w:rsidRPr="00000000">
        <w:rPr>
          <w:sz w:val="20"/>
          <w:szCs w:val="20"/>
          <w:rtl w:val="0"/>
        </w:rPr>
        <w:t xml:space="preserve">  (une page par étape) - multi-étapes avec barre de progression car si le formulaire est long, le talent peut être découragé et cela peut rendre l’expérience utilisateur frustrante. </w:t>
        <w:br w:type="textWrapping"/>
        <w:br w:type="textWrapping"/>
        <w:t xml:space="preserve">La création du compte talent se fera donc en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6 étapes</w:t>
      </w:r>
      <w:r w:rsidDel="00000000" w:rsidR="00000000" w:rsidRPr="00000000">
        <w:rPr>
          <w:sz w:val="20"/>
          <w:szCs w:val="20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color w:val="9900ff"/>
          <w:sz w:val="20"/>
          <w:szCs w:val="20"/>
          <w:rtl w:val="0"/>
        </w:rPr>
        <w:t xml:space="preserve">Etape 1 : Identité</w:t>
      </w:r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br w:type="textWrapping"/>
        <w:t xml:space="preserve">Le talent renseignera : Son nom, ses prénoms, son adresse mail, son numéro de téléphone.</w:t>
        <w:br w:type="textWrapping"/>
        <w:br w:type="textWrapping"/>
        <w:br w:type="textWrapping"/>
      </w:r>
      <w:r w:rsidDel="00000000" w:rsidR="00000000" w:rsidRPr="00000000">
        <w:rPr>
          <w:color w:val="9900ff"/>
          <w:sz w:val="20"/>
          <w:szCs w:val="20"/>
          <w:rtl w:val="0"/>
        </w:rPr>
        <w:t xml:space="preserve">Etape 2 : Famille de métier</w:t>
      </w:r>
      <w:r w:rsidDel="00000000" w:rsidR="00000000" w:rsidRPr="00000000">
        <w:rPr>
          <w:sz w:val="20"/>
          <w:szCs w:val="20"/>
          <w:rtl w:val="0"/>
        </w:rPr>
        <w:t xml:space="preserve">  </w:t>
        <w:br w:type="textWrapping"/>
        <w:br w:type="textWrapping"/>
        <w:t xml:space="preserve">Le candidat devra choisir sa famille de métier. </w:t>
        <w:br w:type="textWrapping"/>
        <w:t xml:space="preserve">Comme indiqué dans la partie entreprise, les familles de métiers seront organisées en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5 grand pôles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 et chacun de ces pôles contiendra en son sein des familles métiers : </w:t>
        <w:br w:type="textWrapping"/>
        <w:br w:type="textWrapping"/>
      </w:r>
      <w:r w:rsidDel="00000000" w:rsidR="00000000" w:rsidRPr="00000000">
        <w:rPr>
          <w:b w:val="1"/>
          <w:color w:val="cc0000"/>
          <w:sz w:val="20"/>
          <w:szCs w:val="20"/>
          <w:rtl w:val="0"/>
        </w:rPr>
        <w:t xml:space="preserve">PÔLE  1 - TERTIAIRE (Services &amp; Fonctions support) 👩🏽‍💻👨🏾‍💻</w:t>
      </w:r>
    </w:p>
    <w:p w:rsidR="00000000" w:rsidDel="00000000" w:rsidP="00000000" w:rsidRDefault="00000000" w:rsidRPr="00000000" w14:paraId="00000002">
      <w:pPr>
        <w:widowControl w:val="0"/>
        <w:spacing w:before="275.245361328125" w:line="240" w:lineRule="auto"/>
        <w:ind w:left="3.800048828125" w:firstLine="0"/>
        <w:rPr>
          <w:color w:val="0000ff"/>
          <w:sz w:val="20"/>
          <w:szCs w:val="20"/>
        </w:rPr>
      </w:pPr>
      <w:r w:rsidDel="00000000" w:rsidR="00000000" w:rsidRPr="00000000">
        <w:rPr>
          <w:color w:val="0000ff"/>
          <w:sz w:val="20"/>
          <w:szCs w:val="20"/>
          <w:rtl w:val="0"/>
        </w:rPr>
        <w:t xml:space="preserve">1 - Administratif, Droit &amp; Juridique</w:t>
        <w:br w:type="textWrapping"/>
        <w:t xml:space="preserve">2 - Finance, Comptabilité &amp; Gestion</w:t>
        <w:br w:type="textWrapping"/>
        <w:t xml:space="preserve">3 - Ressources Humaines</w:t>
        <w:br w:type="textWrapping"/>
        <w:t xml:space="preserve">4 - Conseil aux Entreprises</w:t>
        <w:br w:type="textWrapping"/>
        <w:t xml:space="preserve">5 - Banque &amp; Assurance</w:t>
        <w:br w:type="textWrapping"/>
        <w:t xml:space="preserve">6 - Enseignement &amp; Éducation</w:t>
        <w:br w:type="textWrapping"/>
        <w:t xml:space="preserve">7 - Santé &amp; Médical</w:t>
        <w:br w:type="textWrapping"/>
        <w:t xml:space="preserve">8 - Fonction Publique &amp; Administration Territoriale</w:t>
        <w:br w:type="textWrapping"/>
        <w:t xml:space="preserve">9 - Travail Social &amp; Développement Communautaire</w:t>
      </w:r>
    </w:p>
    <w:p w:rsidR="00000000" w:rsidDel="00000000" w:rsidP="00000000" w:rsidRDefault="00000000" w:rsidRPr="00000000" w14:paraId="00000003">
      <w:pPr>
        <w:widowControl w:val="0"/>
        <w:spacing w:before="275.245361328125" w:line="240" w:lineRule="auto"/>
        <w:ind w:left="3.800048828125" w:firstLine="0"/>
        <w:rPr>
          <w:b w:val="1"/>
          <w:color w:val="cc0000"/>
          <w:sz w:val="20"/>
          <w:szCs w:val="20"/>
        </w:rPr>
      </w:pPr>
      <w:r w:rsidDel="00000000" w:rsidR="00000000" w:rsidRPr="00000000">
        <w:rPr>
          <w:b w:val="1"/>
          <w:color w:val="cc0000"/>
          <w:sz w:val="20"/>
          <w:szCs w:val="20"/>
          <w:rtl w:val="0"/>
        </w:rPr>
        <w:t xml:space="preserve">PÔLE 2 - SECONDAIRE (Industrie, Construction &amp; Production) 🏗️</w:t>
      </w:r>
    </w:p>
    <w:p w:rsidR="00000000" w:rsidDel="00000000" w:rsidP="00000000" w:rsidRDefault="00000000" w:rsidRPr="00000000" w14:paraId="00000004">
      <w:pPr>
        <w:widowControl w:val="0"/>
        <w:spacing w:before="275.245361328125" w:line="240" w:lineRule="auto"/>
        <w:ind w:left="3.800048828125" w:firstLine="0"/>
        <w:rPr>
          <w:color w:val="0000ff"/>
          <w:sz w:val="20"/>
          <w:szCs w:val="20"/>
        </w:rPr>
      </w:pPr>
      <w:r w:rsidDel="00000000" w:rsidR="00000000" w:rsidRPr="00000000">
        <w:rPr>
          <w:color w:val="0000ff"/>
          <w:sz w:val="20"/>
          <w:szCs w:val="20"/>
          <w:rtl w:val="0"/>
        </w:rPr>
        <w:t xml:space="preserve">1 - Industrie &amp; Énergie (Minière, Pétrolière, Gazière)</w:t>
        <w:br w:type="textWrapping"/>
        <w:t xml:space="preserve">2 - Bâtiment, Travaux Publics, Architecture &amp; Construction</w:t>
        <w:br w:type="textWrapping"/>
        <w:t xml:space="preserve">3 - Logistique, Transport &amp; Mobilité</w:t>
        <w:br w:type="textWrapping"/>
        <w:t xml:space="preserve">4 - Environnement, Sécurité &amp; Qualité (HSE)</w:t>
        <w:br w:type="textWrapping"/>
        <w:t xml:space="preserve">5 - Agriculture &amp; Agroalimentaire</w:t>
      </w:r>
    </w:p>
    <w:p w:rsidR="00000000" w:rsidDel="00000000" w:rsidP="00000000" w:rsidRDefault="00000000" w:rsidRPr="00000000" w14:paraId="00000005">
      <w:pPr>
        <w:widowControl w:val="0"/>
        <w:spacing w:before="275.24536132812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b w:val="1"/>
          <w:color w:val="cc0000"/>
          <w:sz w:val="20"/>
          <w:szCs w:val="20"/>
          <w:rtl w:val="0"/>
        </w:rPr>
        <w:t xml:space="preserve">PÔLE 3 - NUMÉRIQUE &amp; INNOVATION 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275.245361328125" w:line="240" w:lineRule="auto"/>
        <w:ind w:left="3.800048828125" w:firstLine="0"/>
        <w:rPr>
          <w:color w:val="0000ff"/>
          <w:sz w:val="20"/>
          <w:szCs w:val="20"/>
        </w:rPr>
      </w:pPr>
      <w:r w:rsidDel="00000000" w:rsidR="00000000" w:rsidRPr="00000000">
        <w:rPr>
          <w:color w:val="0000ff"/>
          <w:sz w:val="20"/>
          <w:szCs w:val="20"/>
          <w:rtl w:val="0"/>
        </w:rPr>
        <w:t xml:space="preserve">1 - Digital, Télécommunications &amp; Métiers du Numérique</w:t>
        <w:br w:type="textWrapping"/>
        <w:t xml:space="preserve">2 - Informatique, IT &amp; R&amp;D</w:t>
        <w:br w:type="textWrapping"/>
        <w:t xml:space="preserve">3 - Audiovisuel, Médias &amp; Communication Digitale</w:t>
        <w:br w:type="textWrapping"/>
        <w:t xml:space="preserve">4 - Jeux Vidéo, Animation &amp; Design 3D</w:t>
      </w:r>
    </w:p>
    <w:p w:rsidR="00000000" w:rsidDel="00000000" w:rsidP="00000000" w:rsidRDefault="00000000" w:rsidRPr="00000000" w14:paraId="00000007">
      <w:pPr>
        <w:widowControl w:val="0"/>
        <w:spacing w:before="275.245361328125" w:line="240" w:lineRule="auto"/>
        <w:ind w:left="3.800048828125" w:firstLine="0"/>
        <w:rPr>
          <w:color w:val="0000ff"/>
          <w:sz w:val="20"/>
          <w:szCs w:val="20"/>
        </w:rPr>
      </w:pPr>
      <w:r w:rsidDel="00000000" w:rsidR="00000000" w:rsidRPr="00000000">
        <w:rPr>
          <w:b w:val="1"/>
          <w:color w:val="cc0000"/>
          <w:sz w:val="20"/>
          <w:szCs w:val="20"/>
          <w:rtl w:val="0"/>
        </w:rPr>
        <w:t xml:space="preserve">PÔLE 4 - COMMERCIAL &amp; RELATION CLIENT 👩🏾‍🚀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275.245361328125" w:line="240" w:lineRule="auto"/>
        <w:ind w:left="3.800048828125" w:firstLine="0"/>
        <w:rPr>
          <w:color w:val="0000ff"/>
          <w:sz w:val="20"/>
          <w:szCs w:val="20"/>
        </w:rPr>
      </w:pPr>
      <w:r w:rsidDel="00000000" w:rsidR="00000000" w:rsidRPr="00000000">
        <w:rPr>
          <w:color w:val="0000ff"/>
          <w:sz w:val="20"/>
          <w:szCs w:val="20"/>
          <w:rtl w:val="0"/>
        </w:rPr>
        <w:t xml:space="preserve">1 - Marketing &amp; Communication </w:t>
        <w:br w:type="textWrapping"/>
        <w:t xml:space="preserve">2 - Commerces &amp; Ventes</w:t>
        <w:br w:type="textWrapping"/>
        <w:t xml:space="preserve">3 - Immobilier</w:t>
      </w:r>
    </w:p>
    <w:p w:rsidR="00000000" w:rsidDel="00000000" w:rsidP="00000000" w:rsidRDefault="00000000" w:rsidRPr="00000000" w14:paraId="00000009">
      <w:pPr>
        <w:widowControl w:val="0"/>
        <w:spacing w:before="275.245361328125" w:line="240" w:lineRule="auto"/>
        <w:ind w:left="3.800048828125" w:firstLine="0"/>
        <w:rPr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75.245361328125" w:line="240" w:lineRule="auto"/>
        <w:ind w:left="3.800048828125" w:firstLine="0"/>
        <w:rPr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75.24536132812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b w:val="1"/>
          <w:color w:val="cc0000"/>
          <w:sz w:val="20"/>
          <w:szCs w:val="20"/>
          <w:rtl w:val="0"/>
        </w:rPr>
        <w:t xml:space="preserve">PÔLE 5 - MÉTIERS PRATIQUES &amp; ÉCONOMIE INFORMELLE 🔨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br w:type="textWrapping"/>
        <w:t xml:space="preserve">1 - Artisanat &amp; Métiers Manuels (plomberie, couture, menuiserie, mécanique, etc.) </w:t>
        <w:br w:type="textWrapping"/>
        <w:t xml:space="preserve">2 - Sécurité &amp; Gardiennage </w:t>
        <w:br w:type="textWrapping"/>
        <w:t xml:space="preserve">3 - Bien-être, Sport &amp; Esthétique (coiffure, esthétique, fitness, spa, etc.) </w:t>
        <w:br w:type="textWrapping"/>
        <w:t xml:space="preserve">4 - Tourisme &amp; Hôtellerie</w:t>
        <w:br w:type="textWrapping"/>
        <w:t xml:space="preserve">5 - Arts, Culture &amp; Patrimoine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275.245361328125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 apparence, les 5 pôles apparaîtront à l’écran sous forme de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5 cartes interactives</w:t>
      </w:r>
      <w:r w:rsidDel="00000000" w:rsidR="00000000" w:rsidRPr="00000000">
        <w:rPr>
          <w:sz w:val="20"/>
          <w:szCs w:val="20"/>
          <w:rtl w:val="0"/>
        </w:rPr>
        <w:t xml:space="preserve"> : </w:t>
      </w:r>
    </w:p>
    <w:p w:rsidR="00000000" w:rsidDel="00000000" w:rsidP="00000000" w:rsidRDefault="00000000" w:rsidRPr="00000000" w14:paraId="0000000D">
      <w:pPr>
        <w:widowControl w:val="0"/>
        <w:spacing w:before="275.245361328125"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275.245361328125"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20963" cy="391064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963" cy="3910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0F">
      <w:pPr>
        <w:widowControl w:val="0"/>
        <w:spacing w:before="275.245361328125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Quand le talent cliquera sur l’une d’entre elles, les familles de métiers </w:t>
      </w:r>
      <w:r w:rsidDel="00000000" w:rsidR="00000000" w:rsidRPr="00000000">
        <w:rPr>
          <w:sz w:val="20"/>
          <w:szCs w:val="20"/>
          <w:rtl w:val="0"/>
        </w:rPr>
        <w:t xml:space="preserve">présentes</w:t>
      </w:r>
      <w:r w:rsidDel="00000000" w:rsidR="00000000" w:rsidRPr="00000000">
        <w:rPr>
          <w:sz w:val="20"/>
          <w:szCs w:val="20"/>
          <w:rtl w:val="0"/>
        </w:rPr>
        <w:t xml:space="preserve"> au sein de chaque pôle lui apparaîtront également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sous forme de cartes interactives</w:t>
      </w:r>
      <w:r w:rsidDel="00000000" w:rsidR="00000000" w:rsidRPr="00000000">
        <w:rPr>
          <w:sz w:val="20"/>
          <w:szCs w:val="20"/>
          <w:rtl w:val="0"/>
        </w:rPr>
        <w:t xml:space="preserve">. </w:t>
        <w:br w:type="textWrapping"/>
        <w:t xml:space="preserve">Voici par exemple les cartes interactives des métiers du pôle 3 : </w:t>
        <w:br w:type="textWrapping"/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38713" cy="493050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4930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 </w:t>
        <w:br w:type="textWrapping"/>
      </w:r>
      <w:r w:rsidDel="00000000" w:rsidR="00000000" w:rsidRPr="00000000">
        <w:rPr>
          <w:color w:val="9900ff"/>
          <w:sz w:val="20"/>
          <w:szCs w:val="20"/>
          <w:rtl w:val="0"/>
        </w:rPr>
        <w:t xml:space="preserve">Etape 3 : Le niveau d’études 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Comme déjà énoncé dans le script, le choix du niveau d’études se fera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sous forme de menu déroulant</w:t>
      </w:r>
      <w:r w:rsidDel="00000000" w:rsidR="00000000" w:rsidRPr="00000000">
        <w:rPr>
          <w:sz w:val="20"/>
          <w:szCs w:val="20"/>
          <w:rtl w:val="0"/>
        </w:rPr>
        <w:t xml:space="preserve"> allant du BAC au BAC+8 : 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 +1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 +2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 +3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 +8</w:t>
        <w:br w:type="textWrapping"/>
        <w:br w:type="textWrapping"/>
      </w:r>
      <w:r w:rsidDel="00000000" w:rsidR="00000000" w:rsidRPr="00000000">
        <w:rPr>
          <w:color w:val="9900ff"/>
          <w:sz w:val="20"/>
          <w:szCs w:val="20"/>
          <w:rtl w:val="0"/>
        </w:rPr>
        <w:t xml:space="preserve">Etape 4 : Avatar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A cette étape, le talent sera invité à choisir son avatar.</w:t>
        <w:br w:type="textWrapping"/>
        <w:t xml:space="preserve">Il faudra créer une quinzaine d’avatar homme et une quinzaine d’avatar femme.</w:t>
        <w:br w:type="textWrapping"/>
        <w:br w:type="textWrapping"/>
        <w:t xml:space="preserve">Je souhaite que les avatars en termes de visuel, de rendu et d’apparence ressemblent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EXACTEMENT</w:t>
      </w:r>
      <w:r w:rsidDel="00000000" w:rsidR="00000000" w:rsidRPr="00000000">
        <w:rPr>
          <w:sz w:val="20"/>
          <w:szCs w:val="20"/>
          <w:rtl w:val="0"/>
        </w:rPr>
        <w:t xml:space="preserve"> ci dessous  (lien joint), on pourra ensuite  jouer sur les styles et les couleurs de peau. 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google.com/url?sa=i&amp;url=https%3A%2F%2Fwww.iphon.fr%2Fpost%2Fdes-memoji-crees-automatiquement-partir-de-vos-photos-apple-y-travaille&amp;psig=AOvVaw2ZBkdzGr6UZgouRz9ivpfy&amp;ust=1738187591958000&amp;source=images&amp;cd=vfe&amp;opi=89978449&amp;ved=0CBQQjRxqFwoTCKD06sGzmYsDFQAAAAAdAAAAABAE</w:t>
        </w:r>
      </w:hyperlink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color w:val="9900ff"/>
          <w:sz w:val="20"/>
          <w:szCs w:val="20"/>
          <w:rtl w:val="0"/>
        </w:rPr>
        <w:t xml:space="preserve">Etape 5 : Le parrainage 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A cette étape, si le talent s'inscrit via l’invitation d’un parrain, on lui demandera de renseigner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la référence CV unique du parrain</w:t>
      </w:r>
      <w:r w:rsidDel="00000000" w:rsidR="00000000" w:rsidRPr="00000000">
        <w:rPr>
          <w:sz w:val="20"/>
          <w:szCs w:val="20"/>
          <w:rtl w:val="0"/>
        </w:rPr>
        <w:t xml:space="preserve"> afin que le parrain bénéficie des récompenses liées au parrainage. </w:t>
        <w:br w:type="textWrapping"/>
        <w:br w:type="textWrapping"/>
      </w:r>
      <w:r w:rsidDel="00000000" w:rsidR="00000000" w:rsidRPr="00000000">
        <w:rPr>
          <w:color w:val="9900ff"/>
          <w:sz w:val="20"/>
          <w:szCs w:val="20"/>
          <w:rtl w:val="0"/>
        </w:rPr>
        <w:t xml:space="preserve">Etape 6 : import du CV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une page spéciale permettra de mieux appréhender ce que je souhaite sur cette étape</w:t>
        <w:br w:type="textWrapping"/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Pour rendre l’expertise fluide, il faudra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une barre de progression</w:t>
      </w:r>
      <w:r w:rsidDel="00000000" w:rsidR="00000000" w:rsidRPr="00000000">
        <w:rPr>
          <w:sz w:val="20"/>
          <w:szCs w:val="20"/>
          <w:rtl w:val="0"/>
        </w:rPr>
        <w:t xml:space="preserve"> qui évolue au fur et à mesure que le talent complète les étapes. une barre de progression de ce style : 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275.245361328125"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39838" cy="53658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838" cy="53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www.iphon.fr/post/des-memoji-crees-automatiquement-partir-de-vos-photos-apple-y-travail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