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1BB44" w14:textId="769BFBD0" w:rsidR="003D0E8B" w:rsidRDefault="003D0E8B" w:rsidP="003D0E8B">
      <w:pPr>
        <w:spacing w:after="0" w:line="480" w:lineRule="auto"/>
        <w:jc w:val="both"/>
        <w:rPr>
          <w:rFonts w:ascii="Times New Roman" w:hAnsi="Times New Roman" w:cs="Times New Roman"/>
          <w:lang w:val="en-US"/>
        </w:rPr>
      </w:pPr>
      <w:r w:rsidRPr="00B45DFA">
        <w:rPr>
          <w:rFonts w:ascii="Times New Roman" w:hAnsi="Times New Roman" w:cs="Times New Roman"/>
          <w:lang w:val="en-US"/>
        </w:rPr>
        <w:t xml:space="preserve">Table 1. Comparison of the </w:t>
      </w:r>
      <w:proofErr w:type="gramStart"/>
      <w:r w:rsidRPr="00B45DFA">
        <w:rPr>
          <w:rFonts w:ascii="Times New Roman" w:hAnsi="Times New Roman" w:cs="Times New Roman"/>
          <w:lang w:val="en-US"/>
        </w:rPr>
        <w:t>16 candidate</w:t>
      </w:r>
      <w:proofErr w:type="gramEnd"/>
      <w:r w:rsidRPr="00B45DFA">
        <w:rPr>
          <w:rFonts w:ascii="Times New Roman" w:hAnsi="Times New Roman" w:cs="Times New Roman"/>
          <w:lang w:val="en-US"/>
        </w:rPr>
        <w:t xml:space="preserve"> baseline transcriptomic biomarkers identified in the present study with findings originally reported for the ZUMA-1 and ZUMA-</w:t>
      </w:r>
      <w:r>
        <w:rPr>
          <w:rFonts w:ascii="Times New Roman" w:hAnsi="Times New Roman" w:cs="Times New Roman"/>
          <w:lang w:val="en-US"/>
        </w:rPr>
        <w:t>7</w:t>
      </w:r>
      <w:r w:rsidR="00360746">
        <w:rPr>
          <w:rFonts w:ascii="Times New Roman" w:hAnsi="Times New Roman" w:cs="Times New Roman"/>
          <w:lang w:val="en-US"/>
        </w:rPr>
        <w:t xml:space="preserve"> trials.</w:t>
      </w:r>
    </w:p>
    <w:p w14:paraId="477A1724" w14:textId="77777777" w:rsidR="003D0E8B" w:rsidRDefault="003D0E8B" w:rsidP="003D0E8B">
      <w:pPr>
        <w:spacing w:after="0" w:line="480" w:lineRule="auto"/>
        <w:jc w:val="both"/>
        <w:rPr>
          <w:rFonts w:ascii="Times New Roman" w:hAnsi="Times New Roman" w:cs="Times New Roman"/>
          <w:lang w:val="en-US"/>
        </w:rPr>
      </w:pPr>
    </w:p>
    <w:tbl>
      <w:tblPr>
        <w:tblStyle w:val="SimplesTabela2"/>
        <w:tblW w:w="10627" w:type="dxa"/>
        <w:tblLayout w:type="fixed"/>
        <w:tblLook w:val="04A0" w:firstRow="1" w:lastRow="0" w:firstColumn="1" w:lastColumn="0" w:noHBand="0" w:noVBand="1"/>
      </w:tblPr>
      <w:tblGrid>
        <w:gridCol w:w="3402"/>
        <w:gridCol w:w="2402"/>
        <w:gridCol w:w="4823"/>
      </w:tblGrid>
      <w:tr w:rsidR="00CB5A49" w14:paraId="13B8D3D5" w14:textId="77777777" w:rsidTr="00000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31D68816" w14:textId="77777777" w:rsidR="00CB5A49" w:rsidRPr="00BE3FB3" w:rsidRDefault="00CB5A49" w:rsidP="006B4A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E3FB3">
              <w:rPr>
                <w:rFonts w:ascii="Times New Roman" w:hAnsi="Times New Roman" w:cs="Times New Roman"/>
                <w:sz w:val="20"/>
                <w:szCs w:val="20"/>
              </w:rPr>
              <w:t>Biological</w:t>
            </w:r>
            <w:proofErr w:type="spellEnd"/>
            <w:r w:rsidRPr="00BE3F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E3FB3">
              <w:rPr>
                <w:rFonts w:ascii="Times New Roman" w:hAnsi="Times New Roman" w:cs="Times New Roman"/>
                <w:sz w:val="20"/>
                <w:szCs w:val="20"/>
              </w:rPr>
              <w:t>domain</w:t>
            </w:r>
            <w:proofErr w:type="spellEnd"/>
          </w:p>
        </w:tc>
        <w:tc>
          <w:tcPr>
            <w:tcW w:w="2402" w:type="dxa"/>
          </w:tcPr>
          <w:p w14:paraId="0E2F7CD3" w14:textId="77777777" w:rsidR="00CB5A49" w:rsidRPr="00BE3FB3" w:rsidRDefault="00CB5A49" w:rsidP="006B4A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E3FB3">
              <w:rPr>
                <w:rFonts w:ascii="Times New Roman" w:hAnsi="Times New Roman" w:cs="Times New Roman"/>
                <w:sz w:val="20"/>
                <w:szCs w:val="20"/>
              </w:rPr>
              <w:t>Marker</w:t>
            </w:r>
            <w:proofErr w:type="spellEnd"/>
          </w:p>
        </w:tc>
        <w:tc>
          <w:tcPr>
            <w:tcW w:w="4823" w:type="dxa"/>
          </w:tcPr>
          <w:p w14:paraId="39CD4ABC" w14:textId="77777777" w:rsidR="00CB5A49" w:rsidRPr="00BE3FB3" w:rsidRDefault="00CB5A49" w:rsidP="006B4A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E3FB3">
              <w:rPr>
                <w:rFonts w:ascii="Times New Roman" w:hAnsi="Times New Roman" w:cs="Times New Roman"/>
                <w:sz w:val="20"/>
                <w:szCs w:val="20"/>
              </w:rPr>
              <w:t>Relationship</w:t>
            </w:r>
            <w:proofErr w:type="spellEnd"/>
            <w:r w:rsidRPr="00BE3F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E3FB3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proofErr w:type="spellEnd"/>
            <w:r w:rsidRPr="00BE3F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E3FB3">
              <w:rPr>
                <w:rFonts w:ascii="Times New Roman" w:hAnsi="Times New Roman" w:cs="Times New Roman"/>
                <w:sz w:val="20"/>
                <w:szCs w:val="20"/>
              </w:rPr>
              <w:t>current</w:t>
            </w:r>
            <w:proofErr w:type="spellEnd"/>
            <w:r w:rsidRPr="00BE3F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E3FB3">
              <w:rPr>
                <w:rFonts w:ascii="Times New Roman" w:hAnsi="Times New Roman" w:cs="Times New Roman"/>
                <w:sz w:val="20"/>
                <w:szCs w:val="20"/>
              </w:rPr>
              <w:t>analysis</w:t>
            </w:r>
            <w:proofErr w:type="spellEnd"/>
          </w:p>
        </w:tc>
      </w:tr>
      <w:tr w:rsidR="00870E78" w:rsidRPr="004F3E20" w14:paraId="64B2C8EC" w14:textId="77777777" w:rsidTr="0086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Merge w:val="restart"/>
            <w:vAlign w:val="center"/>
          </w:tcPr>
          <w:p w14:paraId="34A35B6F" w14:textId="7D8F043A" w:rsidR="00870E78" w:rsidRPr="00C04BCC" w:rsidRDefault="00870E78" w:rsidP="0086516A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  <w:lang w:val="en-US"/>
              </w:rPr>
            </w:pPr>
            <w:r w:rsidRPr="00C04BCC"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  <w:lang w:val="en-US"/>
              </w:rPr>
              <w:t>B-cell lineage / target preservation</w:t>
            </w:r>
          </w:p>
        </w:tc>
        <w:tc>
          <w:tcPr>
            <w:tcW w:w="2402" w:type="dxa"/>
          </w:tcPr>
          <w:p w14:paraId="79F78EFB" w14:textId="77777777" w:rsidR="00870E78" w:rsidRPr="00BE3FB3" w:rsidRDefault="00870E78" w:rsidP="004656D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E3FB3">
              <w:rPr>
                <w:rFonts w:ascii="Times New Roman" w:hAnsi="Times New Roman" w:cs="Times New Roman"/>
                <w:bCs/>
                <w:sz w:val="20"/>
                <w:szCs w:val="20"/>
              </w:rPr>
              <w:t>CD19</w:t>
            </w:r>
          </w:p>
        </w:tc>
        <w:tc>
          <w:tcPr>
            <w:tcW w:w="4823" w:type="dxa"/>
            <w:vAlign w:val="center"/>
          </w:tcPr>
          <w:p w14:paraId="3EE7FBC7" w14:textId="60C09A97" w:rsidR="00870E78" w:rsidRPr="00203D09" w:rsidRDefault="00870E78" w:rsidP="004656D8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03D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Directly concordant with ZUMA-7 baseline findings; ZUMA-1 provides post-treatment pharmacodynamic support.</w:t>
            </w:r>
          </w:p>
        </w:tc>
      </w:tr>
      <w:tr w:rsidR="00870E78" w:rsidRPr="004F3E20" w14:paraId="5D9412EC" w14:textId="77777777" w:rsidTr="008651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Merge/>
            <w:vAlign w:val="center"/>
          </w:tcPr>
          <w:p w14:paraId="39D2F873" w14:textId="58EC5540" w:rsidR="00870E78" w:rsidRPr="00C04BCC" w:rsidRDefault="00870E78" w:rsidP="0086516A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  <w:lang w:val="en-US"/>
              </w:rPr>
            </w:pPr>
          </w:p>
        </w:tc>
        <w:tc>
          <w:tcPr>
            <w:tcW w:w="2402" w:type="dxa"/>
          </w:tcPr>
          <w:p w14:paraId="6D923123" w14:textId="77777777" w:rsidR="00870E78" w:rsidRPr="00BE3FB3" w:rsidRDefault="00870E78" w:rsidP="00465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E3FB3">
              <w:rPr>
                <w:rFonts w:ascii="Times New Roman" w:hAnsi="Times New Roman" w:cs="Times New Roman"/>
                <w:bCs/>
                <w:sz w:val="20"/>
                <w:szCs w:val="20"/>
              </w:rPr>
              <w:t>MS4A1 (CD20)</w:t>
            </w:r>
          </w:p>
        </w:tc>
        <w:tc>
          <w:tcPr>
            <w:tcW w:w="4823" w:type="dxa"/>
            <w:vAlign w:val="center"/>
          </w:tcPr>
          <w:p w14:paraId="49EB2916" w14:textId="2DC0F233" w:rsidR="00870E78" w:rsidRPr="00203D09" w:rsidRDefault="00870E78" w:rsidP="004656D8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369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Directly concordant with ZUMA-7 baseline findings; ZUMA-1 provides post-treatment B-cell-depletion support.</w:t>
            </w:r>
          </w:p>
        </w:tc>
      </w:tr>
      <w:tr w:rsidR="00870E78" w:rsidRPr="004F3E20" w14:paraId="617F37BA" w14:textId="77777777" w:rsidTr="0086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Merge/>
            <w:vAlign w:val="center"/>
          </w:tcPr>
          <w:p w14:paraId="14A6D116" w14:textId="6095366A" w:rsidR="00870E78" w:rsidRPr="00C04BCC" w:rsidRDefault="00870E78" w:rsidP="0086516A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  <w:lang w:val="en-US"/>
              </w:rPr>
            </w:pPr>
          </w:p>
        </w:tc>
        <w:tc>
          <w:tcPr>
            <w:tcW w:w="2402" w:type="dxa"/>
          </w:tcPr>
          <w:p w14:paraId="5EAFFB4D" w14:textId="77777777" w:rsidR="00870E78" w:rsidRPr="00BE3FB3" w:rsidRDefault="00870E78" w:rsidP="004656D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E3FB3">
              <w:rPr>
                <w:rFonts w:ascii="Times New Roman" w:hAnsi="Times New Roman" w:cs="Times New Roman"/>
                <w:bCs/>
                <w:sz w:val="20"/>
                <w:szCs w:val="20"/>
              </w:rPr>
              <w:t>TNFRSF17 (BCMA)</w:t>
            </w:r>
          </w:p>
        </w:tc>
        <w:tc>
          <w:tcPr>
            <w:tcW w:w="4823" w:type="dxa"/>
            <w:vAlign w:val="center"/>
          </w:tcPr>
          <w:p w14:paraId="3448A218" w14:textId="2B7AB4B1" w:rsidR="00870E78" w:rsidRPr="00203D09" w:rsidRDefault="00870E78" w:rsidP="004656D8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369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Directly concordant with ZUMA-7 baseline findings; ZUMA-1 provides qualitative post-treatment support.</w:t>
            </w:r>
          </w:p>
        </w:tc>
      </w:tr>
      <w:tr w:rsidR="00870E78" w:rsidRPr="004F3E20" w14:paraId="31380746" w14:textId="77777777" w:rsidTr="008651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Merge w:val="restart"/>
            <w:vAlign w:val="center"/>
          </w:tcPr>
          <w:p w14:paraId="6889BF92" w14:textId="1CE8E839" w:rsidR="00870E78" w:rsidRPr="00C04BCC" w:rsidRDefault="00870E78" w:rsidP="0086516A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  <w:lang w:val="en-US"/>
              </w:rPr>
            </w:pPr>
            <w:r w:rsidRPr="00C04BCC"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  <w:lang w:val="en-US"/>
              </w:rPr>
              <w:t>B-cell lineage / differentiation</w:t>
            </w:r>
          </w:p>
        </w:tc>
        <w:tc>
          <w:tcPr>
            <w:tcW w:w="2402" w:type="dxa"/>
          </w:tcPr>
          <w:p w14:paraId="07873E8D" w14:textId="77777777" w:rsidR="00870E78" w:rsidRPr="00BE3FB3" w:rsidRDefault="00870E78" w:rsidP="00465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E3FB3">
              <w:rPr>
                <w:rFonts w:ascii="Times New Roman" w:hAnsi="Times New Roman" w:cs="Times New Roman"/>
                <w:bCs/>
                <w:sz w:val="20"/>
                <w:szCs w:val="20"/>
              </w:rPr>
              <w:t>LY9 (CD229)</w:t>
            </w:r>
          </w:p>
        </w:tc>
        <w:tc>
          <w:tcPr>
            <w:tcW w:w="4823" w:type="dxa"/>
            <w:vAlign w:val="center"/>
          </w:tcPr>
          <w:p w14:paraId="55943166" w14:textId="35CA1603" w:rsidR="00870E78" w:rsidRPr="00203D09" w:rsidRDefault="00870E78" w:rsidP="004656D8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17F4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Newly identified gene-level baseline association in the present reanalysis.</w:t>
            </w:r>
          </w:p>
        </w:tc>
      </w:tr>
      <w:tr w:rsidR="00870E78" w:rsidRPr="004F3E20" w14:paraId="0C7995AC" w14:textId="77777777" w:rsidTr="0086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Merge/>
            <w:vAlign w:val="center"/>
          </w:tcPr>
          <w:p w14:paraId="4D7BCD83" w14:textId="707A75FC" w:rsidR="00870E78" w:rsidRPr="00C04BCC" w:rsidRDefault="00870E78" w:rsidP="0086516A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  <w:lang w:val="en-US"/>
              </w:rPr>
            </w:pPr>
          </w:p>
        </w:tc>
        <w:tc>
          <w:tcPr>
            <w:tcW w:w="2402" w:type="dxa"/>
          </w:tcPr>
          <w:p w14:paraId="21880690" w14:textId="77777777" w:rsidR="00870E78" w:rsidRPr="00BE3FB3" w:rsidRDefault="00870E78" w:rsidP="004656D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E3FB3">
              <w:rPr>
                <w:rFonts w:ascii="Times New Roman" w:hAnsi="Times New Roman" w:cs="Times New Roman"/>
                <w:bCs/>
                <w:sz w:val="20"/>
                <w:szCs w:val="20"/>
              </w:rPr>
              <w:t>IRF8</w:t>
            </w:r>
          </w:p>
        </w:tc>
        <w:tc>
          <w:tcPr>
            <w:tcW w:w="4823" w:type="dxa"/>
            <w:vAlign w:val="center"/>
          </w:tcPr>
          <w:p w14:paraId="7198C2E4" w14:textId="31ABB73C" w:rsidR="00870E78" w:rsidRPr="00203D09" w:rsidRDefault="00870E78" w:rsidP="004656D8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A01F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Newly identified gene-level baseline association (present in ZUMA-1 profiling but not individually highlighted as a predictive marker).</w:t>
            </w:r>
          </w:p>
        </w:tc>
      </w:tr>
      <w:tr w:rsidR="00CB5A49" w:rsidRPr="004F3E20" w14:paraId="3F2E49E7" w14:textId="77777777" w:rsidTr="008651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2F6FB017" w14:textId="77777777" w:rsidR="00CB5A49" w:rsidRPr="00C04BCC" w:rsidRDefault="00CB5A49" w:rsidP="0086516A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</w:rPr>
            </w:pPr>
            <w:proofErr w:type="spellStart"/>
            <w:r w:rsidRPr="00C04BCC"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</w:rPr>
              <w:t>Antigen</w:t>
            </w:r>
            <w:proofErr w:type="spellEnd"/>
            <w:r w:rsidRPr="00C04BCC"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</w:rPr>
              <w:t xml:space="preserve"> </w:t>
            </w:r>
            <w:proofErr w:type="spellStart"/>
            <w:r w:rsidRPr="00C04BCC"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</w:rPr>
              <w:t>Presentation</w:t>
            </w:r>
            <w:proofErr w:type="spellEnd"/>
            <w:r w:rsidRPr="00C04BCC"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</w:rPr>
              <w:t xml:space="preserve"> / </w:t>
            </w:r>
            <w:proofErr w:type="spellStart"/>
            <w:r w:rsidRPr="00C04BCC"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</w:rPr>
              <w:t>immune</w:t>
            </w:r>
            <w:proofErr w:type="spellEnd"/>
            <w:r w:rsidRPr="00C04BCC"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</w:rPr>
              <w:t xml:space="preserve"> </w:t>
            </w:r>
            <w:proofErr w:type="spellStart"/>
            <w:r w:rsidRPr="00C04BCC"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</w:rPr>
              <w:t>competence</w:t>
            </w:r>
            <w:proofErr w:type="spellEnd"/>
          </w:p>
        </w:tc>
        <w:tc>
          <w:tcPr>
            <w:tcW w:w="2402" w:type="dxa"/>
          </w:tcPr>
          <w:p w14:paraId="6AC33C91" w14:textId="77777777" w:rsidR="00CB5A49" w:rsidRPr="00BE3FB3" w:rsidRDefault="00CB5A49" w:rsidP="00465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E3FB3">
              <w:rPr>
                <w:rFonts w:ascii="Times New Roman" w:hAnsi="Times New Roman" w:cs="Times New Roman"/>
                <w:bCs/>
                <w:sz w:val="20"/>
                <w:szCs w:val="20"/>
              </w:rPr>
              <w:t>HLA-DOB</w:t>
            </w:r>
          </w:p>
        </w:tc>
        <w:tc>
          <w:tcPr>
            <w:tcW w:w="4823" w:type="dxa"/>
            <w:vAlign w:val="center"/>
          </w:tcPr>
          <w:p w14:paraId="1A4AB5D4" w14:textId="1B5DD687" w:rsidR="00CB5A49" w:rsidRPr="00203D09" w:rsidRDefault="00FA01FE" w:rsidP="004656D8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A01F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Newly identified gene-level baseline association.</w:t>
            </w:r>
          </w:p>
        </w:tc>
      </w:tr>
      <w:tr w:rsidR="00870E78" w:rsidRPr="004F3E20" w14:paraId="77436760" w14:textId="77777777" w:rsidTr="0086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Merge w:val="restart"/>
            <w:vAlign w:val="center"/>
          </w:tcPr>
          <w:p w14:paraId="6DD5EC1F" w14:textId="711E62DC" w:rsidR="00870E78" w:rsidRPr="00C04BCC" w:rsidRDefault="00870E78" w:rsidP="0086516A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</w:rPr>
            </w:pPr>
            <w:r w:rsidRPr="00C04BCC"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</w:rPr>
              <w:t xml:space="preserve">Adverse </w:t>
            </w:r>
            <w:proofErr w:type="spellStart"/>
            <w:proofErr w:type="gramStart"/>
            <w:r w:rsidRPr="00C04BCC"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</w:rPr>
              <w:t>microenvironment</w:t>
            </w:r>
            <w:proofErr w:type="spellEnd"/>
            <w:r w:rsidRPr="00C04BCC"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</w:rPr>
              <w:t xml:space="preserve">  /</w:t>
            </w:r>
            <w:proofErr w:type="gramEnd"/>
            <w:r w:rsidRPr="00C04BCC"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</w:rPr>
              <w:t xml:space="preserve"> </w:t>
            </w:r>
            <w:proofErr w:type="spellStart"/>
            <w:r w:rsidRPr="00C04BCC"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</w:rPr>
              <w:t>Resistance</w:t>
            </w:r>
            <w:proofErr w:type="spellEnd"/>
          </w:p>
        </w:tc>
        <w:tc>
          <w:tcPr>
            <w:tcW w:w="2402" w:type="dxa"/>
          </w:tcPr>
          <w:p w14:paraId="42D04CDC" w14:textId="77777777" w:rsidR="00870E78" w:rsidRPr="00BE3FB3" w:rsidRDefault="00870E78" w:rsidP="004656D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E3FB3">
              <w:rPr>
                <w:rFonts w:ascii="Times New Roman" w:hAnsi="Times New Roman" w:cs="Times New Roman"/>
                <w:bCs/>
                <w:sz w:val="20"/>
                <w:szCs w:val="20"/>
              </w:rPr>
              <w:t>CCL20</w:t>
            </w:r>
          </w:p>
        </w:tc>
        <w:tc>
          <w:tcPr>
            <w:tcW w:w="4823" w:type="dxa"/>
            <w:vAlign w:val="center"/>
          </w:tcPr>
          <w:p w14:paraId="4E7EF32A" w14:textId="5B752703" w:rsidR="00870E78" w:rsidRPr="00203D09" w:rsidRDefault="00870E78" w:rsidP="004656D8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A01F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Newly identified gene-level baseline association with qualitative ZUMA-1 support (not direct replication).</w:t>
            </w:r>
          </w:p>
        </w:tc>
      </w:tr>
      <w:tr w:rsidR="00870E78" w:rsidRPr="004F3E20" w14:paraId="6E0BC487" w14:textId="77777777" w:rsidTr="008651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Merge/>
            <w:vAlign w:val="center"/>
          </w:tcPr>
          <w:p w14:paraId="6FE1B4E6" w14:textId="2C1AF7C7" w:rsidR="00870E78" w:rsidRPr="00C04BCC" w:rsidRDefault="00870E78" w:rsidP="0086516A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  <w:lang w:val="en-US"/>
              </w:rPr>
            </w:pPr>
          </w:p>
        </w:tc>
        <w:tc>
          <w:tcPr>
            <w:tcW w:w="2402" w:type="dxa"/>
          </w:tcPr>
          <w:p w14:paraId="40E5D277" w14:textId="77777777" w:rsidR="00870E78" w:rsidRPr="00BE3FB3" w:rsidRDefault="00870E78" w:rsidP="00465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E3FB3">
              <w:rPr>
                <w:rFonts w:ascii="Times New Roman" w:hAnsi="Times New Roman" w:cs="Times New Roman"/>
                <w:bCs/>
                <w:sz w:val="20"/>
                <w:szCs w:val="20"/>
              </w:rPr>
              <w:t>LRRC32</w:t>
            </w:r>
          </w:p>
        </w:tc>
        <w:tc>
          <w:tcPr>
            <w:tcW w:w="4823" w:type="dxa"/>
            <w:vAlign w:val="center"/>
          </w:tcPr>
          <w:p w14:paraId="3C8FA723" w14:textId="5D06C729" w:rsidR="00870E78" w:rsidRPr="00203D09" w:rsidRDefault="00870E78" w:rsidP="004656D8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C276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Newly identified gene-level baseline association.</w:t>
            </w:r>
          </w:p>
        </w:tc>
      </w:tr>
      <w:tr w:rsidR="00CB5A49" w:rsidRPr="004F3E20" w14:paraId="01511A7F" w14:textId="77777777" w:rsidTr="0086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547F4E93" w14:textId="77777777" w:rsidR="00CB5A49" w:rsidRPr="00C04BCC" w:rsidRDefault="00CB5A49" w:rsidP="0086516A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  <w:lang w:val="en-US"/>
              </w:rPr>
            </w:pPr>
            <w:r w:rsidRPr="00C04BCC"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  <w:lang w:val="en-US"/>
              </w:rPr>
              <w:t>Adhesion /EMT-like remodeling / Intrinsic Resistance</w:t>
            </w:r>
          </w:p>
        </w:tc>
        <w:tc>
          <w:tcPr>
            <w:tcW w:w="2402" w:type="dxa"/>
          </w:tcPr>
          <w:p w14:paraId="32F64E05" w14:textId="77777777" w:rsidR="00CB5A49" w:rsidRPr="00BE3FB3" w:rsidRDefault="00CB5A49" w:rsidP="004656D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E3FB3">
              <w:rPr>
                <w:rFonts w:ascii="Times New Roman" w:hAnsi="Times New Roman" w:cs="Times New Roman"/>
                <w:bCs/>
                <w:sz w:val="20"/>
                <w:szCs w:val="20"/>
              </w:rPr>
              <w:t>*NCAM1 (CD56)</w:t>
            </w:r>
          </w:p>
        </w:tc>
        <w:tc>
          <w:tcPr>
            <w:tcW w:w="4823" w:type="dxa"/>
            <w:vAlign w:val="center"/>
          </w:tcPr>
          <w:p w14:paraId="0ADDFD75" w14:textId="17CECF28" w:rsidR="00CB5A49" w:rsidRPr="00203D09" w:rsidRDefault="00FC2768" w:rsidP="004656D8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C276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Newly identified gene-level baseline association; possible contextual relationship to the ZUMA-7 NK CD56dim signature, but not direct concordance.</w:t>
            </w:r>
          </w:p>
        </w:tc>
      </w:tr>
      <w:tr w:rsidR="00CB5A49" w:rsidRPr="004F3E20" w14:paraId="589447C9" w14:textId="77777777" w:rsidTr="008651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1F722077" w14:textId="77777777" w:rsidR="00CB5A49" w:rsidRPr="00C04BCC" w:rsidRDefault="00CB5A49" w:rsidP="0086516A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</w:rPr>
            </w:pPr>
            <w:proofErr w:type="spellStart"/>
            <w:r w:rsidRPr="00C04BCC"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</w:rPr>
              <w:t>Immune</w:t>
            </w:r>
            <w:proofErr w:type="spellEnd"/>
            <w:r w:rsidRPr="00C04BCC"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</w:rPr>
              <w:t xml:space="preserve"> </w:t>
            </w:r>
            <w:proofErr w:type="spellStart"/>
            <w:r w:rsidRPr="00C04BCC"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</w:rPr>
              <w:t>regulation</w:t>
            </w:r>
            <w:proofErr w:type="spellEnd"/>
          </w:p>
        </w:tc>
        <w:tc>
          <w:tcPr>
            <w:tcW w:w="2402" w:type="dxa"/>
          </w:tcPr>
          <w:p w14:paraId="78543867" w14:textId="77777777" w:rsidR="00CB5A49" w:rsidRPr="00BE3FB3" w:rsidRDefault="00CB5A49" w:rsidP="00465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E3FB3">
              <w:rPr>
                <w:rFonts w:ascii="Times New Roman" w:hAnsi="Times New Roman" w:cs="Times New Roman"/>
                <w:bCs/>
                <w:sz w:val="20"/>
                <w:szCs w:val="20"/>
              </w:rPr>
              <w:t>BTLA</w:t>
            </w:r>
          </w:p>
        </w:tc>
        <w:tc>
          <w:tcPr>
            <w:tcW w:w="4823" w:type="dxa"/>
            <w:vAlign w:val="center"/>
          </w:tcPr>
          <w:p w14:paraId="6D9DC4D0" w14:textId="776D3DF4" w:rsidR="00CB5A49" w:rsidRPr="00203D09" w:rsidRDefault="00FC2768" w:rsidP="004656D8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C276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Newly identified baseline association; ZUMA-1 post-treatment change reflects pharmacodynamics rather than predictive replication.</w:t>
            </w:r>
          </w:p>
        </w:tc>
      </w:tr>
      <w:tr w:rsidR="00CB5A49" w:rsidRPr="004F3E20" w14:paraId="3F69B3DE" w14:textId="77777777" w:rsidTr="0086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4B92DD55" w14:textId="77777777" w:rsidR="00CB5A49" w:rsidRPr="00C04BCC" w:rsidRDefault="00CB5A49" w:rsidP="0086516A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</w:rPr>
            </w:pPr>
            <w:proofErr w:type="spellStart"/>
            <w:r w:rsidRPr="00C04BCC"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</w:rPr>
              <w:t>Cytotoxic-cell-associated</w:t>
            </w:r>
            <w:proofErr w:type="spellEnd"/>
            <w:r w:rsidRPr="00C04BCC"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</w:rPr>
              <w:t xml:space="preserve"> </w:t>
            </w:r>
            <w:proofErr w:type="spellStart"/>
            <w:r w:rsidRPr="00C04BCC"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</w:rPr>
              <w:t>marker</w:t>
            </w:r>
            <w:proofErr w:type="spellEnd"/>
          </w:p>
        </w:tc>
        <w:tc>
          <w:tcPr>
            <w:tcW w:w="2402" w:type="dxa"/>
          </w:tcPr>
          <w:p w14:paraId="5C41F49F" w14:textId="77777777" w:rsidR="00CB5A49" w:rsidRPr="00BE3FB3" w:rsidRDefault="00CB5A49" w:rsidP="004656D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E3FB3">
              <w:rPr>
                <w:rFonts w:ascii="Times New Roman" w:hAnsi="Times New Roman" w:cs="Times New Roman"/>
                <w:bCs/>
                <w:sz w:val="20"/>
                <w:szCs w:val="20"/>
              </w:rPr>
              <w:t>*KLRD1 (CD94)</w:t>
            </w:r>
          </w:p>
        </w:tc>
        <w:tc>
          <w:tcPr>
            <w:tcW w:w="4823" w:type="dxa"/>
            <w:vAlign w:val="center"/>
          </w:tcPr>
          <w:p w14:paraId="3711C2C4" w14:textId="0A8DE798" w:rsidR="00CB5A49" w:rsidRPr="00203D09" w:rsidRDefault="00651AAA" w:rsidP="004656D8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51A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Newly identified baseline association; ZUMA-1 post-treatment findings are not equivalent.</w:t>
            </w:r>
          </w:p>
        </w:tc>
      </w:tr>
      <w:tr w:rsidR="00CB5A49" w:rsidRPr="004F3E20" w14:paraId="1E66861F" w14:textId="77777777" w:rsidTr="008651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55261D3F" w14:textId="77777777" w:rsidR="00CB5A49" w:rsidRPr="00C04BCC" w:rsidRDefault="00CB5A49" w:rsidP="0086516A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</w:rPr>
            </w:pPr>
            <w:r w:rsidRPr="00C04BCC"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</w:rPr>
              <w:t>Interferon-</w:t>
            </w:r>
            <w:proofErr w:type="spellStart"/>
            <w:r w:rsidRPr="00C04BCC"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</w:rPr>
              <w:t>responsive</w:t>
            </w:r>
            <w:proofErr w:type="spellEnd"/>
            <w:r w:rsidRPr="00C04BCC"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</w:rPr>
              <w:t xml:space="preserve"> </w:t>
            </w:r>
            <w:proofErr w:type="spellStart"/>
            <w:r w:rsidRPr="00C04BCC"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</w:rPr>
              <w:t>state</w:t>
            </w:r>
            <w:proofErr w:type="spellEnd"/>
          </w:p>
        </w:tc>
        <w:tc>
          <w:tcPr>
            <w:tcW w:w="2402" w:type="dxa"/>
          </w:tcPr>
          <w:p w14:paraId="323CCC4F" w14:textId="77777777" w:rsidR="00CB5A49" w:rsidRPr="00BE3FB3" w:rsidRDefault="00CB5A49" w:rsidP="00465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E3FB3">
              <w:rPr>
                <w:rFonts w:ascii="Times New Roman" w:hAnsi="Times New Roman" w:cs="Times New Roman"/>
                <w:bCs/>
                <w:sz w:val="20"/>
                <w:szCs w:val="20"/>
              </w:rPr>
              <w:t>*IFI27</w:t>
            </w:r>
          </w:p>
        </w:tc>
        <w:tc>
          <w:tcPr>
            <w:tcW w:w="4823" w:type="dxa"/>
            <w:vAlign w:val="center"/>
          </w:tcPr>
          <w:p w14:paraId="2E08B077" w14:textId="60DB5C27" w:rsidR="00CB5A49" w:rsidRPr="00203D09" w:rsidRDefault="00666684" w:rsidP="004656D8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666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Newly identified baseline prognostic association; ZUMA-1 provides only post-treatment interferon-response context.</w:t>
            </w:r>
          </w:p>
        </w:tc>
      </w:tr>
      <w:tr w:rsidR="00CB5A49" w:rsidRPr="004F3E20" w14:paraId="67733D91" w14:textId="77777777" w:rsidTr="0086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5E341246" w14:textId="77777777" w:rsidR="00CB5A49" w:rsidRPr="00C04BCC" w:rsidRDefault="00CB5A49" w:rsidP="0086516A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</w:rPr>
            </w:pPr>
            <w:proofErr w:type="spellStart"/>
            <w:r w:rsidRPr="00C04BCC"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</w:rPr>
              <w:t>Immune</w:t>
            </w:r>
            <w:proofErr w:type="spellEnd"/>
            <w:r w:rsidRPr="00C04BCC"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</w:rPr>
              <w:t xml:space="preserve"> </w:t>
            </w:r>
            <w:proofErr w:type="spellStart"/>
            <w:r w:rsidRPr="00C04BCC"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</w:rPr>
              <w:t>phenotype</w:t>
            </w:r>
            <w:proofErr w:type="spellEnd"/>
          </w:p>
        </w:tc>
        <w:tc>
          <w:tcPr>
            <w:tcW w:w="2402" w:type="dxa"/>
          </w:tcPr>
          <w:p w14:paraId="0EADFE6B" w14:textId="77777777" w:rsidR="00CB5A49" w:rsidRPr="00BE3FB3" w:rsidRDefault="00CB5A49" w:rsidP="004656D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F3E20"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  <w:t>CD45RA</w:t>
            </w:r>
          </w:p>
        </w:tc>
        <w:tc>
          <w:tcPr>
            <w:tcW w:w="4823" w:type="dxa"/>
            <w:vAlign w:val="center"/>
          </w:tcPr>
          <w:p w14:paraId="626568D2" w14:textId="2B344521" w:rsidR="00CB5A49" w:rsidRPr="00203D09" w:rsidRDefault="008F7EEB" w:rsidP="004656D8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F7E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Cohort-specific baseline TME association. Note: Represents a different biological compartment from ZUMA-7, which evaluated CD45RA specifically within the infused CAR-T cell product.</w:t>
            </w:r>
          </w:p>
        </w:tc>
      </w:tr>
      <w:tr w:rsidR="00CB5A49" w:rsidRPr="004F3E20" w14:paraId="0210B84B" w14:textId="77777777" w:rsidTr="008651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4B0DD87D" w14:textId="77777777" w:rsidR="00CB5A49" w:rsidRPr="00C04BCC" w:rsidRDefault="00CB5A49" w:rsidP="0086516A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</w:rPr>
            </w:pPr>
            <w:proofErr w:type="spellStart"/>
            <w:r w:rsidRPr="00C04BCC"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</w:rPr>
              <w:t>Intrinsic</w:t>
            </w:r>
            <w:proofErr w:type="spellEnd"/>
            <w:r w:rsidRPr="00C04BCC"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</w:rPr>
              <w:t xml:space="preserve"> </w:t>
            </w:r>
            <w:proofErr w:type="spellStart"/>
            <w:r w:rsidRPr="00C04BCC"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</w:rPr>
              <w:t>Resistance</w:t>
            </w:r>
            <w:proofErr w:type="spellEnd"/>
          </w:p>
        </w:tc>
        <w:tc>
          <w:tcPr>
            <w:tcW w:w="2402" w:type="dxa"/>
          </w:tcPr>
          <w:p w14:paraId="6D371411" w14:textId="77777777" w:rsidR="00CB5A49" w:rsidRPr="00BE3FB3" w:rsidRDefault="00CB5A49" w:rsidP="00465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E3FB3">
              <w:rPr>
                <w:rFonts w:ascii="Times New Roman" w:hAnsi="Times New Roman" w:cs="Times New Roman"/>
                <w:bCs/>
                <w:sz w:val="20"/>
                <w:szCs w:val="20"/>
              </w:rPr>
              <w:t>*DUSP5</w:t>
            </w:r>
          </w:p>
        </w:tc>
        <w:tc>
          <w:tcPr>
            <w:tcW w:w="4823" w:type="dxa"/>
            <w:vMerge w:val="restart"/>
            <w:vAlign w:val="center"/>
          </w:tcPr>
          <w:p w14:paraId="127DE040" w14:textId="13FACE82" w:rsidR="00CB5A49" w:rsidRPr="00203D09" w:rsidRDefault="00A5292F" w:rsidP="004656D8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5292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Newly identified gene-level baseline association.</w:t>
            </w:r>
          </w:p>
        </w:tc>
      </w:tr>
      <w:tr w:rsidR="00CB5A49" w:rsidRPr="00AB2743" w14:paraId="4EFCDE9D" w14:textId="77777777" w:rsidTr="0086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567ABBD5" w14:textId="77777777" w:rsidR="00CB5A49" w:rsidRPr="00C04BCC" w:rsidRDefault="00CB5A49" w:rsidP="0086516A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  <w:lang w:val="en-US"/>
              </w:rPr>
            </w:pPr>
            <w:r w:rsidRPr="00C04BCC"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  <w:lang w:val="en-US"/>
              </w:rPr>
              <w:lastRenderedPageBreak/>
              <w:t>Adhesion / EMT-like remodeling / Intrinsic Resistance</w:t>
            </w:r>
          </w:p>
        </w:tc>
        <w:tc>
          <w:tcPr>
            <w:tcW w:w="2402" w:type="dxa"/>
          </w:tcPr>
          <w:p w14:paraId="3D84C920" w14:textId="77777777" w:rsidR="00CB5A49" w:rsidRPr="00BE3FB3" w:rsidRDefault="00CB5A49" w:rsidP="004656D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E3FB3">
              <w:rPr>
                <w:rFonts w:ascii="Times New Roman" w:hAnsi="Times New Roman" w:cs="Times New Roman"/>
                <w:bCs/>
                <w:sz w:val="20"/>
                <w:szCs w:val="20"/>
              </w:rPr>
              <w:t>*CDH2</w:t>
            </w:r>
          </w:p>
        </w:tc>
        <w:tc>
          <w:tcPr>
            <w:tcW w:w="4823" w:type="dxa"/>
            <w:vMerge/>
            <w:vAlign w:val="center"/>
          </w:tcPr>
          <w:p w14:paraId="3754E5B3" w14:textId="77777777" w:rsidR="00CB5A49" w:rsidRPr="00203D09" w:rsidRDefault="00CB5A49" w:rsidP="004656D8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B5A49" w:rsidRPr="004F3E20" w14:paraId="51EE9478" w14:textId="77777777" w:rsidTr="008651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55F51E07" w14:textId="77777777" w:rsidR="00CB5A49" w:rsidRPr="00C04BCC" w:rsidRDefault="00CB5A49" w:rsidP="0086516A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</w:rPr>
            </w:pPr>
            <w:proofErr w:type="spellStart"/>
            <w:r w:rsidRPr="00C04BCC"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</w:rPr>
              <w:t>Intrinsic</w:t>
            </w:r>
            <w:proofErr w:type="spellEnd"/>
            <w:r w:rsidRPr="00C04BCC"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</w:rPr>
              <w:t xml:space="preserve"> </w:t>
            </w:r>
            <w:proofErr w:type="spellStart"/>
            <w:r w:rsidRPr="00C04BCC">
              <w:rPr>
                <w:rFonts w:ascii="Times New Roman" w:hAnsi="Times New Roman" w:cs="Times New Roman"/>
                <w:b w:val="0"/>
                <w:bCs w:val="0"/>
                <w:color w:val="ADADAD" w:themeColor="background2" w:themeShade="BF"/>
                <w:sz w:val="20"/>
                <w:szCs w:val="20"/>
              </w:rPr>
              <w:t>Resistance</w:t>
            </w:r>
            <w:proofErr w:type="spellEnd"/>
          </w:p>
        </w:tc>
        <w:tc>
          <w:tcPr>
            <w:tcW w:w="2402" w:type="dxa"/>
          </w:tcPr>
          <w:p w14:paraId="378DC916" w14:textId="77777777" w:rsidR="00CB5A49" w:rsidRPr="00BE3FB3" w:rsidRDefault="00CB5A49" w:rsidP="004656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E3FB3">
              <w:rPr>
                <w:rFonts w:ascii="Times New Roman" w:hAnsi="Times New Roman" w:cs="Times New Roman"/>
                <w:bCs/>
                <w:sz w:val="20"/>
                <w:szCs w:val="20"/>
              </w:rPr>
              <w:t>WNT11</w:t>
            </w:r>
          </w:p>
        </w:tc>
        <w:tc>
          <w:tcPr>
            <w:tcW w:w="4823" w:type="dxa"/>
            <w:vAlign w:val="center"/>
          </w:tcPr>
          <w:p w14:paraId="2F470098" w14:textId="71F14CE5" w:rsidR="00CB5A49" w:rsidRPr="00203D09" w:rsidRDefault="00A5292F" w:rsidP="004656D8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5292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Newly identified gene-level baseline association; </w:t>
            </w:r>
            <w:proofErr w:type="gramStart"/>
            <w:r w:rsidRPr="00A5292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also</w:t>
            </w:r>
            <w:proofErr w:type="gramEnd"/>
            <w:r w:rsidRPr="00A5292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potentially pan-prognostic based on independent TCGA cross-cohort analysis.</w:t>
            </w:r>
          </w:p>
        </w:tc>
      </w:tr>
    </w:tbl>
    <w:p w14:paraId="1A90A9EA" w14:textId="77777777" w:rsidR="00FA0FBC" w:rsidRDefault="00FA0FBC" w:rsidP="003D0E8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</w:p>
    <w:p w14:paraId="08FE1936" w14:textId="569623DE" w:rsidR="00360746" w:rsidRPr="00CD2677" w:rsidRDefault="00CD2677" w:rsidP="00CD267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2677">
        <w:rPr>
          <w:rFonts w:ascii="Times New Roman" w:hAnsi="Times New Roman" w:cs="Times New Roman"/>
          <w:b/>
          <w:bCs/>
          <w:sz w:val="20"/>
          <w:szCs w:val="20"/>
          <w:lang w:val="en-US"/>
        </w:rPr>
        <w:t>Notes.</w:t>
      </w:r>
      <w:r w:rsidRPr="00CD2677">
        <w:rPr>
          <w:rFonts w:ascii="Times New Roman" w:hAnsi="Times New Roman" w:cs="Times New Roman"/>
          <w:sz w:val="20"/>
          <w:szCs w:val="20"/>
          <w:lang w:val="en-US"/>
        </w:rPr>
        <w:t xml:space="preserve"> Because the present analyses reuse data from ZUMA-1 and ZUMA-7, this comparison does not constitute independent validation. Instead, it distinguishes direct concordance with previously published gene-level findings from contextual support involving composite signatures, different biological compartments, or post-treatment changes, and highlights newly identified associations from the present reanalysis. ZUMA-1 findings referenced here include post-infusion analyses; such post-treatment changes represent pharmacodynamic observations and do not necessarily establish baseline predictive value. Some ZUMA-7 associations were originally reported as gene clusters or cellular signatures rather than as individual gene-level effects.</w:t>
      </w:r>
    </w:p>
    <w:p w14:paraId="37B8424F" w14:textId="161431DB" w:rsidR="0049148D" w:rsidRPr="00CD2677" w:rsidRDefault="00CD2677" w:rsidP="00CD267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 w:rsidRPr="00CD2677">
        <w:rPr>
          <w:rFonts w:ascii="Times New Roman" w:hAnsi="Times New Roman" w:cs="Times New Roman"/>
          <w:sz w:val="20"/>
          <w:szCs w:val="20"/>
          <w:lang w:val="en-US"/>
        </w:rPr>
        <w:t>*Candidate gene-level associations not specifically evaluated or highlighted in the original publications.</w:t>
      </w:r>
    </w:p>
    <w:p w14:paraId="20E3347F" w14:textId="77777777" w:rsidR="003D0E8B" w:rsidRPr="00924B47" w:rsidRDefault="003D0E8B" w:rsidP="003D0E8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761B0EC" w14:textId="5F98A2FE" w:rsidR="003D0E8B" w:rsidRPr="00924B47" w:rsidRDefault="003D0E8B" w:rsidP="003D0E8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 w:rsidRPr="00924B47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>Abbreviations:</w:t>
      </w:r>
      <w:r w:rsidRPr="00924B47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="00924B47" w:rsidRPr="00924B47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CAR-T: Chimeric Antigen Receptor T-cell; EMT-like: Epithelial-Mesenchymal Transition-like; NK: Natural Killer; TCGA: The Cancer Genome Atlas; TME: Tumor Microenvironment.</w:t>
      </w:r>
    </w:p>
    <w:p w14:paraId="604859B6" w14:textId="77777777" w:rsidR="009A2D2D" w:rsidRPr="00CB5A49" w:rsidRDefault="009A2D2D">
      <w:pPr>
        <w:rPr>
          <w:lang w:val="en-US"/>
        </w:rPr>
      </w:pPr>
    </w:p>
    <w:sectPr w:rsidR="009A2D2D" w:rsidRPr="00CB5A49" w:rsidSect="00BE3FB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E8B"/>
    <w:rsid w:val="00000C44"/>
    <w:rsid w:val="00017F4E"/>
    <w:rsid w:val="00036965"/>
    <w:rsid w:val="000C2240"/>
    <w:rsid w:val="0014251D"/>
    <w:rsid w:val="001E76A0"/>
    <w:rsid w:val="00203D09"/>
    <w:rsid w:val="0023702A"/>
    <w:rsid w:val="002931CA"/>
    <w:rsid w:val="00360746"/>
    <w:rsid w:val="003D0E8B"/>
    <w:rsid w:val="004656D8"/>
    <w:rsid w:val="0049148D"/>
    <w:rsid w:val="004F3E20"/>
    <w:rsid w:val="00533D5F"/>
    <w:rsid w:val="0054200B"/>
    <w:rsid w:val="0056693C"/>
    <w:rsid w:val="00651AAA"/>
    <w:rsid w:val="00666684"/>
    <w:rsid w:val="006F2E01"/>
    <w:rsid w:val="007516BE"/>
    <w:rsid w:val="0086006F"/>
    <w:rsid w:val="0086516A"/>
    <w:rsid w:val="00870E78"/>
    <w:rsid w:val="008F7EEB"/>
    <w:rsid w:val="00924B47"/>
    <w:rsid w:val="009A2D2D"/>
    <w:rsid w:val="00A5292F"/>
    <w:rsid w:val="00A974F8"/>
    <w:rsid w:val="00BE3FB3"/>
    <w:rsid w:val="00C04BCC"/>
    <w:rsid w:val="00CB5A49"/>
    <w:rsid w:val="00CD2677"/>
    <w:rsid w:val="00CD4BE4"/>
    <w:rsid w:val="00FA01FE"/>
    <w:rsid w:val="00FA0FBC"/>
    <w:rsid w:val="00FC2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58D07"/>
  <w15:chartTrackingRefBased/>
  <w15:docId w15:val="{03558FC9-B462-A648-A02A-8B7D5B680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E8B"/>
  </w:style>
  <w:style w:type="paragraph" w:styleId="Ttulo1">
    <w:name w:val="heading 1"/>
    <w:basedOn w:val="Normal"/>
    <w:next w:val="Normal"/>
    <w:link w:val="Ttulo1Char"/>
    <w:uiPriority w:val="9"/>
    <w:qFormat/>
    <w:rsid w:val="003D0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0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0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0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0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0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0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0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0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0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0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0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0E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0E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0E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0E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0E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0E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0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0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0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0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0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0E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0E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0E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0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0E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0E8B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59"/>
    <w:rsid w:val="003D0E8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2">
    <w:name w:val="Plain Table 2"/>
    <w:basedOn w:val="Tabelanormal"/>
    <w:uiPriority w:val="42"/>
    <w:rsid w:val="00FA0FB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6284D1-7A39-48B3-828D-18FCDD232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393</Words>
  <Characters>3015</Characters>
  <Application>Microsoft Office Word</Application>
  <DocSecurity>0</DocSecurity>
  <Lines>91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bonald figueiredo</dc:creator>
  <cp:keywords/>
  <dc:description/>
  <cp:lastModifiedBy>Jean Resende</cp:lastModifiedBy>
  <cp:revision>27</cp:revision>
  <dcterms:created xsi:type="dcterms:W3CDTF">2026-08-21T01:08:00Z</dcterms:created>
  <dcterms:modified xsi:type="dcterms:W3CDTF">2026-08-25T19:48:00Z</dcterms:modified>
</cp:coreProperties>
</file>