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ottom w:val="single" w:sz="12" w:space="1" w:color="000000"/>
        </w:pBdr>
        <w:spacing w:before="240" w:after="0"/>
        <w:ind w:left="0" w:right="0" w:hanging="0"/>
        <w:rPr>
          <w:b/>
          <w:b/>
        </w:rPr>
      </w:pPr>
      <w:r>
        <w:rPr>
          <w:b/>
        </w:rPr>
        <w:t>1 INTRODUÇÃO</w:t>
      </w:r>
    </w:p>
    <w:p>
      <w:pPr>
        <w:pStyle w:val="Normal"/>
        <w:rPr/>
      </w:pPr>
      <w:r>
        <w:rPr/>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Propósito</w:t>
      </w:r>
    </w:p>
    <w:p>
      <w:pPr>
        <w:pStyle w:val="Texto"/>
        <w:rPr/>
      </w:pPr>
      <w:r>
        <w:rPr/>
        <w:t>O presente documento tem como objetivo apresentar os caso de uso do sistema construção. Os casos de usos foram derivados dos requisitos do sistema, podendo haver casos em que um requisito gerou mais de um caso de uso</w:t>
      </w:r>
    </w:p>
    <w:p>
      <w:pPr>
        <w:pStyle w:val="SubTitulo"/>
        <w:numPr>
          <w:ilvl w:val="1"/>
          <w:numId w:val="2"/>
        </w:numPr>
        <w:ind w:left="400" w:right="0" w:hanging="400"/>
        <w:rPr/>
      </w:pPr>
      <w:r>
        <w:rPr/>
        <w:t>Público</w:t>
      </w:r>
    </w:p>
    <w:p>
      <w:pPr>
        <w:pStyle w:val="Texto"/>
        <w:rPr/>
      </w:pPr>
      <w:r>
        <w:rPr/>
        <w:t>Esse documento se destina a todas as pessoas envolvidas no desenvolvimento do sistema, tais como, desenvolvedor, analista de sistema, equipe de testa, gerente de projeto.</w:t>
      </w:r>
    </w:p>
    <w:p>
      <w:pPr>
        <w:pStyle w:val="SubTitulo"/>
        <w:numPr>
          <w:ilvl w:val="1"/>
          <w:numId w:val="2"/>
        </w:numPr>
        <w:ind w:left="400" w:right="0" w:hanging="400"/>
        <w:rPr/>
      </w:pPr>
      <w:r>
        <w:rPr/>
        <w:t>Caso de uso</w:t>
      </w:r>
    </w:p>
    <w:p>
      <w:pPr>
        <w:pStyle w:val="TextBody"/>
        <w:ind w:left="0" w:right="0" w:hanging="0"/>
        <w:jc w:val="both"/>
        <w:rPr/>
      </w:pPr>
      <w:r>
        <w:rPr/>
        <w:t xml:space="preserve">  </w:t>
      </w:r>
      <w:r>
        <w:rPr/>
        <w:t>Caso de uso descreve as principais funcionalidades do sistema e a interação dessas funcionalidades com os usuários do mesmo sistema. Nesse diagrama não nos aprofundamos em detalhes técnicos que dizem como o sistema faz.</w:t>
      </w:r>
    </w:p>
    <w:p>
      <w:pPr>
        <w:pStyle w:val="TextBody"/>
        <w:jc w:val="both"/>
        <w:rPr/>
      </w:pPr>
      <w:r>
        <w:rPr/>
        <w:t>Este artefato é comumente derivado da especificação de requisitos, que por sua vez não faz parte da </w:t>
      </w:r>
      <w:hyperlink r:id="rId2" w:tgtFrame="_blank">
        <w:r>
          <w:rPr>
            <w:rStyle w:val="InternetLink"/>
          </w:rPr>
          <w:t>UML</w:t>
        </w:r>
      </w:hyperlink>
      <w:r>
        <w:rPr/>
        <w:t>. Pode ser utilizado também para criar o documento de requisitos.</w:t>
      </w:r>
    </w:p>
    <w:p>
      <w:pPr>
        <w:pStyle w:val="TextBody"/>
        <w:jc w:val="both"/>
        <w:rPr/>
      </w:pPr>
      <w:r>
        <w:rPr/>
        <w:t>Diagramas de Casos de Uso são compostos basicamente por quatro partes:</w:t>
      </w:r>
    </w:p>
    <w:p>
      <w:pPr>
        <w:pStyle w:val="TextBody"/>
        <w:numPr>
          <w:ilvl w:val="0"/>
          <w:numId w:val="4"/>
        </w:numPr>
        <w:tabs>
          <w:tab w:val="clear" w:pos="708"/>
          <w:tab w:val="left" w:pos="0" w:leader="none"/>
        </w:tabs>
        <w:spacing w:before="0" w:after="0"/>
        <w:ind w:left="707" w:right="0" w:hanging="283"/>
        <w:jc w:val="both"/>
        <w:rPr/>
      </w:pPr>
      <w:r>
        <w:rPr/>
        <w:t>Cenário: Sequência de eventos que acontecem quando um usuário interage com o sistema.</w:t>
      </w:r>
    </w:p>
    <w:p>
      <w:pPr>
        <w:pStyle w:val="TextBody"/>
        <w:numPr>
          <w:ilvl w:val="0"/>
          <w:numId w:val="4"/>
        </w:numPr>
        <w:tabs>
          <w:tab w:val="clear" w:pos="708"/>
          <w:tab w:val="left" w:pos="0" w:leader="none"/>
        </w:tabs>
        <w:spacing w:before="0" w:after="0"/>
        <w:ind w:left="707" w:right="0" w:hanging="283"/>
        <w:jc w:val="both"/>
        <w:rPr/>
      </w:pPr>
      <w:r>
        <w:rPr/>
        <w:t>Ator: Usuário do sistema, ou melhor, um tipo de usuário.</w:t>
      </w:r>
    </w:p>
    <w:p>
      <w:pPr>
        <w:pStyle w:val="TextBody"/>
        <w:numPr>
          <w:ilvl w:val="0"/>
          <w:numId w:val="4"/>
        </w:numPr>
        <w:tabs>
          <w:tab w:val="clear" w:pos="708"/>
          <w:tab w:val="left" w:pos="0" w:leader="none"/>
        </w:tabs>
        <w:spacing w:before="0" w:after="0"/>
        <w:ind w:left="707" w:right="0" w:hanging="283"/>
        <w:jc w:val="both"/>
        <w:rPr/>
      </w:pPr>
      <w:r>
        <w:rPr/>
        <w:t>Use Case: É uma tarefa ou uma funcionalidade realizada pelo ator (usuário)</w:t>
      </w:r>
    </w:p>
    <w:p>
      <w:pPr>
        <w:pStyle w:val="TextBody"/>
        <w:numPr>
          <w:ilvl w:val="0"/>
          <w:numId w:val="4"/>
        </w:numPr>
        <w:tabs>
          <w:tab w:val="clear" w:pos="708"/>
          <w:tab w:val="left" w:pos="0" w:leader="none"/>
        </w:tabs>
        <w:ind w:left="707" w:right="0" w:hanging="283"/>
        <w:jc w:val="both"/>
        <w:rPr/>
      </w:pPr>
      <w:r>
        <w:rPr/>
        <w:t>Comunicação: é o que liga um ator com um caso de uso</w:t>
      </w:r>
    </w:p>
    <w:p>
      <w:pPr>
        <w:pStyle w:val="SubTitulo"/>
        <w:numPr>
          <w:ilvl w:val="1"/>
          <w:numId w:val="2"/>
        </w:numPr>
        <w:ind w:left="400" w:right="0" w:hanging="400"/>
        <w:rPr/>
      </w:pPr>
      <w:r>
        <w:rPr/>
        <w:t>Atores</w:t>
      </w:r>
    </w:p>
    <w:p>
      <w:pPr>
        <w:pStyle w:val="SubTitulo"/>
        <w:rPr/>
      </w:pPr>
      <w:r>
        <w:rPr/>
      </w:r>
    </w:p>
    <w:p>
      <w:pPr>
        <w:pStyle w:val="SubTitulo"/>
        <w:ind w:left="0" w:right="0" w:hanging="0"/>
        <w:rPr>
          <w:b w:val="false"/>
          <w:b w:val="false"/>
          <w:bCs w:val="false"/>
        </w:rPr>
      </w:pPr>
      <w:r>
        <w:rPr>
          <w:b w:val="false"/>
          <w:bCs w:val="false"/>
        </w:rPr>
        <w:t xml:space="preserve">    </w:t>
      </w:r>
      <w:r>
        <w:rPr>
          <w:b w:val="false"/>
          <w:bCs w:val="false"/>
        </w:rPr>
        <w:t>Através da analise do escopo do projeto da plataforma de construção, foram elicitados os seguintes atores:</w:t>
      </w:r>
    </w:p>
    <w:p>
      <w:pPr>
        <w:pStyle w:val="SubTitulo"/>
        <w:ind w:left="0" w:right="0" w:hanging="0"/>
        <w:rPr>
          <w:b w:val="false"/>
          <w:b w:val="false"/>
          <w:bCs w:val="false"/>
        </w:rPr>
      </w:pPr>
      <w:r>
        <w:rPr>
          <w:b w:val="false"/>
          <w:bCs w:val="false"/>
        </w:rPr>
      </w:r>
    </w:p>
    <w:p>
      <w:pPr>
        <w:pStyle w:val="SubTitulo"/>
        <w:numPr>
          <w:ilvl w:val="0"/>
          <w:numId w:val="5"/>
        </w:numPr>
        <w:ind w:left="720" w:right="0" w:hanging="360"/>
        <w:rPr>
          <w:b w:val="false"/>
          <w:b w:val="false"/>
          <w:bCs w:val="false"/>
        </w:rPr>
      </w:pPr>
      <w:r>
        <w:rPr>
          <w:b w:val="false"/>
          <w:bCs w:val="false"/>
        </w:rPr>
        <w:t>Pedreiro: pessoa que utiliza aplicativo para conseguir gerenciar as suas obras. O pedreiro também pode ser uma empresas de contrução;</w:t>
      </w:r>
    </w:p>
    <w:p>
      <w:pPr>
        <w:pStyle w:val="SubTitulo"/>
        <w:numPr>
          <w:ilvl w:val="0"/>
          <w:numId w:val="5"/>
        </w:numPr>
        <w:ind w:left="720" w:right="0" w:hanging="360"/>
        <w:rPr>
          <w:b w:val="false"/>
          <w:b w:val="false"/>
          <w:bCs w:val="false"/>
        </w:rPr>
      </w:pPr>
      <w:r>
        <w:rPr>
          <w:b w:val="false"/>
          <w:bCs w:val="false"/>
        </w:rPr>
        <w:t>Mestre: pessoa responsável por realizar/coordenar a execução da obra. No contexto de pequenas empresas, o mestre será responsável por coordenadar todas a execução da obra.</w:t>
      </w:r>
    </w:p>
    <w:p>
      <w:pPr>
        <w:pStyle w:val="SubTitulo"/>
        <w:numPr>
          <w:ilvl w:val="0"/>
          <w:numId w:val="5"/>
        </w:numPr>
        <w:ind w:left="720" w:right="0" w:hanging="360"/>
        <w:rPr>
          <w:b w:val="false"/>
          <w:b w:val="false"/>
          <w:bCs w:val="false"/>
        </w:rPr>
      </w:pPr>
      <w:r>
        <w:rPr>
          <w:b w:val="false"/>
          <w:bCs w:val="false"/>
        </w:rPr>
        <w:t>Cliente: os usuários possuem como objetivo acompanhar a execução da sua obra, assim conseguindo visualizar o cronograma, ter uma visão clara dos custos do projeto.</w:t>
      </w:r>
    </w:p>
    <w:p>
      <w:pPr>
        <w:pStyle w:val="SubTitulo"/>
        <w:numPr>
          <w:ilvl w:val="1"/>
          <w:numId w:val="2"/>
        </w:numPr>
        <w:ind w:left="400" w:right="0" w:hanging="400"/>
        <w:rPr/>
      </w:pPr>
      <w:r>
        <w:rPr/>
        <w:t>Template documentação caso se uso </w:t>
      </w:r>
    </w:p>
    <w:p>
      <w:pPr>
        <w:pStyle w:val="Texto"/>
        <w:rPr/>
      </w:pPr>
      <w:r>
        <w:rPr/>
        <w:t xml:space="preserve">Para realizar a documentação dos casos de usos, será utilizado o seguinte template </w:t>
      </w:r>
    </w:p>
    <w:tbl>
      <w:tblPr>
        <w:tblW w:w="8496" w:type="dxa"/>
        <w:jc w:val="left"/>
        <w:tblInd w:w="0" w:type="dxa"/>
        <w:tblLayout w:type="fixed"/>
        <w:tblCellMar>
          <w:top w:w="0" w:type="dxa"/>
          <w:left w:w="108" w:type="dxa"/>
          <w:bottom w:w="0" w:type="dxa"/>
          <w:right w:w="108" w:type="dxa"/>
        </w:tblCellMar>
      </w:tblPr>
      <w:tblGrid>
        <w:gridCol w:w="1836"/>
        <w:gridCol w:w="1665"/>
        <w:gridCol w:w="1667"/>
        <w:gridCol w:w="3328"/>
      </w:tblGrid>
      <w:tr>
        <w:trPr/>
        <w:tc>
          <w:tcPr>
            <w:tcW w:w="18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Identificador</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Nome</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Ator</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Data Criação</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Descrição</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Pré-condições</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ind w:left="-540" w:right="0" w:hanging="0"/>
        <w:jc w:val="both"/>
        <w:rPr>
          <w:b/>
          <w:b/>
          <w:bCs/>
        </w:rPr>
      </w:pPr>
      <w:r>
        <w:rPr>
          <w:b/>
          <w:bCs/>
        </w:rPr>
        <w:t xml:space="preserve">           </w:t>
      </w:r>
      <w:r>
        <w:rPr>
          <w:b/>
          <w:bCs/>
        </w:rPr>
        <w:t>Histórico de Alterações:</w:t>
      </w:r>
    </w:p>
    <w:tbl>
      <w:tblPr>
        <w:tblW w:w="8642" w:type="dxa"/>
        <w:jc w:val="left"/>
        <w:tblInd w:w="-5" w:type="dxa"/>
        <w:tblLayout w:type="fixed"/>
        <w:tblCellMar>
          <w:top w:w="0" w:type="dxa"/>
          <w:left w:w="70" w:type="dxa"/>
          <w:bottom w:w="0" w:type="dxa"/>
          <w:right w:w="70" w:type="dxa"/>
        </w:tblCellMar>
      </w:tblPr>
      <w:tblGrid>
        <w:gridCol w:w="1603"/>
        <w:gridCol w:w="2435"/>
        <w:gridCol w:w="4604"/>
      </w:tblGrid>
      <w:tr>
        <w:trPr/>
        <w:tc>
          <w:tcPr>
            <w:tcW w:w="16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b/>
                <w:b/>
                <w:bCs/>
              </w:rPr>
            </w:pPr>
            <w:r>
              <w:rPr>
                <w:b/>
                <w:bCs/>
              </w:rPr>
              <w:t>Data</w:t>
            </w:r>
          </w:p>
        </w:tc>
        <w:tc>
          <w:tcPr>
            <w:tcW w:w="24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b/>
                <w:b/>
                <w:bCs/>
              </w:rPr>
            </w:pPr>
            <w:r>
              <w:rPr>
                <w:b/>
                <w:bCs/>
              </w:rPr>
              <w:t>Analista</w:t>
            </w:r>
          </w:p>
        </w:tc>
        <w:tc>
          <w:tcPr>
            <w:tcW w:w="46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b/>
                <w:b/>
                <w:bCs/>
              </w:rPr>
            </w:pPr>
            <w:r>
              <w:rPr>
                <w:b/>
                <w:bCs/>
              </w:rPr>
              <w:t>Descrição da Alteração</w:t>
            </w:r>
          </w:p>
        </w:tc>
      </w:tr>
      <w:tr>
        <w:trPr/>
        <w:tc>
          <w:tcPr>
            <w:tcW w:w="16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4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4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283" w:right="0" w:hanging="0"/>
              <w:jc w:val="both"/>
              <w:rPr/>
            </w:pPr>
            <w:r>
              <w:rPr/>
            </w:r>
          </w:p>
        </w:tc>
      </w:tr>
      <w:tr>
        <w:trPr/>
        <w:tc>
          <w:tcPr>
            <w:tcW w:w="16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4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4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283" w:right="0" w:hanging="0"/>
              <w:jc w:val="both"/>
              <w:rPr/>
            </w:pPr>
            <w:r>
              <w:rPr/>
            </w:r>
          </w:p>
        </w:tc>
      </w:tr>
      <w:tr>
        <w:trPr/>
        <w:tc>
          <w:tcPr>
            <w:tcW w:w="16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4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46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283" w:right="0" w:hanging="0"/>
              <w:jc w:val="both"/>
              <w:rPr/>
            </w:pPr>
            <w:r>
              <w:rPr/>
            </w:r>
          </w:p>
        </w:tc>
      </w:tr>
    </w:tbl>
    <w:p>
      <w:pPr>
        <w:pStyle w:val="Normal"/>
        <w:rPr/>
      </w:pPr>
      <w:r>
        <w:rPr/>
      </w:r>
    </w:p>
    <w:p>
      <w:pPr>
        <w:pStyle w:val="Normal"/>
        <w:jc w:val="both"/>
        <w:rPr>
          <w:b/>
          <w:b/>
          <w:bCs/>
        </w:rPr>
      </w:pPr>
      <w:r>
        <w:rPr>
          <w:b/>
          <w:bCs/>
        </w:rPr>
        <w:t xml:space="preserve">Fluxo Principal: </w:t>
      </w:r>
    </w:p>
    <w:p>
      <w:pPr>
        <w:pStyle w:val="Normal"/>
        <w:jc w:val="both"/>
        <w:rPr>
          <w:b/>
          <w:b/>
          <w:bCs/>
        </w:rPr>
      </w:pPr>
      <w:r>
        <w:rPr>
          <w:b/>
          <w:bCs/>
        </w:rPr>
        <w:t xml:space="preserve">Fluxo Secundário: </w:t>
      </w:r>
    </w:p>
    <w:p>
      <w:pPr>
        <w:pStyle w:val="Normal"/>
        <w:jc w:val="both"/>
        <w:rPr>
          <w:bCs/>
        </w:rPr>
      </w:pPr>
      <w:r>
        <w:rPr>
          <w:bCs/>
        </w:rPr>
        <w:t xml:space="preserve">     </w:t>
      </w:r>
      <w:r>
        <w:rPr>
          <w:bCs/>
        </w:rPr>
        <w:t>A seguir serão descritos todos os campos do template.</w:t>
      </w:r>
    </w:p>
    <w:p>
      <w:pPr>
        <w:pStyle w:val="Normal"/>
        <w:numPr>
          <w:ilvl w:val="0"/>
          <w:numId w:val="6"/>
        </w:numPr>
        <w:jc w:val="both"/>
        <w:rPr/>
      </w:pPr>
      <w:r>
        <w:rPr>
          <w:b/>
        </w:rPr>
        <w:t xml:space="preserve">Identificador: </w:t>
      </w:r>
      <w:r>
        <w:rPr/>
        <w:t>Número identificador</w:t>
      </w:r>
      <w:r>
        <w:rPr>
          <w:b/>
          <w:bCs/>
        </w:rPr>
        <w:t xml:space="preserve"> </w:t>
      </w:r>
      <w:r>
        <w:rPr>
          <w:bCs/>
        </w:rPr>
        <w:t xml:space="preserve">do caso de uso. Esse identificador é formado pela sigla </w:t>
      </w:r>
      <w:r>
        <w:rPr>
          <w:b/>
          <w:bCs/>
        </w:rPr>
        <w:t>UC</w:t>
      </w:r>
      <w:r>
        <w:rPr>
          <w:bCs/>
        </w:rPr>
        <w:t xml:space="preserve">(use case) seguido de um número sequencial, por exemplo, </w:t>
      </w:r>
      <w:r>
        <w:rPr>
          <w:b/>
          <w:bCs/>
        </w:rPr>
        <w:t>UC001.</w:t>
      </w:r>
    </w:p>
    <w:p>
      <w:pPr>
        <w:pStyle w:val="Normal"/>
        <w:numPr>
          <w:ilvl w:val="0"/>
          <w:numId w:val="6"/>
        </w:numPr>
        <w:jc w:val="both"/>
        <w:rPr/>
      </w:pPr>
      <w:r>
        <w:rPr>
          <w:b/>
          <w:bCs/>
        </w:rPr>
        <w:t xml:space="preserve">Nome: </w:t>
      </w:r>
      <w:r>
        <w:rPr>
          <w:bCs/>
        </w:rPr>
        <w:t xml:space="preserve">Nome do caso de uso. </w:t>
      </w:r>
    </w:p>
    <w:p>
      <w:pPr>
        <w:pStyle w:val="Normal"/>
        <w:numPr>
          <w:ilvl w:val="0"/>
          <w:numId w:val="6"/>
        </w:numPr>
        <w:jc w:val="both"/>
        <w:rPr/>
      </w:pPr>
      <w:r>
        <w:rPr>
          <w:b/>
        </w:rPr>
        <w:t>Ator</w:t>
      </w:r>
      <w:r>
        <w:rPr/>
        <w:t>: Ator do sistema que realiza a interação com a funcionalidade descrita no caso de uso</w:t>
      </w:r>
    </w:p>
    <w:p>
      <w:pPr>
        <w:pStyle w:val="Normal"/>
        <w:numPr>
          <w:ilvl w:val="0"/>
          <w:numId w:val="6"/>
        </w:numPr>
        <w:jc w:val="both"/>
        <w:rPr/>
      </w:pPr>
      <w:r>
        <w:rPr>
          <w:b/>
        </w:rPr>
        <w:t xml:space="preserve">Data criação: </w:t>
      </w:r>
      <w:r>
        <w:rPr/>
        <w:t>data que o caso de uso foi criado</w:t>
      </w:r>
    </w:p>
    <w:p>
      <w:pPr>
        <w:pStyle w:val="Normal"/>
        <w:numPr>
          <w:ilvl w:val="0"/>
          <w:numId w:val="6"/>
        </w:numPr>
        <w:jc w:val="both"/>
        <w:rPr/>
      </w:pPr>
      <w:r>
        <w:rPr>
          <w:b/>
        </w:rPr>
        <w:t xml:space="preserve">Descrição: </w:t>
      </w:r>
      <w:r>
        <w:rPr/>
        <w:t>breve descrição do caso de uso</w:t>
      </w:r>
    </w:p>
    <w:p>
      <w:pPr>
        <w:pStyle w:val="Normal"/>
        <w:numPr>
          <w:ilvl w:val="0"/>
          <w:numId w:val="6"/>
        </w:numPr>
        <w:jc w:val="both"/>
        <w:rPr/>
      </w:pPr>
      <w:r>
        <w:rPr>
          <w:b/>
        </w:rPr>
        <w:t xml:space="preserve">Pré-condições: </w:t>
      </w:r>
      <w:r>
        <w:rPr/>
        <w:t>condições necessárias para a execução do caso de uso</w:t>
      </w:r>
    </w:p>
    <w:p>
      <w:pPr>
        <w:pStyle w:val="Normal"/>
        <w:numPr>
          <w:ilvl w:val="0"/>
          <w:numId w:val="6"/>
        </w:numPr>
        <w:jc w:val="both"/>
        <w:rPr/>
      </w:pPr>
      <w:r>
        <w:rPr>
          <w:b/>
        </w:rPr>
        <w:t xml:space="preserve">Histórico de alterações: </w:t>
      </w:r>
      <w:r>
        <w:rPr/>
        <w:t>registro de alteração realizados no caso de uso, esse histórico é compôs pelas seguintes informações:</w:t>
      </w:r>
    </w:p>
    <w:p>
      <w:pPr>
        <w:pStyle w:val="ListParagraph"/>
        <w:numPr>
          <w:ilvl w:val="0"/>
          <w:numId w:val="3"/>
        </w:numPr>
        <w:ind w:left="1068" w:right="0" w:hanging="360"/>
        <w:jc w:val="both"/>
        <w:rPr/>
      </w:pPr>
      <w:r>
        <w:rPr>
          <w:b/>
        </w:rPr>
        <w:t xml:space="preserve">Data: </w:t>
      </w:r>
      <w:r>
        <w:rPr/>
        <w:t xml:space="preserve"> data em que alteração foi realizada</w:t>
      </w:r>
    </w:p>
    <w:p>
      <w:pPr>
        <w:pStyle w:val="ListParagraph"/>
        <w:numPr>
          <w:ilvl w:val="0"/>
          <w:numId w:val="3"/>
        </w:numPr>
        <w:ind w:left="1068" w:right="0" w:hanging="360"/>
        <w:jc w:val="both"/>
        <w:rPr/>
      </w:pPr>
      <w:r>
        <w:rPr>
          <w:b/>
        </w:rPr>
        <w:t>Analista:</w:t>
      </w:r>
      <w:r>
        <w:rPr/>
        <w:t xml:space="preserve"> nome do analista que realizou a alteração do caso de uso.</w:t>
      </w:r>
    </w:p>
    <w:p>
      <w:pPr>
        <w:pStyle w:val="ListParagraph"/>
        <w:numPr>
          <w:ilvl w:val="0"/>
          <w:numId w:val="3"/>
        </w:numPr>
        <w:ind w:left="1068" w:right="0" w:hanging="360"/>
        <w:jc w:val="both"/>
        <w:rPr/>
      </w:pPr>
      <w:r>
        <w:rPr>
          <w:b/>
        </w:rPr>
        <w:t>Descrição:</w:t>
      </w:r>
      <w:r>
        <w:rPr/>
        <w:t xml:space="preserve"> descrição do motivo da alteração e qual foi a alteração realizada no caso de uso.</w:t>
      </w:r>
    </w:p>
    <w:p>
      <w:pPr>
        <w:pStyle w:val="Normal"/>
        <w:jc w:val="both"/>
        <w:rPr/>
      </w:pPr>
      <w:r>
        <w:rPr/>
        <w:t xml:space="preserve">      </w:t>
      </w:r>
      <w:r>
        <w:rPr>
          <w:b/>
          <w:bCs/>
        </w:rPr>
        <w:t xml:space="preserve">Fluxo Principal: </w:t>
      </w:r>
      <w:r>
        <w:rPr>
          <w:bCs/>
        </w:rPr>
        <w:t>Descrição da sequência de passos executados para a realização da funcionalidade.  Cada passo representa uma ação do sistema ou ação do usuário. A ação do usuário representa as interações do usuário com o sistema e as ações do sistema representa ações realizadas pelo sistema em respostas aos passos executados pelo ator.</w:t>
      </w:r>
    </w:p>
    <w:p>
      <w:pPr>
        <w:pStyle w:val="Normal"/>
        <w:jc w:val="both"/>
        <w:rPr/>
      </w:pPr>
      <w:r>
        <w:rPr>
          <w:b/>
          <w:bCs/>
        </w:rPr>
        <w:t xml:space="preserve">      </w:t>
      </w:r>
      <w:r>
        <w:rPr>
          <w:b/>
          <w:bCs/>
        </w:rPr>
        <w:t xml:space="preserve">Fluxo Secundário: </w:t>
      </w:r>
      <w:r>
        <w:rPr>
          <w:bCs/>
        </w:rPr>
        <w:t xml:space="preserve">Descrição dos fluxos complementares a execução dos fluxos principais. Exemplos de fluxos complementares: validação de campos, avisos ao usuário.    </w:t>
      </w:r>
    </w:p>
    <w:p>
      <w:pPr>
        <w:pStyle w:val="Heading1"/>
        <w:pBdr>
          <w:bottom w:val="single" w:sz="12" w:space="1" w:color="000000"/>
        </w:pBdr>
        <w:ind w:left="0" w:right="0" w:hanging="0"/>
        <w:rPr>
          <w:b/>
          <w:b/>
        </w:rPr>
      </w:pPr>
      <w:r>
        <w:rPr>
          <w:b/>
        </w:rPr>
        <w:t>2 CASO DE USO</w:t>
      </w:r>
    </w:p>
    <w:p>
      <w:pPr>
        <w:pStyle w:val="Normal"/>
        <w:jc w:val="both"/>
        <w:rPr>
          <w:bCs/>
        </w:rPr>
      </w:pPr>
      <w:r>
        <w:rPr>
          <w:bCs/>
        </w:rPr>
        <w:t xml:space="preserve">     </w:t>
      </w:r>
    </w:p>
    <w:p>
      <w:pPr>
        <w:pStyle w:val="Normal"/>
        <w:rPr>
          <w:b/>
          <w:b/>
        </w:rPr>
      </w:pPr>
      <w:r>
        <w:rPr>
          <w:b/>
        </w:rPr>
        <w:t xml:space="preserve">RF001 – Adicionar Usuário </w:t>
      </w:r>
    </w:p>
    <w:p>
      <w:pPr>
        <w:pStyle w:val="Normal"/>
        <w:jc w:val="both"/>
        <w:rPr>
          <w:b/>
          <w:b/>
        </w:rPr>
      </w:pPr>
      <w:r>
        <w:rPr>
          <w:b/>
        </w:rPr>
        <w:t>RF002 – Editar Usuário</w:t>
      </w:r>
    </w:p>
    <w:p>
      <w:pPr>
        <w:pStyle w:val="Normal"/>
        <w:jc w:val="both"/>
        <w:rPr>
          <w:b/>
          <w:b/>
        </w:rPr>
      </w:pPr>
      <w:r>
        <w:rPr>
          <w:b/>
        </w:rPr>
        <w:t>RF003 – Excluir Usuário</w:t>
      </w:r>
    </w:p>
    <w:p>
      <w:pPr>
        <w:pStyle w:val="Normal"/>
        <w:spacing w:before="0" w:after="160"/>
        <w:ind w:left="0" w:right="0" w:hanging="0"/>
        <w:jc w:val="both"/>
        <w:rPr/>
      </w:pPr>
      <w:r>
        <w:rPr/>
        <w:t>RF004 – Recuperar registro usuário</w:t>
      </w:r>
    </w:p>
    <w:p>
      <w:pPr>
        <w:pStyle w:val="Normal"/>
        <w:spacing w:before="0" w:after="160"/>
        <w:ind w:left="0" w:right="0" w:hanging="0"/>
        <w:jc w:val="both"/>
        <w:rPr/>
      </w:pPr>
      <w:r>
        <w:rPr/>
        <w:t>RF005 – Recuperar lista de usuários</w:t>
      </w:r>
    </w:p>
    <w:p>
      <w:pPr>
        <w:pStyle w:val="Normal"/>
        <w:spacing w:before="0" w:after="160"/>
        <w:ind w:left="0" w:right="0" w:hanging="0"/>
        <w:jc w:val="both"/>
        <w:rPr/>
      </w:pPr>
      <w:r>
        <w:rPr/>
        <w:t>RF006 – Cadastrar Empresa</w:t>
      </w:r>
    </w:p>
    <w:p>
      <w:pPr>
        <w:pStyle w:val="Normal"/>
        <w:spacing w:before="0" w:after="160"/>
        <w:ind w:left="0" w:right="0" w:hanging="0"/>
        <w:jc w:val="both"/>
        <w:rPr/>
      </w:pPr>
      <w:r>
        <w:rPr/>
        <w:t>RF007 – Editar Empresa</w:t>
      </w:r>
    </w:p>
    <w:p>
      <w:pPr>
        <w:pStyle w:val="Normal"/>
        <w:spacing w:before="0" w:after="160"/>
        <w:ind w:left="0" w:right="0" w:hanging="0"/>
        <w:jc w:val="both"/>
        <w:rPr/>
      </w:pPr>
      <w:r>
        <w:rPr/>
        <w:t>RF008 – Recuperar rregistro empresa</w:t>
      </w:r>
    </w:p>
    <w:p>
      <w:pPr>
        <w:pStyle w:val="Normal"/>
        <w:spacing w:before="0" w:after="160"/>
        <w:ind w:left="0" w:right="0" w:hanging="0"/>
        <w:jc w:val="both"/>
        <w:rPr/>
      </w:pPr>
      <w:r>
        <w:rPr/>
        <w:t>RF009 – Excluir Empresa</w:t>
      </w:r>
    </w:p>
    <w:p>
      <w:pPr>
        <w:pStyle w:val="Normal"/>
        <w:spacing w:before="0" w:after="160"/>
        <w:ind w:left="0" w:right="0" w:hanging="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00" w:hanging="400"/>
      </w:pPr>
    </w:lvl>
    <w:lvl w:ilvl="1">
      <w:start w:val="1"/>
      <w:numFmt w:val="decimal"/>
      <w:lvlText w:val="%1.%2"/>
      <w:lvlJc w:val="left"/>
      <w:pPr>
        <w:tabs>
          <w:tab w:val="num" w:pos="0"/>
        </w:tabs>
        <w:ind w:left="400" w:hanging="4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pt-BR"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59" w:before="0" w:after="160"/>
      <w:jc w:val="left"/>
    </w:pPr>
    <w:rPr>
      <w:rFonts w:ascii="Calibri" w:hAnsi="Calibri" w:eastAsia="Calibri" w:cs="DejaVu Sans"/>
      <w:color w:val="auto"/>
      <w:kern w:val="0"/>
      <w:sz w:val="22"/>
      <w:szCs w:val="22"/>
      <w:lang w:val="pt-BR"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Arial" w:hAnsi="Arial" w:eastAsia="Calibri" w:cs="DejaVu Sans"/>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Ttulo1Char">
    <w:name w:val="Título 1 Char"/>
    <w:basedOn w:val="DefaultParagraphFont"/>
    <w:qFormat/>
    <w:rPr>
      <w:rFonts w:ascii="Arial" w:hAnsi="Arial" w:eastAsia="Calibri" w:cs="DejaVu Sans"/>
      <w:sz w:val="32"/>
      <w:szCs w:val="32"/>
    </w:rPr>
  </w:style>
  <w:style w:type="character" w:styleId="TextoChar">
    <w:name w:val="Texto Char"/>
    <w:basedOn w:val="DefaultParagraphFont"/>
    <w:qFormat/>
    <w:rPr>
      <w:rFonts w:ascii="Arial" w:hAnsi="Arial" w:cs="Arial"/>
      <w:sz w:val="24"/>
      <w:szCs w:val="24"/>
    </w:rPr>
  </w:style>
  <w:style w:type="character" w:styleId="PargrafodaListaChar">
    <w:name w:val="Parágrafo da Lista Char"/>
    <w:basedOn w:val="DefaultParagraphFont"/>
    <w:qFormat/>
    <w:rPr/>
  </w:style>
  <w:style w:type="character" w:styleId="SubTituloChar">
    <w:name w:val="SubTitulo Char"/>
    <w:basedOn w:val="PargrafodaListaChar"/>
    <w:qFormat/>
    <w:rPr>
      <w:rFonts w:ascii="Arial" w:hAnsi="Arial" w:cs="Arial"/>
      <w:b/>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exto">
    <w:name w:val="Texto"/>
    <w:basedOn w:val="Normal"/>
    <w:qFormat/>
    <w:pPr>
      <w:ind w:left="0" w:right="0" w:firstLine="400"/>
      <w:jc w:val="both"/>
    </w:pPr>
    <w:rPr>
      <w:rFonts w:ascii="Arial" w:hAnsi="Arial" w:cs="Arial"/>
      <w:sz w:val="24"/>
      <w:szCs w:val="24"/>
    </w:rPr>
  </w:style>
  <w:style w:type="paragraph" w:styleId="SubTitulo">
    <w:name w:val="SubTitulo"/>
    <w:basedOn w:val="ListParagraph"/>
    <w:qFormat/>
    <w:pPr/>
    <w:rPr>
      <w:rFonts w:ascii="Arial" w:hAnsi="Arial" w:cs="Arial"/>
      <w:b/>
      <w:sz w:val="24"/>
      <w:szCs w:val="24"/>
    </w:rPr>
  </w:style>
  <w:style w:type="paragraph" w:styleId="Caption1">
    <w:name w:val="caption"/>
    <w:basedOn w:val="Normal"/>
    <w:next w:val="Normal"/>
    <w:qFormat/>
    <w:pPr>
      <w:spacing w:lineRule="auto" w:line="240" w:before="0" w:after="200"/>
    </w:pPr>
    <w:rPr>
      <w:i/>
      <w:iCs/>
      <w:color w:val="44546A"/>
      <w:sz w:val="18"/>
      <w:szCs w:val="1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vmedia.com.br/uml-fundamentos/864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210</TotalTime>
  <Application>LibreOffice/7.1.7.2$Linux_X86_64 LibreOffice_project/10$Build-2</Application>
  <AppVersion>15.0000</AppVersion>
  <Pages>3</Pages>
  <Words>605</Words>
  <Characters>3096</Characters>
  <CharactersWithSpaces>3658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2021-08-12T01:15:00Z</dcterms:created>
  <dc:creator>JEAN POUL VARELA</dc:creator>
  <dc:description/>
  <dc:language>pt-BR</dc:language>
  <cp:lastModifiedBy/>
  <dcterms:modified xsi:type="dcterms:W3CDTF">2023-05-01T12:19:50Z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