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reinamento-o3cloud-manager"/>
    <w:p>
      <w:pPr>
        <w:pStyle w:val="Heading1"/>
      </w:pPr>
      <w:r>
        <w:t xml:space="preserve">Treinamento O3Cloud Manager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Este material serve como base para treinamento dos colaboradores que irão utilizar o O3Cloud Manager na rotina comercial, operacional, administrativa e gerencial.</w:t>
      </w:r>
    </w:p>
    <w:p>
      <w:pPr>
        <w:pStyle w:val="BodyText"/>
      </w:pPr>
      <w:r>
        <w:t xml:space="preserve">A documentação foi organizada por módulos para facilitar a criação de PDFs separados e guias rápidos por área.</w:t>
      </w:r>
    </w:p>
    <w:bookmarkEnd w:id="20"/>
    <w:bookmarkStart w:id="21" w:name="como-usar-este-material"/>
    <w:p>
      <w:pPr>
        <w:pStyle w:val="Heading2"/>
      </w:pPr>
      <w:r>
        <w:t xml:space="preserve">Como usar este material</w:t>
      </w:r>
    </w:p>
    <w:p>
      <w:pPr>
        <w:numPr>
          <w:ilvl w:val="0"/>
          <w:numId w:val="1001"/>
        </w:numPr>
        <w:pStyle w:val="Compact"/>
      </w:pPr>
      <w:r>
        <w:t xml:space="preserve">Use o Manual Geral no primeiro treinamento de qualquer colaborador.</w:t>
      </w:r>
    </w:p>
    <w:p>
      <w:pPr>
        <w:numPr>
          <w:ilvl w:val="0"/>
          <w:numId w:val="1001"/>
        </w:numPr>
        <w:pStyle w:val="Compact"/>
      </w:pPr>
      <w:r>
        <w:t xml:space="preserve">Use o manual do módulo apenas com os times que irão operar aquela área.</w:t>
      </w:r>
    </w:p>
    <w:p>
      <w:pPr>
        <w:numPr>
          <w:ilvl w:val="0"/>
          <w:numId w:val="1001"/>
        </w:numPr>
        <w:pStyle w:val="Compact"/>
      </w:pPr>
      <w:r>
        <w:t xml:space="preserve">Use os guias rápidos como material de consulta no dia a dia.</w:t>
      </w:r>
    </w:p>
    <w:p>
      <w:pPr>
        <w:numPr>
          <w:ilvl w:val="0"/>
          <w:numId w:val="1001"/>
        </w:numPr>
        <w:pStyle w:val="Compact"/>
      </w:pPr>
      <w:r>
        <w:t xml:space="preserve">Atualize os PDFs sempre que uma nova versão do sistema alterar telas, permissões ou fluxos.</w:t>
      </w:r>
    </w:p>
    <w:bookmarkEnd w:id="21"/>
    <w:bookmarkStart w:id="22" w:name="manuais-disponíveis"/>
    <w:p>
      <w:pPr>
        <w:pStyle w:val="Heading2"/>
      </w:pPr>
      <w:r>
        <w:t xml:space="preserve">Manuais disponíveis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01-MANUAL-GERAL.md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geral, login, navegação, permissões e uso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02-COMERCIAL.md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Clientes, contatos, leads, oportunidades, propostas, contratos 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Comercial, Diretoria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03-CATALOGO.md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Produtos, categorias, modelos, faixas, recursos, servidores e preços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Comercial, Operações, Financeiro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04-IMPLANTACAO.md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Implantação, ambientes, integrações, licenças, faixas de rede e cofre de senhas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Implantação, Operações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05-FINANCEIRO-ADMINISTRATIVO.md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Inadimplências, comissões, faturamentos, reajustes, ASO e rotinas administrativas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Financeiro, Administrativo, Diretoria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06-INFRAESTRUTURA-RELATORIOS.md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Proxmox, PBS, TrueNAS, Zabbix, dashboards e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Operações, Engenharia, Diretoria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07-CONFIGURACOES.md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Usuários, perfis, permissões, e-mail, integrações, backups e atualizações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08-BACKUP-RESTORE-ATUALIZACOES.md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Rotinas críticas de backup, restore e atualização da versão Beta/produção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Administradores, TI</w:t>
            </w:r>
          </w:p>
        </w:tc>
      </w:tr>
    </w:tbl>
    <w:bookmarkEnd w:id="22"/>
    <w:bookmarkStart w:id="23" w:name="padrão-recomendado-para-gerar-pdfs"/>
    <w:p>
      <w:pPr>
        <w:pStyle w:val="Heading2"/>
      </w:pPr>
      <w:r>
        <w:t xml:space="preserve">Padrão recomendado para gerar PDFs</w:t>
      </w:r>
    </w:p>
    <w:p>
      <w:pPr>
        <w:pStyle w:val="FirstParagraph"/>
      </w:pPr>
      <w:r>
        <w:t xml:space="preserve">Cada arquivo Markdown pode ser convertido para PDF com uma ferramenta como Pandoc, Typora, VS Code ou outro editor Markdown.</w:t>
      </w:r>
    </w:p>
    <w:p>
      <w:pPr>
        <w:pStyle w:val="BodyText"/>
      </w:pPr>
      <w:r>
        <w:t xml:space="preserve">Exemplo com Pandoc: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docs/treinamento/01-MANUAL-GERAL.md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docs/treinamento/01-MANUAL-GERAL.pdf</w:t>
      </w:r>
    </w:p>
    <w:bookmarkEnd w:id="23"/>
    <w:bookmarkStart w:id="24" w:name="controle-de-versão"/>
    <w:p>
      <w:pPr>
        <w:pStyle w:val="Heading2"/>
      </w:pPr>
      <w:r>
        <w:t xml:space="preserve">Controle de versão</w:t>
      </w:r>
    </w:p>
    <w:p>
      <w:pPr>
        <w:pStyle w:val="FirstParagraph"/>
      </w:pPr>
      <w:r>
        <w:t xml:space="preserve">Todo ajuste neste material deve ser salvo no Git junto com as mudanças do sistema. Assim, a documentação acompanha a versão Beta e a futura produção.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2026-08-15T19:04:17Z</dcterms:created>
  <dcterms:modified xsi:type="dcterms:W3CDTF">2026-08-15T19:04:17Z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