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8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880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A4A4A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4A4A4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准备工作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1、三个账户，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eth.account[0]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为默认账户,挖矿所得的奖励都会进入到这个账户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getBalance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736031150000000000000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getBalance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500050000000000000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getBalance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500050000000000000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4" w:space="0"/>
                <w:right w:val="none" w:color="auto" w:sz="0" w:space="0"/>
              </w:pBdr>
              <w:wordWrap w:val="0"/>
              <w:spacing w:before="240" w:beforeAutospacing="0" w:after="240" w:afterAutospacing="0" w:line="264" w:lineRule="atLeast"/>
              <w:ind w:left="-120" w:right="-12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4A4A4A"/>
                <w:spacing w:val="0"/>
                <w:sz w:val="24"/>
                <w:szCs w:val="24"/>
                <w:bdr w:val="none" w:color="auto" w:sz="0" w:space="0"/>
              </w:rPr>
              <w:t>普通交易所需的gas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estimateGas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({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from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],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to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],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value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})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21001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gasPrice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20000000000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如上，显示这笔account[1] =&gt; account[2] 的交易需要21001 gas, 当前的gasPrice为 20000000000，下面来</w:t>
            </w: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验证一下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给账户1解锁，发送这笔交易，并开启挖矿打包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sendTransaction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({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from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],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to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],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value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I0318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21.360815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internal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ethapi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api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1143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</w:rPr>
              <w:t>Tx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0x33b58084a35e99245b9c931204a0d161b9d00f9fae5ffb307aff29f200e5cd30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to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0x49fbd70ca9f90972806c375a111d08950d203f96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"0x33b58084a35e99245b9c931204a0d161b9d00f9fae5ffb307aff29f200e5cd30"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待交易被打包后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getBalance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499580000000000000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getBalance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500100000000000000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由 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cost = gas * gasPrice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 ,   （ 账户1减少的资产 -  账户2增加的资产）/ gasPrice   =  消耗的gas，即以下公式应该是成立的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500050000000000000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499580000000000000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500100000000000000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500050000000000000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21001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*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20000000000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然而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 细心的同学应该会发现，这个公式并不能成功，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21001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 这个数字怎么看怎么别扭，如果减1 这个公式就成功了！！！继续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查看这笔交易的明细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getTransactionReceipt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"0x33b58084a35e99245b9c931204a0d161b9d00f9fae5ffb307aff29f200e5cd30"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blockHash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"0x8e411163367bc42a70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44444"/>
                <w:spacing w:val="0"/>
                <w:sz w:val="24"/>
                <w:szCs w:val="2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44444"/>
                <w:spacing w:val="0"/>
                <w:sz w:val="24"/>
                <w:szCs w:val="24"/>
                <w:u w:val="none"/>
                <w:bdr w:val="none" w:color="auto" w:sz="0" w:space="0"/>
              </w:rPr>
              <w:instrText xml:space="preserve"> HYPERLINK "http://8btc.com/article-138-1.html" \t "http://8btc.com/_blank" </w:instrTex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44444"/>
                <w:spacing w:val="0"/>
                <w:sz w:val="24"/>
                <w:szCs w:val="2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44444"/>
                <w:spacing w:val="0"/>
                <w:sz w:val="24"/>
                <w:szCs w:val="24"/>
                <w:u w:val="none"/>
                <w:bdr w:val="none" w:color="auto" w:sz="0" w:space="0"/>
              </w:rPr>
              <w:t>ECC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44444"/>
                <w:spacing w:val="0"/>
                <w:sz w:val="24"/>
                <w:szCs w:val="24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230d05dd2038afe0dccfab29c8a718a57bdbea0b2fa"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blockNumber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134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contractAddress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cumulativeGasUsed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21000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from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"0x27c649b7c4f66cfaedb99d6b38527db4deda6f41"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gasUsed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21000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logs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logsBloom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root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"0x2008f134f3328e48d4d05919666a5924767b00b286cf1ff27b7956654d5b6482"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to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"0x49fbd70ca9f90972806c375a111d08950d203f96"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transactionHash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"0x33b58084a35e99245b9c931204a0d161b9d00f9fae5ffb307aff29f200e5cd30"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transactionIndex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gasUsed: 21000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  这就对上了，那么为什么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eth.estimateGas()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 计算的结果要多1 呢？这是有原因滴，如果计算出来的值和gasUsed相等，那这笔交易有可能是失败的，但是如果 gasUsed 小于计算出来的值，那么可以判断这笔交易成功了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4A4A4A"/>
                <w:spacing w:val="0"/>
                <w:sz w:val="24"/>
                <w:szCs w:val="24"/>
                <w:bdr w:val="none" w:color="auto" w:sz="0" w:space="0"/>
              </w:rPr>
              <w:t>调用合约方法所需要的gas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普通的转账交易所需要的gas是固定的21000，但是调用合约方法所需要的gas并不一定，总结来说占用的资源（计算量、内存等）越多，那么所需要的gas也就越多。先准备一个最简单的合约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pragma solidity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^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0.4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8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contract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</w:rPr>
              <w:t>Test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uint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public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num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function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setNum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uint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newNum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    num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newNum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}}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部署到私有链，这个过程就不再演示，最后合约实例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testInstance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。再看看eth.accounts[1] 和 eth.accounts[2] 的资产信息，方面后面计算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getBalance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499580000000000000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getBalance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500100000000000000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计算调用合约方法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setNum()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 所需要的gas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testInstance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setNum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estimateGas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{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from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]})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41645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开始调用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testInstance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setNum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sendTransaction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{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from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accounts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I0318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07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21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31.344279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internal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ethapi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api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1143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]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</w:rPr>
              <w:t>Tx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0x3fad05f17f7904e08dcb9257ad28f85f29bd54c4729784fa39a9df88e3fcffab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)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to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0x03a4fb357f8c38694ab536d09003076033442f9e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"0x3fad05f17f7904e08dcb9257ad28f85f29bd54c4729784fa39a9df88e3fcffab"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开启挖矿，让这笔交易被打包之后，再来查看下gasUsed 跟上面计算出来的数字是否吻合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&gt;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eth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getTransactionReceipt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'0x3fad05f17f7904e08dcb9257ad28f85f29bd54c4729784fa39a9df88e3fcffab'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blockHash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"0x494f5f6fc0c156f105ffe3e4e1aa886c60f916a5998d44a03916b3f2cc733b8a"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blockNumber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139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contractAddress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null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cumulativeGasUsed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41644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</w:rPr>
              <w:t>from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"0x27c649b7c4f66cfaedb99d6b38527db4deda6f41"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gasUsed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41644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logs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[],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logsBloom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root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"0x857063e074cc3195ee2f3962438f3f6c31a759cfae461448e8726a5fa069d1ae"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to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"0x03a4fb357f8c38694ab536d09003076033442f9e"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transactionHash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</w:rPr>
              <w:t>"0x3fad05f17f7904e08dcb9257ad28f85f29bd54c4729784fa39a9df88e3fcffab"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4" w:lineRule="atLeast"/>
              <w:ind w:left="0" w:right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 transactionIndex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6666"/>
                <w:spacing w:val="0"/>
                <w:sz w:val="24"/>
                <w:szCs w:val="24"/>
                <w:bdr w:val="none" w:color="auto" w:sz="0" w:space="0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210" w:beforeAutospacing="0" w:after="210" w:afterAutospacing="0" w:line="357" w:lineRule="atLeast"/>
              <w:ind w:left="0" w:right="0"/>
              <w:rPr>
                <w:rFonts w:hint="eastAsia" w:asciiTheme="majorEastAsia" w:hAnsiTheme="majorEastAsia" w:eastAsiaTheme="majorEastAsia" w:cstheme="majorEastAsia"/>
                <w:color w:val="333333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可以看到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gasUsed:41644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 xml:space="preserve"> 比计算出来的少1，原因上面已经讲过了，这里不赘述！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A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2017-04-27T08:44:30Z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