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智能合约的调用方式：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 account 0x908a2cc546d0aa590afea01485e39d507db2a544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Passphrase: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helloworld.setGreeting("test", {from: eth.accounts[0]})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"0x867c6be35b97208b0b2116cf0d91bcd69f10cb75374949b73d1b773268ece3df"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txpool.status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pending: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queued: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txpool.status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pending: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queued: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helloworld.greet.call()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helloworld.setGreeting.sendTransaction("test", {from: eth.accounts[0]})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"0xcf747afd3ad9809205f0654cc97b1d6bca638779b2635650fd2312673d44d423"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可以看出后面加不加</w:t>
      </w:r>
      <w:r>
        <w:rPr>
          <w:rFonts w:hint="eastAsia"/>
          <w:color w:val="FF0000"/>
          <w:lang w:val="en-US" w:eastAsia="zh-CN"/>
        </w:rPr>
        <w:t>sendTransaction</w:t>
      </w:r>
      <w:r>
        <w:rPr>
          <w:rFonts w:hint="eastAsia"/>
          <w:lang w:val="en-US" w:eastAsia="zh-CN"/>
        </w:rPr>
        <w:t>都是可以得，效果一样，同样是发布了一个交易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调用函数的时候加不加call效果也是一样，都是一个内部调用</w:t>
      </w:r>
    </w:p>
    <w:p>
      <w:r>
        <w:drawing>
          <wp:inline distT="0" distB="0" distL="114300" distR="114300">
            <wp:extent cx="5106035" cy="990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还有注意下面的是：</w:t>
      </w:r>
    </w:p>
    <w:p>
      <w:r>
        <w:drawing>
          <wp:inline distT="0" distB="0" distL="114300" distR="114300">
            <wp:extent cx="5268595" cy="58483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所以在调用函数接口的时候加不加gas不影响结果，影响的只是矿工的“</w:t>
      </w:r>
      <w:r>
        <w:rPr>
          <w:rFonts w:hint="eastAsia"/>
          <w:color w:val="FF0000"/>
          <w:lang w:val="en-US" w:eastAsia="zh-CN"/>
        </w:rPr>
        <w:t>心情</w:t>
      </w:r>
      <w:r>
        <w:rPr>
          <w:rFonts w:hint="eastAsia"/>
          <w:lang w:val="en-US" w:eastAsia="zh-CN"/>
        </w:rPr>
        <w:t>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12936"/>
    <w:rsid w:val="01DF47D0"/>
    <w:rsid w:val="1F137C7F"/>
    <w:rsid w:val="21A12936"/>
    <w:rsid w:val="60842852"/>
    <w:rsid w:val="6996373F"/>
    <w:rsid w:val="6C065B82"/>
    <w:rsid w:val="6C614AC5"/>
    <w:rsid w:val="708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2017-04-27T11:55:00Z</dcterms:created>
  <dc:creator>jeason</dc:creator>
  <cp:lastModifiedBy>jeason</cp:lastModifiedBy>
  <dcterms:modified xsi:type="dcterms:W3CDTF">2017-04-28T01:26:05Z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