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45197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6"/>
          </w:tblGrid>
          <w:tr w:rsidR="00A0048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FE8C513C962487DB32D2642077148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0048C" w:rsidRDefault="00A0048C" w:rsidP="00A0048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Clone Detective for Visual Studio</w:t>
                    </w:r>
                  </w:p>
                </w:tc>
              </w:sdtContent>
            </w:sdt>
          </w:tr>
          <w:tr w:rsidR="00A004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2B69C388D57430F89863BBF68FCB8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048C" w:rsidRDefault="00A0048C" w:rsidP="008A723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Settings</w:t>
                    </w:r>
                  </w:p>
                </w:sdtContent>
              </w:sdt>
            </w:tc>
          </w:tr>
          <w:tr w:rsidR="00A0048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3AD2473D9470450CAD4BD6007C783B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0048C" w:rsidRDefault="00A0048C" w:rsidP="00A0048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Specification</w:t>
                    </w:r>
                  </w:p>
                </w:tc>
              </w:sdtContent>
            </w:sdt>
          </w:tr>
        </w:tbl>
        <w:p w:rsidR="00A0048C" w:rsidRDefault="00A0048C"/>
        <w:p w:rsidR="00A0048C" w:rsidRDefault="00A0048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6"/>
          </w:tblGrid>
          <w:tr w:rsidR="00A004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FB8681B2262436BAA183630D517FF0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0048C" w:rsidRDefault="00A0048C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A0048C">
                      <w:rPr>
                        <w:color w:val="4F81BD" w:themeColor="accent1"/>
                      </w:rPr>
                      <w:t>Immo Landwerth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7E6DEB31B44446AA338F2EAD4F0314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7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0048C" w:rsidRDefault="00A0048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7/26/2008</w:t>
                    </w:r>
                  </w:p>
                </w:sdtContent>
              </w:sdt>
              <w:p w:rsidR="00A0048C" w:rsidRDefault="00A0048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0048C" w:rsidRDefault="00A0048C"/>
        <w:p w:rsidR="00A0048C" w:rsidRDefault="00A0048C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519775"/>
        <w:docPartObj>
          <w:docPartGallery w:val="Table of Contents"/>
          <w:docPartUnique/>
        </w:docPartObj>
      </w:sdtPr>
      <w:sdtContent>
        <w:p w:rsidR="00FF39D0" w:rsidRDefault="00FF39D0">
          <w:pPr>
            <w:pStyle w:val="TOCHeading"/>
          </w:pPr>
          <w:r>
            <w:t>Table of Contents</w:t>
          </w:r>
        </w:p>
        <w:p w:rsidR="00B17EC6" w:rsidRDefault="00992F0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FF39D0">
            <w:instrText xml:space="preserve"> TOC \o "1-3" \h \z \u </w:instrText>
          </w:r>
          <w:r>
            <w:fldChar w:fldCharType="separate"/>
          </w:r>
          <w:hyperlink w:anchor="_Toc204856518" w:history="1">
            <w:r w:rsidR="00B17EC6" w:rsidRPr="00531F79">
              <w:rPr>
                <w:rStyle w:val="Hyperlink"/>
                <w:noProof/>
              </w:rPr>
              <w:t>Goal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19" w:history="1">
            <w:r w:rsidR="00B17EC6" w:rsidRPr="00531F79">
              <w:rPr>
                <w:rStyle w:val="Hyperlink"/>
                <w:noProof/>
              </w:rPr>
              <w:t>System Settings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0" w:history="1">
            <w:r w:rsidR="00B17EC6" w:rsidRPr="00531F79">
              <w:rPr>
                <w:rStyle w:val="Hyperlink"/>
                <w:noProof/>
              </w:rPr>
              <w:t>User Interface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1" w:history="1">
            <w:r w:rsidR="00B17EC6" w:rsidRPr="00531F79">
              <w:rPr>
                <w:rStyle w:val="Hyperlink"/>
                <w:noProof/>
              </w:rPr>
              <w:t>Configuration Persistence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2" w:history="1">
            <w:r w:rsidR="00B17EC6" w:rsidRPr="00531F79">
              <w:rPr>
                <w:rStyle w:val="Hyperlink"/>
                <w:noProof/>
              </w:rPr>
              <w:t>Default Settings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3" w:history="1">
            <w:r w:rsidR="00B17EC6" w:rsidRPr="00531F79">
              <w:rPr>
                <w:rStyle w:val="Hyperlink"/>
                <w:noProof/>
              </w:rPr>
              <w:t>Solution Settings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4" w:history="1">
            <w:r w:rsidR="00B17EC6" w:rsidRPr="00531F79">
              <w:rPr>
                <w:rStyle w:val="Hyperlink"/>
                <w:noProof/>
              </w:rPr>
              <w:t>User Interface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5" w:history="1">
            <w:r w:rsidR="00B17EC6" w:rsidRPr="00531F79">
              <w:rPr>
                <w:rStyle w:val="Hyperlink"/>
                <w:noProof/>
              </w:rPr>
              <w:t>Configuration Persistence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6" w:history="1">
            <w:r w:rsidR="00B17EC6" w:rsidRPr="00531F79">
              <w:rPr>
                <w:rStyle w:val="Hyperlink"/>
                <w:noProof/>
              </w:rPr>
              <w:t>Default Settings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7" w:history="1">
            <w:r w:rsidR="00B17EC6" w:rsidRPr="00531F79">
              <w:rPr>
                <w:rStyle w:val="Hyperlink"/>
                <w:noProof/>
              </w:rPr>
              <w:t>Customizing Clone Detection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8" w:history="1">
            <w:r w:rsidR="00B17EC6" w:rsidRPr="00531F79">
              <w:rPr>
                <w:rStyle w:val="Hyperlink"/>
                <w:noProof/>
              </w:rPr>
              <w:t>Creating a custom clone detection analysis file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29" w:history="1">
            <w:r w:rsidR="00B17EC6" w:rsidRPr="00531F79">
              <w:rPr>
                <w:rStyle w:val="Hyperlink"/>
                <w:noProof/>
              </w:rPr>
              <w:t>Analysis File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30" w:history="1">
            <w:r w:rsidR="00B17EC6" w:rsidRPr="00531F79">
              <w:rPr>
                <w:rStyle w:val="Hyperlink"/>
                <w:noProof/>
              </w:rPr>
              <w:t>Clone result file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31" w:history="1">
            <w:r w:rsidR="00B17EC6" w:rsidRPr="00531F79">
              <w:rPr>
                <w:rStyle w:val="Hyperlink"/>
                <w:noProof/>
              </w:rPr>
              <w:t>ConQAT parameter overrides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32" w:history="1">
            <w:r w:rsidR="00B17EC6" w:rsidRPr="00531F79">
              <w:rPr>
                <w:rStyle w:val="Hyperlink"/>
                <w:noProof/>
              </w:rPr>
              <w:t>Macros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33" w:history="1">
            <w:r w:rsidR="00B17EC6" w:rsidRPr="00531F79">
              <w:rPr>
                <w:rStyle w:val="Hyperlink"/>
                <w:noProof/>
              </w:rPr>
              <w:t>Creating a Custom ConQAT Analysis File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34" w:history="1">
            <w:r w:rsidR="00B17EC6" w:rsidRPr="00531F79">
              <w:rPr>
                <w:rStyle w:val="Hyperlink"/>
                <w:noProof/>
              </w:rPr>
              <w:t>Appendix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C6" w:rsidRDefault="00992F0A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204856535" w:history="1">
            <w:r w:rsidR="00B17EC6" w:rsidRPr="00531F79">
              <w:rPr>
                <w:rStyle w:val="Hyperlink"/>
                <w:noProof/>
              </w:rPr>
              <w:t>Determining Java Home</w:t>
            </w:r>
            <w:r w:rsidR="00B17E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C6">
              <w:rPr>
                <w:noProof/>
                <w:webHidden/>
              </w:rPr>
              <w:instrText xml:space="preserve"> PAGEREF _Toc204856535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3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D0" w:rsidRDefault="00992F0A">
          <w:r>
            <w:fldChar w:fldCharType="end"/>
          </w:r>
        </w:p>
      </w:sdtContent>
    </w:sdt>
    <w:p w:rsidR="00FF39D0" w:rsidRDefault="00FF39D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0D85" w:rsidRDefault="00500D85" w:rsidP="00500D85">
      <w:pPr>
        <w:pStyle w:val="Heading1"/>
      </w:pPr>
      <w:bookmarkStart w:id="0" w:name="_Toc204856518"/>
      <w:r>
        <w:lastRenderedPageBreak/>
        <w:t>Goal</w:t>
      </w:r>
      <w:bookmarkEnd w:id="0"/>
    </w:p>
    <w:p w:rsidR="00500D85" w:rsidRPr="00500D85" w:rsidRDefault="00500D85" w:rsidP="00500D85">
      <w:r>
        <w:t xml:space="preserve">The goal of this document is to specify how Clone Detective should </w:t>
      </w:r>
      <w:r w:rsidR="00683398">
        <w:t>support customizations</w:t>
      </w:r>
      <w:r>
        <w:t xml:space="preserve"> </w:t>
      </w:r>
      <w:r w:rsidR="00683398">
        <w:t xml:space="preserve">in order </w:t>
      </w:r>
      <w:r>
        <w:t xml:space="preserve">to better fit the needs for both existing ConQAT users as well as new users that just quickly want to </w:t>
      </w:r>
      <w:r w:rsidR="00683398">
        <w:t>run clone</w:t>
      </w:r>
      <w:r>
        <w:t xml:space="preserve"> detection.</w:t>
      </w:r>
    </w:p>
    <w:p w:rsidR="007B209A" w:rsidRDefault="007B209A" w:rsidP="00913A0C">
      <w:pPr>
        <w:pStyle w:val="Heading1"/>
      </w:pPr>
      <w:bookmarkStart w:id="1" w:name="_Toc204856519"/>
      <w:r>
        <w:t>System Settings</w:t>
      </w:r>
      <w:bookmarkEnd w:id="1"/>
    </w:p>
    <w:p w:rsidR="00834F2B" w:rsidRDefault="00834F2B" w:rsidP="00F700CA">
      <w:pPr>
        <w:pStyle w:val="Heading2"/>
      </w:pPr>
      <w:bookmarkStart w:id="2" w:name="_Toc204856520"/>
      <w:r>
        <w:t>User Interface</w:t>
      </w:r>
      <w:bookmarkEnd w:id="2"/>
    </w:p>
    <w:p w:rsidR="00834F2B" w:rsidRPr="00F700CA" w:rsidRDefault="00834F2B" w:rsidP="00F700CA">
      <w:r>
        <w:t xml:space="preserve">The user can customize the system settings by using the </w:t>
      </w:r>
      <w:r w:rsidRPr="00FB2C9C">
        <w:rPr>
          <w:rStyle w:val="Code"/>
        </w:rPr>
        <w:t>Tools -&gt; Options -&gt; Clone Detective -&gt; System Settings</w:t>
      </w:r>
      <w:r>
        <w:t xml:space="preserve"> panel of the Settings dialog. </w:t>
      </w:r>
      <w:r w:rsidR="00992F0A">
        <w:fldChar w:fldCharType="begin"/>
      </w:r>
      <w:r>
        <w:instrText xml:space="preserve"> REF _Ref204856132 \h </w:instrText>
      </w:r>
      <w:r w:rsidR="00992F0A">
        <w:fldChar w:fldCharType="separate"/>
      </w:r>
      <w:r w:rsidR="00765380">
        <w:t xml:space="preserve">Figure </w:t>
      </w:r>
      <w:r w:rsidR="00765380">
        <w:rPr>
          <w:noProof/>
        </w:rPr>
        <w:t>1</w:t>
      </w:r>
      <w:r w:rsidR="00992F0A">
        <w:fldChar w:fldCharType="end"/>
      </w:r>
      <w:r>
        <w:t xml:space="preserve"> shows the contents of this panel.</w:t>
      </w:r>
    </w:p>
    <w:p w:rsidR="00834F2B" w:rsidRDefault="00834F2B" w:rsidP="002671BC">
      <w:pPr>
        <w:keepNext/>
        <w:jc w:val="center"/>
      </w:pPr>
      <w:r w:rsidRPr="008C12D4">
        <w:rPr>
          <w:noProof/>
        </w:rPr>
        <w:drawing>
          <wp:inline distT="0" distB="0" distL="0" distR="0">
            <wp:extent cx="2786279" cy="1129410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79" cy="11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F2B" w:rsidRPr="002671BC" w:rsidRDefault="00834F2B" w:rsidP="00AE44B7">
      <w:pPr>
        <w:pStyle w:val="Caption"/>
        <w:jc w:val="center"/>
      </w:pPr>
      <w:bookmarkStart w:id="3" w:name="_Ref204856132"/>
      <w:r>
        <w:t xml:space="preserve">Figure </w:t>
      </w:r>
      <w:fldSimple w:instr=" SEQ Figure \* ARABIC ">
        <w:r w:rsidR="00765380">
          <w:rPr>
            <w:noProof/>
          </w:rPr>
          <w:t>1</w:t>
        </w:r>
      </w:fldSimple>
      <w:bookmarkEnd w:id="3"/>
    </w:p>
    <w:p w:rsidR="008C12D4" w:rsidRDefault="00467A8A" w:rsidP="008C12D4">
      <w:pPr>
        <w:pStyle w:val="Heading2"/>
      </w:pPr>
      <w:bookmarkStart w:id="4" w:name="_Toc204856521"/>
      <w:r>
        <w:t>Configuration Persistence</w:t>
      </w:r>
      <w:bookmarkEnd w:id="4"/>
    </w:p>
    <w:p w:rsidR="00FC4D78" w:rsidRPr="00FC4D78" w:rsidRDefault="00FC4D78" w:rsidP="00FC4D78">
      <w:r>
        <w:t xml:space="preserve">The system settings are stored in </w:t>
      </w:r>
      <w:r w:rsidR="00E27884">
        <w:t xml:space="preserve">the </w:t>
      </w:r>
      <w:r>
        <w:t>registry under this hive:</w:t>
      </w:r>
    </w:p>
    <w:p w:rsidR="001553D1" w:rsidRDefault="00FC4D78" w:rsidP="00FC4D78">
      <w:pPr>
        <w:pStyle w:val="CodeBlock"/>
      </w:pPr>
      <w:r>
        <w:t>HKCU</w:t>
      </w:r>
      <w:r w:rsidR="001553D1" w:rsidRPr="001553D1">
        <w:t>\Software\Microsoft\VisualStudio\9.0\DialogPage\CloneDetective.Package.CloneDetectiveOptionPage</w:t>
      </w:r>
    </w:p>
    <w:p w:rsidR="00D67511" w:rsidRDefault="00D67511" w:rsidP="001553D1">
      <w:r>
        <w:t>The names of string values are</w:t>
      </w:r>
    </w:p>
    <w:p w:rsidR="00FC4D78" w:rsidRDefault="00FC4D78" w:rsidP="00D67511">
      <w:pPr>
        <w:pStyle w:val="CodeBlock"/>
      </w:pPr>
      <w:r w:rsidRPr="00FC4D78">
        <w:t>ConqatFileName</w:t>
      </w:r>
    </w:p>
    <w:p w:rsidR="00FC4D78" w:rsidRPr="001553D1" w:rsidRDefault="00FC4D78" w:rsidP="00D67511">
      <w:pPr>
        <w:pStyle w:val="CodeBlock"/>
      </w:pPr>
      <w:r w:rsidRPr="00FC4D78">
        <w:t>JavaHome</w:t>
      </w:r>
    </w:p>
    <w:p w:rsidR="008C12D4" w:rsidRDefault="002671BC" w:rsidP="008C12D4">
      <w:pPr>
        <w:pStyle w:val="Heading2"/>
      </w:pPr>
      <w:bookmarkStart w:id="5" w:name="_Toc204856522"/>
      <w:r>
        <w:t>Default Settings</w:t>
      </w:r>
      <w:bookmarkEnd w:id="5"/>
    </w:p>
    <w:p w:rsidR="002671BC" w:rsidRDefault="002671BC" w:rsidP="002671BC">
      <w:r>
        <w:t xml:space="preserve">If the user has not manually configured the system settings (or has </w:t>
      </w:r>
      <w:r w:rsidR="00FF578D">
        <w:t xml:space="preserve">explicitly </w:t>
      </w:r>
      <w:r>
        <w:t>set</w:t>
      </w:r>
      <w:r w:rsidR="00461D16">
        <w:t xml:space="preserve"> both values to an empty string</w:t>
      </w:r>
      <w:r>
        <w:t>) the following default values are used:</w:t>
      </w:r>
    </w:p>
    <w:p w:rsidR="002671BC" w:rsidRPr="00C040E5" w:rsidRDefault="00C040E5" w:rsidP="00C040E5">
      <w:pPr>
        <w:pStyle w:val="ListParagraph"/>
        <w:numPr>
          <w:ilvl w:val="0"/>
          <w:numId w:val="1"/>
        </w:numPr>
        <w:rPr>
          <w:rStyle w:val="Code"/>
          <w:rFonts w:asciiTheme="minorHAnsi" w:hAnsiTheme="minorHAnsi"/>
          <w:noProof w:val="0"/>
          <w:sz w:val="22"/>
        </w:rPr>
      </w:pPr>
      <w:r w:rsidRPr="00C040E5">
        <w:rPr>
          <w:b/>
        </w:rPr>
        <w:t>ConQAT batch file</w:t>
      </w:r>
      <w:r>
        <w:t xml:space="preserve">. If ConQAT has been installed together with Clone Detective the path is set to </w:t>
      </w:r>
      <w:r w:rsidR="00A73B11">
        <w:t xml:space="preserve">the </w:t>
      </w:r>
      <w:r>
        <w:t xml:space="preserve">installation directory of ConQAT suffixed </w:t>
      </w:r>
      <w:r w:rsidR="00C1729B">
        <w:t>with</w:t>
      </w:r>
      <w:r>
        <w:t xml:space="preserve"> </w:t>
      </w:r>
      <w:r w:rsidRPr="00C040E5">
        <w:rPr>
          <w:rStyle w:val="Code"/>
        </w:rPr>
        <w:t>bin\ConQAT.bat</w:t>
      </w:r>
      <w:r w:rsidR="00C46DC2">
        <w:t xml:space="preserve">. </w:t>
      </w:r>
      <w:r w:rsidR="00685A67">
        <w:t xml:space="preserve">If ConQAT has not </w:t>
      </w:r>
      <w:r w:rsidR="00E406DB">
        <w:t>been</w:t>
      </w:r>
      <w:r w:rsidR="00685A67">
        <w:t xml:space="preserve"> installed together with Clone Detective</w:t>
      </w:r>
      <w:r w:rsidR="002A3AAF">
        <w:t xml:space="preserve"> an</w:t>
      </w:r>
      <w:r w:rsidR="00C46DC2">
        <w:t xml:space="preserve"> error message will be displayed </w:t>
      </w:r>
      <w:r w:rsidR="00220D64">
        <w:t xml:space="preserve">stating </w:t>
      </w:r>
      <w:r w:rsidR="00C46DC2">
        <w:t>that the user must manually enter the correct path.</w:t>
      </w:r>
    </w:p>
    <w:p w:rsidR="00C040E5" w:rsidRDefault="00C040E5" w:rsidP="00C040E5">
      <w:pPr>
        <w:pStyle w:val="ListParagraph"/>
        <w:numPr>
          <w:ilvl w:val="0"/>
          <w:numId w:val="1"/>
        </w:numPr>
      </w:pPr>
      <w:r w:rsidRPr="00B46F60">
        <w:rPr>
          <w:b/>
        </w:rPr>
        <w:t>Java home</w:t>
      </w:r>
      <w:r w:rsidRPr="00C040E5">
        <w:t xml:space="preserve">. </w:t>
      </w:r>
      <w:r>
        <w:t>The Java home is determ</w:t>
      </w:r>
      <w:r w:rsidR="00B46F60">
        <w:t xml:space="preserve">ined by looking at the registry </w:t>
      </w:r>
      <w:r>
        <w:t xml:space="preserve">(see </w:t>
      </w:r>
      <w:fldSimple w:instr=" REF _Ref204856792 \h  \* MERGEFORMAT ">
        <w:r w:rsidR="00765380" w:rsidRPr="00765380">
          <w:rPr>
            <w:i/>
          </w:rPr>
          <w:t>Determining Java Home</w:t>
        </w:r>
      </w:fldSimple>
      <w:r w:rsidR="00B46F60" w:rsidRPr="00B46F60">
        <w:t xml:space="preserve"> </w:t>
      </w:r>
      <w:r>
        <w:t>for details).</w:t>
      </w:r>
      <w:r w:rsidR="002D73F8">
        <w:t xml:space="preserve"> If the path could not be determined </w:t>
      </w:r>
      <w:r w:rsidR="00AE44B7">
        <w:t>an error message will be displayed stating that the user must manually enter the correct path.</w:t>
      </w:r>
    </w:p>
    <w:p w:rsidR="00504967" w:rsidRDefault="00913A0C" w:rsidP="00573914">
      <w:pPr>
        <w:pStyle w:val="Heading1"/>
      </w:pPr>
      <w:bookmarkStart w:id="6" w:name="_Toc204856523"/>
      <w:r>
        <w:lastRenderedPageBreak/>
        <w:t>Solution Settings</w:t>
      </w:r>
      <w:bookmarkEnd w:id="6"/>
    </w:p>
    <w:p w:rsidR="00347E17" w:rsidRDefault="00347E17" w:rsidP="00F67239">
      <w:pPr>
        <w:pStyle w:val="Heading2"/>
      </w:pPr>
      <w:bookmarkStart w:id="7" w:name="_Toc204856524"/>
      <w:r>
        <w:t>User Interface</w:t>
      </w:r>
      <w:bookmarkEnd w:id="7"/>
    </w:p>
    <w:p w:rsidR="00347E17" w:rsidRDefault="00347E17" w:rsidP="00F67239">
      <w:r>
        <w:t xml:space="preserve">The user can customize the solution settings by using the </w:t>
      </w:r>
      <w:r w:rsidRPr="00FB2C9C">
        <w:rPr>
          <w:rStyle w:val="Code"/>
        </w:rPr>
        <w:t xml:space="preserve">Tools -&gt; Options -&gt; Clone Detective -&gt; </w:t>
      </w:r>
      <w:r>
        <w:rPr>
          <w:rStyle w:val="Code"/>
        </w:rPr>
        <w:t xml:space="preserve">Solution </w:t>
      </w:r>
      <w:r w:rsidRPr="00FB2C9C">
        <w:rPr>
          <w:rStyle w:val="Code"/>
        </w:rPr>
        <w:t>Settings</w:t>
      </w:r>
      <w:r>
        <w:t xml:space="preserve"> panel of the Settings dialog. </w:t>
      </w:r>
      <w:r w:rsidR="00992F0A">
        <w:fldChar w:fldCharType="begin"/>
      </w:r>
      <w:r>
        <w:instrText xml:space="preserve"> REF _Ref204842302 \h </w:instrText>
      </w:r>
      <w:r w:rsidR="00992F0A">
        <w:fldChar w:fldCharType="separate"/>
      </w:r>
      <w:r w:rsidR="00765380">
        <w:t xml:space="preserve">Figure </w:t>
      </w:r>
      <w:r w:rsidR="00765380">
        <w:rPr>
          <w:noProof/>
        </w:rPr>
        <w:t>2</w:t>
      </w:r>
      <w:r w:rsidR="00992F0A">
        <w:fldChar w:fldCharType="end"/>
      </w:r>
      <w:r>
        <w:t xml:space="preserve"> shows the contents of this panel.</w:t>
      </w:r>
    </w:p>
    <w:p w:rsidR="00347E17" w:rsidRDefault="002C043C" w:rsidP="00F67239">
      <w:pPr>
        <w:keepNext/>
        <w:jc w:val="center"/>
      </w:pPr>
      <w:r w:rsidRPr="002C043C">
        <w:rPr>
          <w:noProof/>
        </w:rPr>
        <w:drawing>
          <wp:inline distT="0" distB="0" distL="0" distR="0">
            <wp:extent cx="2786279" cy="2423791"/>
            <wp:effectExtent l="1905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79" cy="242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17" w:rsidRPr="00F700CA" w:rsidRDefault="00347E17" w:rsidP="00F67239">
      <w:pPr>
        <w:pStyle w:val="Caption"/>
        <w:jc w:val="center"/>
      </w:pPr>
      <w:bookmarkStart w:id="8" w:name="_Ref204842302"/>
      <w:r>
        <w:t xml:space="preserve">Figure </w:t>
      </w:r>
      <w:fldSimple w:instr=" SEQ Figure \* ARABIC ">
        <w:r w:rsidR="00765380">
          <w:rPr>
            <w:noProof/>
          </w:rPr>
          <w:t>2</w:t>
        </w:r>
      </w:fldSimple>
      <w:bookmarkEnd w:id="8"/>
    </w:p>
    <w:p w:rsidR="000D63E5" w:rsidRDefault="000D63E5" w:rsidP="000D63E5">
      <w:pPr>
        <w:pStyle w:val="Heading2"/>
      </w:pPr>
      <w:bookmarkStart w:id="9" w:name="_Toc204856525"/>
      <w:r>
        <w:t>Configuration Persistence</w:t>
      </w:r>
      <w:bookmarkEnd w:id="9"/>
    </w:p>
    <w:p w:rsidR="000D63E5" w:rsidRDefault="000D63E5" w:rsidP="000D63E5">
      <w:r>
        <w:t>The clone detective configuration is stored per user and solution. That means the configuration is stored in a file named like this</w:t>
      </w:r>
    </w:p>
    <w:p w:rsidR="000D63E5" w:rsidRDefault="000D63E5" w:rsidP="000D63E5">
      <w:pPr>
        <w:pStyle w:val="CodeBlock"/>
      </w:pPr>
      <w:r>
        <w:t>$(SolutionName).CloneDetective.user</w:t>
      </w:r>
    </w:p>
    <w:p w:rsidR="000D63E5" w:rsidRDefault="000D63E5" w:rsidP="000D63E5">
      <w:r>
        <w:t xml:space="preserve">For example, for a solution named </w:t>
      </w:r>
      <w:r w:rsidRPr="000D63E5">
        <w:rPr>
          <w:rStyle w:val="Code"/>
        </w:rPr>
        <w:t>MySolution</w:t>
      </w:r>
      <w:r>
        <w:t xml:space="preserve"> the settings file would be named </w:t>
      </w:r>
      <w:r w:rsidRPr="000D63E5">
        <w:rPr>
          <w:rStyle w:val="Code"/>
        </w:rPr>
        <w:t>MySolution.CloneDetective.user</w:t>
      </w:r>
      <w:r>
        <w:t>.</w:t>
      </w:r>
    </w:p>
    <w:p w:rsidR="000D63E5" w:rsidRDefault="000D63E5" w:rsidP="000D63E5">
      <w:r>
        <w:t xml:space="preserve">Since Visual Studio uses a default exclude </w:t>
      </w:r>
      <w:r w:rsidR="00EC43EF">
        <w:t xml:space="preserve">of </w:t>
      </w:r>
      <w:r w:rsidRPr="00EC43EF">
        <w:rPr>
          <w:rStyle w:val="Code"/>
        </w:rPr>
        <w:t>*.user</w:t>
      </w:r>
      <w:r w:rsidR="00EC43EF">
        <w:t xml:space="preserve"> f</w:t>
      </w:r>
      <w:r>
        <w:t>o</w:t>
      </w:r>
      <w:r w:rsidR="00EC43EF">
        <w:t>r</w:t>
      </w:r>
      <w:r>
        <w:t xml:space="preserve"> files </w:t>
      </w:r>
      <w:r w:rsidR="00EC43EF">
        <w:t xml:space="preserve">put under </w:t>
      </w:r>
      <w:r>
        <w:t>version control that settings</w:t>
      </w:r>
      <w:r w:rsidR="00282036">
        <w:t xml:space="preserve"> file</w:t>
      </w:r>
      <w:r>
        <w:t xml:space="preserve"> does not accidentally get checked-in and therefore remains per user.</w:t>
      </w:r>
    </w:p>
    <w:p w:rsidR="00556F95" w:rsidRDefault="00556F95" w:rsidP="00556F95">
      <w:pPr>
        <w:pStyle w:val="Heading2"/>
      </w:pPr>
      <w:bookmarkStart w:id="10" w:name="_Toc204856526"/>
      <w:r w:rsidRPr="00FA5101">
        <w:t xml:space="preserve">Default </w:t>
      </w:r>
      <w:r w:rsidR="0094671B">
        <w:t>Settings</w:t>
      </w:r>
      <w:bookmarkEnd w:id="10"/>
    </w:p>
    <w:p w:rsidR="000D63E5" w:rsidRPr="000D63E5" w:rsidRDefault="00F339A4" w:rsidP="000D63E5">
      <w:r>
        <w:t>If a solution is opened the first time no custom</w:t>
      </w:r>
      <w:r w:rsidR="000C3687">
        <w:t xml:space="preserve"> clone detection</w:t>
      </w:r>
      <w:r w:rsidR="00D53EEF">
        <w:t xml:space="preserve"> settings exist</w:t>
      </w:r>
      <w:r>
        <w:t xml:space="preserve">. In this case Clone Detective will use default settings. The settings </w:t>
      </w:r>
      <w:r w:rsidR="00973350">
        <w:t>page</w:t>
      </w:r>
      <w:r>
        <w:t xml:space="preserve"> represents this by the check box named </w:t>
      </w:r>
      <w:r w:rsidRPr="00F339A4">
        <w:rPr>
          <w:i/>
        </w:rPr>
        <w:t>Use custom clone detection</w:t>
      </w:r>
      <w:r>
        <w:t xml:space="preserve">. If this check box is not marked Clone Detective uses the default settings as displayed in </w:t>
      </w:r>
      <w:r w:rsidR="00992F0A">
        <w:fldChar w:fldCharType="begin"/>
      </w:r>
      <w:r>
        <w:instrText xml:space="preserve"> REF _Ref204842302 \h </w:instrText>
      </w:r>
      <w:r w:rsidR="00992F0A">
        <w:fldChar w:fldCharType="separate"/>
      </w:r>
      <w:r w:rsidR="00765380">
        <w:t xml:space="preserve">Figure </w:t>
      </w:r>
      <w:r w:rsidR="00765380">
        <w:rPr>
          <w:noProof/>
        </w:rPr>
        <w:t>2</w:t>
      </w:r>
      <w:r w:rsidR="00992F0A">
        <w:fldChar w:fldCharType="end"/>
      </w:r>
      <w:r>
        <w:t>.</w:t>
      </w:r>
    </w:p>
    <w:p w:rsidR="00A278A9" w:rsidRPr="001C657D" w:rsidRDefault="001C657D" w:rsidP="001C657D">
      <w:r>
        <w:t xml:space="preserve">A default ConQAT analysis file is provided with the installation of Clone Detective and resides in the installation directory (e.g. </w:t>
      </w:r>
      <w:r w:rsidRPr="00973350">
        <w:rPr>
          <w:rStyle w:val="Code"/>
        </w:rPr>
        <w:t>C:\Program Files\Clone Detective\DefaultCloneDetection.cqa</w:t>
      </w:r>
      <w:r>
        <w:t>).</w:t>
      </w:r>
      <w:r w:rsidR="002C5F2D">
        <w:t xml:space="preserve"> This ConQAT analysis file provides four parameters:</w:t>
      </w:r>
    </w:p>
    <w:tbl>
      <w:tblPr>
        <w:tblStyle w:val="LightList-Accent11"/>
        <w:tblW w:w="9812" w:type="dxa"/>
        <w:tblLook w:val="04A0"/>
      </w:tblPr>
      <w:tblGrid>
        <w:gridCol w:w="1776"/>
        <w:gridCol w:w="8036"/>
      </w:tblGrid>
      <w:tr w:rsidR="00A278A9" w:rsidTr="003A7801">
        <w:trPr>
          <w:cnfStyle w:val="100000000000"/>
        </w:trPr>
        <w:tc>
          <w:tcPr>
            <w:cnfStyle w:val="001000000000"/>
            <w:tcW w:w="1776" w:type="dxa"/>
          </w:tcPr>
          <w:p w:rsidR="00A278A9" w:rsidRDefault="00A278A9" w:rsidP="001C657D">
            <w:r>
              <w:t>Parameter</w:t>
            </w:r>
          </w:p>
        </w:tc>
        <w:tc>
          <w:tcPr>
            <w:tcW w:w="8036" w:type="dxa"/>
          </w:tcPr>
          <w:p w:rsidR="00A278A9" w:rsidRDefault="00A278A9" w:rsidP="001C657D">
            <w:pPr>
              <w:cnfStyle w:val="100000000000"/>
            </w:pPr>
            <w:r>
              <w:t>Description</w:t>
            </w:r>
          </w:p>
        </w:tc>
      </w:tr>
      <w:tr w:rsidR="00A278A9" w:rsidTr="003A7801">
        <w:trPr>
          <w:cnfStyle w:val="000000100000"/>
        </w:trPr>
        <w:tc>
          <w:tcPr>
            <w:cnfStyle w:val="001000000000"/>
            <w:tcW w:w="1776" w:type="dxa"/>
          </w:tcPr>
          <w:p w:rsidR="00A278A9" w:rsidRDefault="00A278A9" w:rsidP="001C657D">
            <w:r>
              <w:t>solution.dir</w:t>
            </w:r>
          </w:p>
        </w:tc>
        <w:tc>
          <w:tcPr>
            <w:tcW w:w="8036" w:type="dxa"/>
          </w:tcPr>
          <w:p w:rsidR="00A278A9" w:rsidRDefault="00A278A9" w:rsidP="00A278A9">
            <w:pPr>
              <w:cnfStyle w:val="000000100000"/>
            </w:pPr>
            <w:r>
              <w:t>The fully qualified path to the solution directory. All source code files contained in this directory (or any subdirectory) are analyzed for clones.</w:t>
            </w:r>
          </w:p>
        </w:tc>
      </w:tr>
      <w:tr w:rsidR="00A278A9" w:rsidTr="003A7801">
        <w:tc>
          <w:tcPr>
            <w:cnfStyle w:val="001000000000"/>
            <w:tcW w:w="1776" w:type="dxa"/>
          </w:tcPr>
          <w:p w:rsidR="00A278A9" w:rsidRDefault="00A278A9" w:rsidP="001C657D">
            <w:r>
              <w:t>output.dir</w:t>
            </w:r>
          </w:p>
        </w:tc>
        <w:tc>
          <w:tcPr>
            <w:tcW w:w="8036" w:type="dxa"/>
          </w:tcPr>
          <w:p w:rsidR="00A278A9" w:rsidRDefault="00A278A9" w:rsidP="00A278A9">
            <w:pPr>
              <w:cnfStyle w:val="000000000000"/>
            </w:pPr>
            <w:r>
              <w:t>The fully qualified path to the directory the clone results file is written to.</w:t>
            </w:r>
          </w:p>
        </w:tc>
      </w:tr>
      <w:tr w:rsidR="00A278A9" w:rsidTr="003A7801">
        <w:trPr>
          <w:cnfStyle w:val="000000100000"/>
        </w:trPr>
        <w:tc>
          <w:tcPr>
            <w:cnfStyle w:val="001000000000"/>
            <w:tcW w:w="1776" w:type="dxa"/>
          </w:tcPr>
          <w:p w:rsidR="00A278A9" w:rsidRDefault="00A278A9" w:rsidP="001C657D">
            <w:r>
              <w:lastRenderedPageBreak/>
              <w:t>output.file</w:t>
            </w:r>
          </w:p>
        </w:tc>
        <w:tc>
          <w:tcPr>
            <w:tcW w:w="8036" w:type="dxa"/>
          </w:tcPr>
          <w:p w:rsidR="00A278A9" w:rsidRDefault="00A278A9" w:rsidP="001C657D">
            <w:pPr>
              <w:cnfStyle w:val="000000100000"/>
            </w:pPr>
            <w:r>
              <w:t>The name of the clone results file that is written by the clone detection.</w:t>
            </w:r>
          </w:p>
        </w:tc>
      </w:tr>
      <w:tr w:rsidR="00A278A9" w:rsidTr="003A7801">
        <w:tc>
          <w:tcPr>
            <w:cnfStyle w:val="001000000000"/>
            <w:tcW w:w="1776" w:type="dxa"/>
          </w:tcPr>
          <w:p w:rsidR="00A278A9" w:rsidRDefault="00A278A9" w:rsidP="001C657D">
            <w:r>
              <w:t>clone.minlength</w:t>
            </w:r>
          </w:p>
        </w:tc>
        <w:tc>
          <w:tcPr>
            <w:tcW w:w="8036" w:type="dxa"/>
          </w:tcPr>
          <w:p w:rsidR="00A278A9" w:rsidRDefault="00A278A9" w:rsidP="00FE4E4E">
            <w:pPr>
              <w:cnfStyle w:val="000000000000"/>
            </w:pPr>
            <w:r>
              <w:t>The minimum lines of code a clone must have to be considered</w:t>
            </w:r>
            <w:r w:rsidR="00691D79">
              <w:t>.</w:t>
            </w:r>
          </w:p>
        </w:tc>
      </w:tr>
    </w:tbl>
    <w:p w:rsidR="003A7801" w:rsidRDefault="004026B1" w:rsidP="004026B1">
      <w:pPr>
        <w:pStyle w:val="Heading2"/>
      </w:pPr>
      <w:bookmarkStart w:id="11" w:name="_Toc204856527"/>
      <w:r>
        <w:t>Custom</w:t>
      </w:r>
      <w:r w:rsidR="006856BB">
        <w:t>izing</w:t>
      </w:r>
      <w:r w:rsidR="003A7801">
        <w:t xml:space="preserve"> Clone Detection</w:t>
      </w:r>
      <w:bookmarkEnd w:id="11"/>
    </w:p>
    <w:p w:rsidR="00AF3127" w:rsidRDefault="00C4367C" w:rsidP="00AF3127">
      <w:r>
        <w:t xml:space="preserve">You can </w:t>
      </w:r>
      <w:r w:rsidR="00510EA6">
        <w:t xml:space="preserve">customize </w:t>
      </w:r>
      <w:r>
        <w:t xml:space="preserve">clone detection by checking the check box </w:t>
      </w:r>
      <w:r w:rsidRPr="00C4367C">
        <w:rPr>
          <w:i/>
        </w:rPr>
        <w:t>Use custom clone detection</w:t>
      </w:r>
      <w:r>
        <w:t>.</w:t>
      </w:r>
      <w:r w:rsidR="0067466D">
        <w:t xml:space="preserve"> In this case</w:t>
      </w:r>
      <w:r w:rsidR="00B222EE">
        <w:t>,</w:t>
      </w:r>
      <w:r w:rsidR="0067466D">
        <w:t xml:space="preserve"> all control</w:t>
      </w:r>
      <w:r w:rsidR="00AA359E">
        <w:t>s</w:t>
      </w:r>
      <w:r w:rsidR="0067466D">
        <w:t xml:space="preserve"> in Clone Detective Settings dialog are enabled, but their current values are</w:t>
      </w:r>
      <w:r w:rsidR="00301D35">
        <w:t xml:space="preserve"> preserved.</w:t>
      </w:r>
      <w:r w:rsidR="00A86BD7">
        <w:t xml:space="preserve"> This allows a step-by-step customization starting from the default configuration.</w:t>
      </w:r>
    </w:p>
    <w:p w:rsidR="004E5E4F" w:rsidRDefault="00992F0A" w:rsidP="00AF3127">
      <w:r>
        <w:fldChar w:fldCharType="begin"/>
      </w:r>
      <w:r w:rsidR="00292055">
        <w:instrText xml:space="preserve"> REF _Ref204843133 \h </w:instrText>
      </w:r>
      <w:r>
        <w:fldChar w:fldCharType="separate"/>
      </w:r>
      <w:r w:rsidR="00765380">
        <w:t xml:space="preserve">Figure </w:t>
      </w:r>
      <w:r w:rsidR="00765380">
        <w:rPr>
          <w:noProof/>
        </w:rPr>
        <w:t>3</w:t>
      </w:r>
      <w:r>
        <w:fldChar w:fldCharType="end"/>
      </w:r>
      <w:r w:rsidR="00292055">
        <w:t xml:space="preserve"> shows the configuration that is created by just checking </w:t>
      </w:r>
      <w:r w:rsidR="00292055" w:rsidRPr="00C4367C">
        <w:rPr>
          <w:i/>
        </w:rPr>
        <w:t>Use custom clone detection</w:t>
      </w:r>
      <w:r w:rsidR="00292055">
        <w:t xml:space="preserve">. </w:t>
      </w:r>
      <w:r>
        <w:fldChar w:fldCharType="begin"/>
      </w:r>
      <w:r w:rsidR="00292055">
        <w:instrText xml:space="preserve"> REF _Ref204843138 \h </w:instrText>
      </w:r>
      <w:r>
        <w:fldChar w:fldCharType="separate"/>
      </w:r>
      <w:r w:rsidR="00765380">
        <w:t xml:space="preserve">Figure </w:t>
      </w:r>
      <w:r w:rsidR="00765380">
        <w:rPr>
          <w:noProof/>
        </w:rPr>
        <w:t>4</w:t>
      </w:r>
      <w:r>
        <w:fldChar w:fldCharType="end"/>
      </w:r>
      <w:r w:rsidR="00292055">
        <w:t xml:space="preserve"> shows a complete</w:t>
      </w:r>
      <w:r w:rsidR="00281597">
        <w:t>ly</w:t>
      </w:r>
      <w:r w:rsidR="00292055">
        <w:t xml:space="preserve"> custom</w:t>
      </w:r>
      <w:r w:rsidR="00281597">
        <w:t>ized</w:t>
      </w:r>
      <w:r w:rsidR="00292055">
        <w:t xml:space="preserve"> </w:t>
      </w:r>
      <w:r w:rsidR="00281597">
        <w:t>example</w:t>
      </w:r>
      <w:r w:rsidR="0029205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3F424F" w:rsidTr="003F424F">
        <w:tc>
          <w:tcPr>
            <w:tcW w:w="4788" w:type="dxa"/>
          </w:tcPr>
          <w:p w:rsidR="003F424F" w:rsidRDefault="008B4BF2" w:rsidP="00AF3127">
            <w:r>
              <w:rPr>
                <w:noProof/>
              </w:rPr>
              <w:drawing>
                <wp:inline distT="0" distB="0" distL="0" distR="0">
                  <wp:extent cx="2786279" cy="2423791"/>
                  <wp:effectExtent l="19050" t="0" r="0" b="0"/>
                  <wp:docPr id="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279" cy="2423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24F" w:rsidRDefault="003F424F" w:rsidP="00596834">
            <w:pPr>
              <w:pStyle w:val="Caption"/>
              <w:jc w:val="center"/>
            </w:pPr>
            <w:bookmarkStart w:id="12" w:name="_Ref204843133"/>
            <w:r>
              <w:t xml:space="preserve">Figure </w:t>
            </w:r>
            <w:fldSimple w:instr=" SEQ Figure \* ARABIC ">
              <w:r w:rsidR="00765380">
                <w:rPr>
                  <w:noProof/>
                </w:rPr>
                <w:t>3</w:t>
              </w:r>
            </w:fldSimple>
            <w:bookmarkEnd w:id="12"/>
          </w:p>
        </w:tc>
        <w:tc>
          <w:tcPr>
            <w:tcW w:w="4788" w:type="dxa"/>
          </w:tcPr>
          <w:p w:rsidR="003F424F" w:rsidRDefault="009A3272" w:rsidP="003F424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6279" cy="2423791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279" cy="2423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24F" w:rsidRDefault="003F424F" w:rsidP="00596834">
            <w:pPr>
              <w:pStyle w:val="Caption"/>
              <w:jc w:val="center"/>
            </w:pPr>
            <w:bookmarkStart w:id="13" w:name="_Ref204843138"/>
            <w:r>
              <w:t xml:space="preserve">Figure </w:t>
            </w:r>
            <w:fldSimple w:instr=" SEQ Figure \* ARABIC ">
              <w:r w:rsidR="00765380">
                <w:rPr>
                  <w:noProof/>
                </w:rPr>
                <w:t>4</w:t>
              </w:r>
            </w:fldSimple>
            <w:bookmarkEnd w:id="13"/>
          </w:p>
        </w:tc>
      </w:tr>
    </w:tbl>
    <w:p w:rsidR="00B86720" w:rsidRDefault="00B86720" w:rsidP="00EA7F6F">
      <w:pPr>
        <w:pStyle w:val="Heading3"/>
      </w:pPr>
      <w:bookmarkStart w:id="14" w:name="_Ref204852297"/>
      <w:bookmarkStart w:id="15" w:name="_Toc204856528"/>
      <w:r>
        <w:t>Creating a custom clone detection analysi</w:t>
      </w:r>
      <w:r w:rsidR="00BA7C29">
        <w:t>s file</w:t>
      </w:r>
      <w:bookmarkEnd w:id="14"/>
      <w:bookmarkEnd w:id="15"/>
    </w:p>
    <w:p w:rsidR="00B86720" w:rsidRPr="00B86720" w:rsidRDefault="00B86720" w:rsidP="00B86720">
      <w:r>
        <w:t xml:space="preserve">The </w:t>
      </w:r>
      <w:r w:rsidRPr="003A2BA8">
        <w:rPr>
          <w:i/>
        </w:rPr>
        <w:t>Create</w:t>
      </w:r>
      <w:r>
        <w:t xml:space="preserve"> button will start a wizard that will create </w:t>
      </w:r>
      <w:r w:rsidR="0057414D">
        <w:t xml:space="preserve">a </w:t>
      </w:r>
      <w:r>
        <w:t xml:space="preserve">custom clone detection analysis file (see </w:t>
      </w:r>
      <w:fldSimple w:instr=" REF _Ref204843336 \h  \* MERGEFORMAT ">
        <w:r w:rsidR="00765380" w:rsidRPr="00765380">
          <w:rPr>
            <w:i/>
          </w:rPr>
          <w:t>Creating a Custom ConQAT Analysis File</w:t>
        </w:r>
      </w:fldSimple>
      <w:r>
        <w:t xml:space="preserve"> for details).</w:t>
      </w:r>
    </w:p>
    <w:p w:rsidR="00B02589" w:rsidRDefault="00B86720" w:rsidP="00EA7F6F">
      <w:pPr>
        <w:pStyle w:val="Heading3"/>
      </w:pPr>
      <w:bookmarkStart w:id="16" w:name="_Toc204856529"/>
      <w:r>
        <w:t>A</w:t>
      </w:r>
      <w:r w:rsidR="00B02589">
        <w:t xml:space="preserve">nalysis </w:t>
      </w:r>
      <w:r>
        <w:t>F</w:t>
      </w:r>
      <w:r w:rsidR="00B02589">
        <w:t>ile</w:t>
      </w:r>
      <w:bookmarkEnd w:id="16"/>
    </w:p>
    <w:p w:rsidR="00B02589" w:rsidRDefault="00EC5554" w:rsidP="00B02589">
      <w:r>
        <w:t>In this text box you must specify the fully qualified of the ConQAT analysis file</w:t>
      </w:r>
      <w:r w:rsidR="00B02589">
        <w:t xml:space="preserve">. </w:t>
      </w:r>
      <w:r w:rsidR="00992F0A">
        <w:fldChar w:fldCharType="begin"/>
      </w:r>
      <w:r w:rsidR="00B02589">
        <w:instrText xml:space="preserve"> REF _Ref204843133 \h </w:instrText>
      </w:r>
      <w:r w:rsidR="00992F0A">
        <w:fldChar w:fldCharType="separate"/>
      </w:r>
      <w:r w:rsidR="00765380">
        <w:t xml:space="preserve">Figure </w:t>
      </w:r>
      <w:r w:rsidR="00765380">
        <w:rPr>
          <w:noProof/>
        </w:rPr>
        <w:t>3</w:t>
      </w:r>
      <w:r w:rsidR="00992F0A">
        <w:fldChar w:fldCharType="end"/>
      </w:r>
      <w:r w:rsidR="00B02589">
        <w:t xml:space="preserve"> shows a configuration that uses the default </w:t>
      </w:r>
      <w:r w:rsidR="00F548A6">
        <w:t xml:space="preserve">file </w:t>
      </w:r>
      <w:r w:rsidR="00B02589">
        <w:t xml:space="preserve">while </w:t>
      </w:r>
      <w:r w:rsidR="00992F0A">
        <w:fldChar w:fldCharType="begin"/>
      </w:r>
      <w:r w:rsidR="00B02589">
        <w:instrText xml:space="preserve"> REF _Ref204843138 \h </w:instrText>
      </w:r>
      <w:r w:rsidR="00992F0A">
        <w:fldChar w:fldCharType="separate"/>
      </w:r>
      <w:r w:rsidR="00765380">
        <w:t xml:space="preserve">Figure </w:t>
      </w:r>
      <w:r w:rsidR="00765380">
        <w:rPr>
          <w:noProof/>
        </w:rPr>
        <w:t>4</w:t>
      </w:r>
      <w:r w:rsidR="00992F0A">
        <w:fldChar w:fldCharType="end"/>
      </w:r>
      <w:r w:rsidR="00B02589">
        <w:t xml:space="preserve"> shows a configuration that uses </w:t>
      </w:r>
      <w:r w:rsidR="000C3553">
        <w:t xml:space="preserve">a </w:t>
      </w:r>
      <w:r w:rsidR="00B02589">
        <w:t>custom file.</w:t>
      </w:r>
      <w:r w:rsidR="003A2BA8">
        <w:t xml:space="preserve"> </w:t>
      </w:r>
    </w:p>
    <w:p w:rsidR="00FD443C" w:rsidRDefault="002C0291" w:rsidP="00FD443C">
      <w:pPr>
        <w:pStyle w:val="Heading3"/>
      </w:pPr>
      <w:bookmarkStart w:id="17" w:name="_Toc204856530"/>
      <w:r>
        <w:t>Clone result file</w:t>
      </w:r>
      <w:bookmarkEnd w:id="17"/>
    </w:p>
    <w:p w:rsidR="00FD443C" w:rsidRDefault="00AC70BC" w:rsidP="00FD443C">
      <w:r>
        <w:t xml:space="preserve">In this text box </w:t>
      </w:r>
      <w:r w:rsidR="00FD443C">
        <w:t xml:space="preserve">you must specify the </w:t>
      </w:r>
      <w:r w:rsidR="00EC5554">
        <w:t xml:space="preserve">fully qualified path </w:t>
      </w:r>
      <w:r w:rsidR="00FD443C">
        <w:t xml:space="preserve">of </w:t>
      </w:r>
      <w:r w:rsidR="000D2C42">
        <w:t xml:space="preserve">the </w:t>
      </w:r>
      <w:r w:rsidR="00890909">
        <w:t xml:space="preserve">clone results </w:t>
      </w:r>
      <w:r w:rsidR="00FD443C">
        <w:t xml:space="preserve">XML file that </w:t>
      </w:r>
      <w:r w:rsidR="00EC5554">
        <w:t xml:space="preserve">will be </w:t>
      </w:r>
      <w:r w:rsidR="00FD443C">
        <w:t>produced by the ConQAT analysis.</w:t>
      </w:r>
    </w:p>
    <w:p w:rsidR="005A5D8B" w:rsidRDefault="005A5D8B" w:rsidP="005A5D8B">
      <w:pPr>
        <w:pStyle w:val="Heading3"/>
      </w:pPr>
      <w:bookmarkStart w:id="18" w:name="_Toc204856531"/>
      <w:r>
        <w:t>ConQAT parameter overrides</w:t>
      </w:r>
      <w:bookmarkEnd w:id="18"/>
    </w:p>
    <w:p w:rsidR="000C6A85" w:rsidRDefault="00F91518" w:rsidP="005A5D8B">
      <w:r>
        <w:t xml:space="preserve">This list view shows all properties declared in </w:t>
      </w:r>
      <w:r w:rsidR="003D16AF">
        <w:t xml:space="preserve">the </w:t>
      </w:r>
      <w:r>
        <w:t>ConQAT analysis file.</w:t>
      </w:r>
      <w:r w:rsidR="00A93B57">
        <w:t xml:space="preserve"> You can override them by clicking the check box and providing a value.</w:t>
      </w:r>
      <w:r w:rsidR="00A1627E">
        <w:t xml:space="preserve"> These values are passed to ConQAT using the </w:t>
      </w:r>
      <w:r w:rsidR="00A1627E" w:rsidRPr="00CC567D">
        <w:rPr>
          <w:rStyle w:val="Code"/>
        </w:rPr>
        <w:t>-p</w:t>
      </w:r>
      <w:r w:rsidR="00A1627E">
        <w:t xml:space="preserve"> command line switch.</w:t>
      </w:r>
    </w:p>
    <w:p w:rsidR="003F424F" w:rsidRDefault="00FD7003" w:rsidP="003F424F">
      <w:pPr>
        <w:pStyle w:val="Heading3"/>
      </w:pPr>
      <w:bookmarkStart w:id="19" w:name="_Toc204856532"/>
      <w:r>
        <w:t>Macros</w:t>
      </w:r>
      <w:bookmarkEnd w:id="19"/>
    </w:p>
    <w:p w:rsidR="00FD443C" w:rsidRDefault="0070622D" w:rsidP="00B02589">
      <w:r>
        <w:t xml:space="preserve">You can only use fully qualified (i.e. absolute) paths for </w:t>
      </w:r>
      <w:r w:rsidR="007C26CC">
        <w:t xml:space="preserve">both </w:t>
      </w:r>
      <w:r>
        <w:t xml:space="preserve">the ConQAT analysis file and </w:t>
      </w:r>
      <w:r w:rsidR="0006684C">
        <w:t xml:space="preserve">the </w:t>
      </w:r>
      <w:r>
        <w:t xml:space="preserve">clone result file. If you want to specify paths that are relative to the solution you must </w:t>
      </w:r>
      <w:r w:rsidR="00971EFA">
        <w:t xml:space="preserve">use </w:t>
      </w:r>
      <w:r>
        <w:t xml:space="preserve">one of </w:t>
      </w:r>
      <w:r w:rsidR="00BC02E7">
        <w:t xml:space="preserve">the </w:t>
      </w:r>
      <w:r>
        <w:t>macros listed in the table below.</w:t>
      </w:r>
    </w:p>
    <w:p w:rsidR="00285C81" w:rsidRPr="00B02589" w:rsidRDefault="00285C81" w:rsidP="00B02589">
      <w:r>
        <w:t xml:space="preserve">The macros are also available </w:t>
      </w:r>
      <w:r w:rsidR="00EB2758">
        <w:t xml:space="preserve">in </w:t>
      </w:r>
      <w:r>
        <w:t>the property overrides section.</w:t>
      </w:r>
    </w:p>
    <w:tbl>
      <w:tblPr>
        <w:tblStyle w:val="LightList-Accent11"/>
        <w:tblW w:w="0" w:type="auto"/>
        <w:tblLook w:val="04A0"/>
      </w:tblPr>
      <w:tblGrid>
        <w:gridCol w:w="2370"/>
        <w:gridCol w:w="6270"/>
      </w:tblGrid>
      <w:tr w:rsidR="00FA5101" w:rsidRPr="00FA5101" w:rsidTr="00FA5101">
        <w:trPr>
          <w:cnfStyle w:val="1000000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lastRenderedPageBreak/>
              <w:t>Macro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100000000000"/>
            </w:pPr>
            <w:r w:rsidRPr="00FA5101">
              <w:t>Example Value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$(InstallDir)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C:\Program Files (x86)\Clone Detective\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$(ConQATDir)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C:\Program Files (x86)\Clone Detective\ConQAT\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$(DevEnvDir)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C:\Program Files (x86)\Microsoft Visual Studio 9.0\Common7\IDE\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$(SolutionPath)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D:\MySolution\Solution1.sln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$(SolutionDir)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D:\MySolution\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$(SolutionFileName)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Solution1.sln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$(SolutionName)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Solution1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$(SolutionExt)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.sln</w:t>
            </w:r>
          </w:p>
        </w:tc>
      </w:tr>
      <w:tr w:rsidR="00FA5101" w:rsidRPr="00FA5101" w:rsidTr="00FA5101">
        <w:trPr>
          <w:cnfStyle w:val="000000100000"/>
        </w:trPr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$(ConfigurationName)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100000"/>
            </w:pPr>
            <w:r w:rsidRPr="00FA5101">
              <w:t>Debug</w:t>
            </w:r>
          </w:p>
        </w:tc>
      </w:tr>
      <w:tr w:rsidR="00FA5101" w:rsidRPr="00FA5101" w:rsidTr="00FA5101">
        <w:tc>
          <w:tcPr>
            <w:cnfStyle w:val="001000000000"/>
            <w:tcW w:w="2370" w:type="dxa"/>
          </w:tcPr>
          <w:p w:rsidR="00FA5101" w:rsidRPr="00FA5101" w:rsidRDefault="00FA5101" w:rsidP="00C02AE5">
            <w:r w:rsidRPr="00FA5101">
              <w:t>$(PlatformName)</w:t>
            </w:r>
          </w:p>
        </w:tc>
        <w:tc>
          <w:tcPr>
            <w:tcW w:w="6270" w:type="dxa"/>
          </w:tcPr>
          <w:p w:rsidR="00FA5101" w:rsidRPr="00FA5101" w:rsidRDefault="00FA5101" w:rsidP="00C02AE5">
            <w:pPr>
              <w:cnfStyle w:val="000000000000"/>
            </w:pPr>
            <w:r w:rsidRPr="00FA5101">
              <w:t>Any CPU</w:t>
            </w:r>
          </w:p>
        </w:tc>
      </w:tr>
    </w:tbl>
    <w:p w:rsidR="00391A36" w:rsidRDefault="00391A36" w:rsidP="00481D47">
      <w:pPr>
        <w:pStyle w:val="Heading1"/>
      </w:pPr>
      <w:bookmarkStart w:id="20" w:name="_Ref204843336"/>
      <w:bookmarkStart w:id="21" w:name="_Toc204856533"/>
      <w:r>
        <w:t>Creating a Custom ConQAT Analysis File</w:t>
      </w:r>
      <w:bookmarkEnd w:id="20"/>
      <w:bookmarkEnd w:id="21"/>
    </w:p>
    <w:p w:rsidR="00391A36" w:rsidRPr="00836325" w:rsidRDefault="00391A36" w:rsidP="00391A36">
      <w:r>
        <w:t xml:space="preserve">Currently, to create a custom clone detection file you have to copy and paste the contents of </w:t>
      </w:r>
      <w:r w:rsidRPr="00836325">
        <w:rPr>
          <w:rStyle w:val="Code"/>
        </w:rPr>
        <w:t>DefaultCloneDetection.cqa</w:t>
      </w:r>
      <w:r>
        <w:t xml:space="preserve"> into a new file that must be named </w:t>
      </w:r>
      <w:r w:rsidRPr="00836325">
        <w:rPr>
          <w:rStyle w:val="Code"/>
        </w:rPr>
        <w:t>CloneDetection.cqa</w:t>
      </w:r>
      <w:r>
        <w:t xml:space="preserve"> and has to reside in the same folder as the solution. Now, as described in </w:t>
      </w:r>
      <w:fldSimple w:instr=" REF _Ref204852297 \h  \* MERGEFORMAT ">
        <w:r w:rsidR="00765380" w:rsidRPr="00765380">
          <w:rPr>
            <w:i/>
          </w:rPr>
          <w:t>Creating a custom clone detection analysis</w:t>
        </w:r>
        <w:r w:rsidR="00765380">
          <w:t xml:space="preserve"> file</w:t>
        </w:r>
      </w:fldSimple>
      <w:r>
        <w:t xml:space="preserve">, Clone Detective will provide a </w:t>
      </w:r>
      <w:r w:rsidRPr="009B4F76">
        <w:rPr>
          <w:i/>
        </w:rPr>
        <w:t>Create</w:t>
      </w:r>
      <w:r>
        <w:t xml:space="preserve"> button that starts a wizard to perform this action. This section shows the pages of the wizard.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622"/>
        <w:gridCol w:w="4621"/>
      </w:tblGrid>
      <w:tr w:rsidR="00391A36" w:rsidTr="00A52C79">
        <w:tc>
          <w:tcPr>
            <w:tcW w:w="4622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5380">
                <w:rPr>
                  <w:noProof/>
                </w:rPr>
                <w:t>5</w:t>
              </w:r>
            </w:fldSimple>
          </w:p>
        </w:tc>
        <w:tc>
          <w:tcPr>
            <w:tcW w:w="4621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5380">
                <w:rPr>
                  <w:noProof/>
                </w:rPr>
                <w:t>6</w:t>
              </w:r>
            </w:fldSimple>
          </w:p>
        </w:tc>
      </w:tr>
      <w:tr w:rsidR="00A52C79" w:rsidTr="00A52C79">
        <w:tc>
          <w:tcPr>
            <w:tcW w:w="4622" w:type="dxa"/>
          </w:tcPr>
          <w:p w:rsidR="00A52C79" w:rsidRPr="005663B4" w:rsidRDefault="00A52C79" w:rsidP="00231935">
            <w:pPr>
              <w:keepNext/>
              <w:jc w:val="center"/>
              <w:rPr>
                <w:noProof/>
              </w:rPr>
            </w:pPr>
          </w:p>
        </w:tc>
        <w:tc>
          <w:tcPr>
            <w:tcW w:w="4621" w:type="dxa"/>
          </w:tcPr>
          <w:p w:rsidR="00A52C79" w:rsidRPr="005663B4" w:rsidRDefault="00A52C79" w:rsidP="00231935">
            <w:pPr>
              <w:keepNext/>
              <w:jc w:val="center"/>
              <w:rPr>
                <w:noProof/>
              </w:rPr>
            </w:pPr>
          </w:p>
        </w:tc>
      </w:tr>
      <w:tr w:rsidR="00391A36" w:rsidTr="00A52C79">
        <w:tc>
          <w:tcPr>
            <w:tcW w:w="4622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5380">
                <w:rPr>
                  <w:noProof/>
                </w:rPr>
                <w:t>7</w:t>
              </w:r>
            </w:fldSimple>
          </w:p>
        </w:tc>
        <w:tc>
          <w:tcPr>
            <w:tcW w:w="4621" w:type="dxa"/>
          </w:tcPr>
          <w:p w:rsidR="00391A36" w:rsidRDefault="00391A36" w:rsidP="00231935">
            <w:pPr>
              <w:keepNext/>
              <w:jc w:val="center"/>
            </w:pPr>
            <w:r w:rsidRPr="005663B4">
              <w:rPr>
                <w:noProof/>
              </w:rPr>
              <w:drawing>
                <wp:inline distT="0" distB="0" distL="0" distR="0">
                  <wp:extent cx="2736138" cy="2141438"/>
                  <wp:effectExtent l="19050" t="0" r="7062" b="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138" cy="2141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A36" w:rsidRDefault="00391A36" w:rsidP="002319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65380">
                <w:rPr>
                  <w:noProof/>
                </w:rPr>
                <w:t>8</w:t>
              </w:r>
            </w:fldSimple>
          </w:p>
        </w:tc>
      </w:tr>
    </w:tbl>
    <w:p w:rsidR="00391A36" w:rsidRDefault="00391A36" w:rsidP="00391A36"/>
    <w:p w:rsidR="00481D47" w:rsidRDefault="00481D47" w:rsidP="000A5683">
      <w:pPr>
        <w:pStyle w:val="Heading1"/>
      </w:pPr>
      <w:bookmarkStart w:id="22" w:name="_Toc204856534"/>
      <w:bookmarkStart w:id="23" w:name="_Ref204855712"/>
      <w:r>
        <w:lastRenderedPageBreak/>
        <w:t>Appendix</w:t>
      </w:r>
      <w:bookmarkEnd w:id="22"/>
    </w:p>
    <w:p w:rsidR="00C040E5" w:rsidRDefault="00C040E5" w:rsidP="00C040E5">
      <w:pPr>
        <w:pStyle w:val="Heading2"/>
      </w:pPr>
      <w:bookmarkStart w:id="24" w:name="_Toc204856535"/>
      <w:bookmarkStart w:id="25" w:name="_Ref204856792"/>
      <w:r>
        <w:t>Determining Java Home</w:t>
      </w:r>
      <w:bookmarkEnd w:id="23"/>
      <w:bookmarkEnd w:id="24"/>
      <w:bookmarkEnd w:id="25"/>
    </w:p>
    <w:p w:rsidR="00C040E5" w:rsidRPr="00C040E5" w:rsidRDefault="00C040E5" w:rsidP="00C040E5">
      <w:r>
        <w:t>To determine the current Java home Clone Detective first tries to open the following registry key:</w:t>
      </w:r>
    </w:p>
    <w:p w:rsidR="00C040E5" w:rsidRDefault="00C040E5" w:rsidP="00C040E5">
      <w:pPr>
        <w:pStyle w:val="CodeBlock"/>
      </w:pPr>
      <w:r>
        <w:t>HKLM</w:t>
      </w:r>
      <w:r w:rsidRPr="00C040E5">
        <w:t>\SOFTWARE\JavaSoft\Java Runtime Environment</w:t>
      </w:r>
    </w:p>
    <w:p w:rsidR="00C040E5" w:rsidRDefault="00C040E5" w:rsidP="00C040E5">
      <w:r>
        <w:t>Then it trie</w:t>
      </w:r>
      <w:r w:rsidR="00EE3A51">
        <w:t>s to read the string value named</w:t>
      </w:r>
    </w:p>
    <w:p w:rsidR="00C040E5" w:rsidRDefault="00C040E5" w:rsidP="00C040E5">
      <w:pPr>
        <w:pStyle w:val="CodeBlock"/>
      </w:pPr>
      <w:r w:rsidRPr="00C040E5">
        <w:rPr>
          <w:rStyle w:val="Code"/>
        </w:rPr>
        <w:t>CurrentVersion</w:t>
      </w:r>
    </w:p>
    <w:p w:rsidR="00C040E5" w:rsidRDefault="00C040E5" w:rsidP="00C040E5">
      <w:r>
        <w:t xml:space="preserve">With </w:t>
      </w:r>
      <w:r w:rsidR="00FF578D">
        <w:t xml:space="preserve">the </w:t>
      </w:r>
      <w:r>
        <w:t xml:space="preserve">resulting value (named </w:t>
      </w:r>
      <w:r w:rsidRPr="007D0D8F">
        <w:rPr>
          <w:rStyle w:val="Code"/>
        </w:rPr>
        <w:t>&lt;Version&gt;</w:t>
      </w:r>
      <w:r>
        <w:t>) it tries to open the following registry key:</w:t>
      </w:r>
    </w:p>
    <w:p w:rsidR="00C040E5" w:rsidRDefault="00C040E5" w:rsidP="007D0D8F">
      <w:pPr>
        <w:pStyle w:val="CodeBlock"/>
      </w:pPr>
      <w:r>
        <w:t>HKLM</w:t>
      </w:r>
      <w:r w:rsidRPr="00C040E5">
        <w:t>\SOFTWARE\JavaSoft\Java Runtime Environment</w:t>
      </w:r>
      <w:r>
        <w:t>\&lt;Version&gt;</w:t>
      </w:r>
    </w:p>
    <w:p w:rsidR="00002945" w:rsidRDefault="00002945" w:rsidP="00C040E5">
      <w:r>
        <w:t xml:space="preserve">Then it tries to retrieve the value of the string </w:t>
      </w:r>
      <w:r w:rsidR="00351347">
        <w:t>key</w:t>
      </w:r>
    </w:p>
    <w:p w:rsidR="00002945" w:rsidRPr="00C040E5" w:rsidRDefault="00002945" w:rsidP="00002945">
      <w:pPr>
        <w:pStyle w:val="CodeBlock"/>
      </w:pPr>
      <w:r w:rsidRPr="00002945">
        <w:t>JavaHome</w:t>
      </w:r>
    </w:p>
    <w:sectPr w:rsidR="00002945" w:rsidRPr="00C040E5" w:rsidSect="00A0048C"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B5E99"/>
    <w:multiLevelType w:val="hybridMultilevel"/>
    <w:tmpl w:val="B6DC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573914"/>
    <w:rsid w:val="00002945"/>
    <w:rsid w:val="0006684C"/>
    <w:rsid w:val="000A535E"/>
    <w:rsid w:val="000A5683"/>
    <w:rsid w:val="000C3553"/>
    <w:rsid w:val="000C3687"/>
    <w:rsid w:val="000C6A85"/>
    <w:rsid w:val="000D2C42"/>
    <w:rsid w:val="000D63E5"/>
    <w:rsid w:val="00142F71"/>
    <w:rsid w:val="001553D1"/>
    <w:rsid w:val="001570AA"/>
    <w:rsid w:val="001821DD"/>
    <w:rsid w:val="001A502F"/>
    <w:rsid w:val="001B0D0B"/>
    <w:rsid w:val="001B754C"/>
    <w:rsid w:val="001C657D"/>
    <w:rsid w:val="001F4E53"/>
    <w:rsid w:val="00206B3D"/>
    <w:rsid w:val="00220D64"/>
    <w:rsid w:val="00237D11"/>
    <w:rsid w:val="0026488F"/>
    <w:rsid w:val="002671BC"/>
    <w:rsid w:val="00281597"/>
    <w:rsid w:val="00282036"/>
    <w:rsid w:val="00285C81"/>
    <w:rsid w:val="00286F7E"/>
    <w:rsid w:val="00292055"/>
    <w:rsid w:val="0029384A"/>
    <w:rsid w:val="002A3AAF"/>
    <w:rsid w:val="002C0291"/>
    <w:rsid w:val="002C043C"/>
    <w:rsid w:val="002C5F2D"/>
    <w:rsid w:val="002D73F8"/>
    <w:rsid w:val="002E27A6"/>
    <w:rsid w:val="00301D35"/>
    <w:rsid w:val="00347E17"/>
    <w:rsid w:val="00351347"/>
    <w:rsid w:val="0036087B"/>
    <w:rsid w:val="00380F2A"/>
    <w:rsid w:val="00391A36"/>
    <w:rsid w:val="003A2BA8"/>
    <w:rsid w:val="003A7801"/>
    <w:rsid w:val="003D16AF"/>
    <w:rsid w:val="003F424F"/>
    <w:rsid w:val="004026B1"/>
    <w:rsid w:val="004222FD"/>
    <w:rsid w:val="00445694"/>
    <w:rsid w:val="00461D16"/>
    <w:rsid w:val="00467A8A"/>
    <w:rsid w:val="00481D47"/>
    <w:rsid w:val="004E5E4F"/>
    <w:rsid w:val="00500D85"/>
    <w:rsid w:val="00504967"/>
    <w:rsid w:val="00504D72"/>
    <w:rsid w:val="00510EA6"/>
    <w:rsid w:val="0053790E"/>
    <w:rsid w:val="00556F95"/>
    <w:rsid w:val="005663B4"/>
    <w:rsid w:val="00573914"/>
    <w:rsid w:val="0057414D"/>
    <w:rsid w:val="005835D2"/>
    <w:rsid w:val="00596834"/>
    <w:rsid w:val="005A5D8B"/>
    <w:rsid w:val="005F1DCF"/>
    <w:rsid w:val="006060DC"/>
    <w:rsid w:val="00632A12"/>
    <w:rsid w:val="0067466D"/>
    <w:rsid w:val="006754FC"/>
    <w:rsid w:val="00683398"/>
    <w:rsid w:val="006856BB"/>
    <w:rsid w:val="00685A67"/>
    <w:rsid w:val="00691D79"/>
    <w:rsid w:val="006A7338"/>
    <w:rsid w:val="006D06B5"/>
    <w:rsid w:val="006E0314"/>
    <w:rsid w:val="006F4C40"/>
    <w:rsid w:val="006F6D6D"/>
    <w:rsid w:val="0070622D"/>
    <w:rsid w:val="00765380"/>
    <w:rsid w:val="00773603"/>
    <w:rsid w:val="007B209A"/>
    <w:rsid w:val="007C00ED"/>
    <w:rsid w:val="007C26CC"/>
    <w:rsid w:val="007C5FA4"/>
    <w:rsid w:val="007D0D8F"/>
    <w:rsid w:val="00834F2B"/>
    <w:rsid w:val="00836325"/>
    <w:rsid w:val="00890909"/>
    <w:rsid w:val="008A723F"/>
    <w:rsid w:val="008B4BF2"/>
    <w:rsid w:val="008C12D4"/>
    <w:rsid w:val="008C2781"/>
    <w:rsid w:val="008E49C9"/>
    <w:rsid w:val="00902C75"/>
    <w:rsid w:val="00913A0C"/>
    <w:rsid w:val="00934BBE"/>
    <w:rsid w:val="0094671B"/>
    <w:rsid w:val="009531FB"/>
    <w:rsid w:val="00971EFA"/>
    <w:rsid w:val="00973350"/>
    <w:rsid w:val="00987FE8"/>
    <w:rsid w:val="00992F0A"/>
    <w:rsid w:val="009A3272"/>
    <w:rsid w:val="009B395C"/>
    <w:rsid w:val="009B4F76"/>
    <w:rsid w:val="00A0048C"/>
    <w:rsid w:val="00A012DF"/>
    <w:rsid w:val="00A1627E"/>
    <w:rsid w:val="00A231FB"/>
    <w:rsid w:val="00A278A9"/>
    <w:rsid w:val="00A52C79"/>
    <w:rsid w:val="00A648B0"/>
    <w:rsid w:val="00A73B11"/>
    <w:rsid w:val="00A74787"/>
    <w:rsid w:val="00A86BD7"/>
    <w:rsid w:val="00A93B57"/>
    <w:rsid w:val="00AA359E"/>
    <w:rsid w:val="00AC70BC"/>
    <w:rsid w:val="00AE44B7"/>
    <w:rsid w:val="00AF3127"/>
    <w:rsid w:val="00B02589"/>
    <w:rsid w:val="00B076DF"/>
    <w:rsid w:val="00B16CB0"/>
    <w:rsid w:val="00B17EC6"/>
    <w:rsid w:val="00B222EE"/>
    <w:rsid w:val="00B46F60"/>
    <w:rsid w:val="00B802D5"/>
    <w:rsid w:val="00B86720"/>
    <w:rsid w:val="00B87C37"/>
    <w:rsid w:val="00BA7C29"/>
    <w:rsid w:val="00BC02E7"/>
    <w:rsid w:val="00BD1A91"/>
    <w:rsid w:val="00C040E5"/>
    <w:rsid w:val="00C0668C"/>
    <w:rsid w:val="00C1729B"/>
    <w:rsid w:val="00C35DF0"/>
    <w:rsid w:val="00C4367C"/>
    <w:rsid w:val="00C46DC2"/>
    <w:rsid w:val="00C703C3"/>
    <w:rsid w:val="00CC567D"/>
    <w:rsid w:val="00D25A0D"/>
    <w:rsid w:val="00D40BE6"/>
    <w:rsid w:val="00D53EEF"/>
    <w:rsid w:val="00D67511"/>
    <w:rsid w:val="00D87755"/>
    <w:rsid w:val="00E27884"/>
    <w:rsid w:val="00E406DB"/>
    <w:rsid w:val="00E510CB"/>
    <w:rsid w:val="00EA0B00"/>
    <w:rsid w:val="00EA7F6F"/>
    <w:rsid w:val="00EB2758"/>
    <w:rsid w:val="00EC1A9A"/>
    <w:rsid w:val="00EC43EF"/>
    <w:rsid w:val="00EC5554"/>
    <w:rsid w:val="00ED0C89"/>
    <w:rsid w:val="00ED5A38"/>
    <w:rsid w:val="00EE3A51"/>
    <w:rsid w:val="00EF1019"/>
    <w:rsid w:val="00F11782"/>
    <w:rsid w:val="00F238D3"/>
    <w:rsid w:val="00F339A4"/>
    <w:rsid w:val="00F548A6"/>
    <w:rsid w:val="00F67239"/>
    <w:rsid w:val="00F700CA"/>
    <w:rsid w:val="00F7532E"/>
    <w:rsid w:val="00F91518"/>
    <w:rsid w:val="00FA4554"/>
    <w:rsid w:val="00FA5101"/>
    <w:rsid w:val="00FB2C9C"/>
    <w:rsid w:val="00FC4D78"/>
    <w:rsid w:val="00FD443C"/>
    <w:rsid w:val="00FD7003"/>
    <w:rsid w:val="00FD72CC"/>
    <w:rsid w:val="00FE4E4E"/>
    <w:rsid w:val="00FF39D0"/>
    <w:rsid w:val="00FF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3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6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A51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A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D63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Block">
    <w:name w:val="Code Block"/>
    <w:basedOn w:val="Normal"/>
    <w:qFormat/>
    <w:rsid w:val="00D67511"/>
    <w:pPr>
      <w:pBdr>
        <w:top w:val="single" w:sz="4" w:space="8" w:color="D9D9D9" w:themeColor="background1" w:themeShade="D9"/>
        <w:left w:val="single" w:sz="4" w:space="8" w:color="D9D9D9" w:themeColor="background1" w:themeShade="D9"/>
        <w:bottom w:val="single" w:sz="4" w:space="8" w:color="D9D9D9" w:themeColor="background1" w:themeShade="D9"/>
        <w:right w:val="single" w:sz="4" w:space="8" w:color="D9D9D9" w:themeColor="background1" w:themeShade="D9"/>
      </w:pBdr>
      <w:shd w:val="pct20" w:color="auto" w:fill="auto"/>
      <w:ind w:left="159" w:right="159"/>
      <w:contextualSpacing/>
      <w:jc w:val="left"/>
    </w:pPr>
    <w:rPr>
      <w:rFonts w:ascii="Consolas" w:hAnsi="Consolas"/>
      <w:noProof/>
      <w:sz w:val="20"/>
    </w:rPr>
  </w:style>
  <w:style w:type="character" w:customStyle="1" w:styleId="Code">
    <w:name w:val="Code"/>
    <w:basedOn w:val="DefaultParagraphFont"/>
    <w:uiPriority w:val="1"/>
    <w:qFormat/>
    <w:rsid w:val="000D63E5"/>
    <w:rPr>
      <w:rFonts w:ascii="Consolas" w:hAnsi="Consolas"/>
      <w:noProof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26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A004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048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9D0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3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9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39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39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E8C513C962487DB32D26420771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D0A9-C9D6-4CB8-8080-60C2C5DB71E2}"/>
      </w:docPartPr>
      <w:docPartBody>
        <w:p w:rsidR="0045794E" w:rsidRDefault="00C971ED" w:rsidP="00C971ED">
          <w:pPr>
            <w:pStyle w:val="BFE8C513C962487DB32D26420771480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2B69C388D57430F89863BBF68FCB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11694-F012-4789-A383-0B0B7416134B}"/>
      </w:docPartPr>
      <w:docPartBody>
        <w:p w:rsidR="0045794E" w:rsidRDefault="00C971ED" w:rsidP="00C971ED">
          <w:pPr>
            <w:pStyle w:val="82B69C388D57430F89863BBF68FCB89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3AD2473D9470450CAD4BD6007C78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8EF95-7B70-4E09-950C-85390A8A68BE}"/>
      </w:docPartPr>
      <w:docPartBody>
        <w:p w:rsidR="0045794E" w:rsidRDefault="00C971ED" w:rsidP="00C971ED">
          <w:pPr>
            <w:pStyle w:val="3AD2473D9470450CAD4BD6007C783B3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BFB8681B2262436BAA183630D517F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193A-8D78-4498-AC95-CC5324C3DA91}"/>
      </w:docPartPr>
      <w:docPartBody>
        <w:p w:rsidR="0045794E" w:rsidRDefault="00C971ED" w:rsidP="00C971ED">
          <w:pPr>
            <w:pStyle w:val="BFB8681B2262436BAA183630D517FF03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71ED"/>
    <w:rsid w:val="0045794E"/>
    <w:rsid w:val="009F64CA"/>
    <w:rsid w:val="00C9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5BF86E3F214FADA37065069082291E">
    <w:name w:val="E85BF86E3F214FADA37065069082291E"/>
    <w:rsid w:val="00C971ED"/>
  </w:style>
  <w:style w:type="paragraph" w:customStyle="1" w:styleId="B3DEB7543BFF4E50BAE5DBF27065FF5F">
    <w:name w:val="B3DEB7543BFF4E50BAE5DBF27065FF5F"/>
    <w:rsid w:val="00C971ED"/>
  </w:style>
  <w:style w:type="paragraph" w:customStyle="1" w:styleId="52E209FE64784911900500CC7778EF3B">
    <w:name w:val="52E209FE64784911900500CC7778EF3B"/>
    <w:rsid w:val="00C971ED"/>
  </w:style>
  <w:style w:type="paragraph" w:customStyle="1" w:styleId="66368973F0E54759AFB203B7918F8517">
    <w:name w:val="66368973F0E54759AFB203B7918F8517"/>
    <w:rsid w:val="00C971ED"/>
  </w:style>
  <w:style w:type="paragraph" w:customStyle="1" w:styleId="6D25DBF349D54D74BAF4064233A4BB36">
    <w:name w:val="6D25DBF349D54D74BAF4064233A4BB36"/>
    <w:rsid w:val="00C971ED"/>
  </w:style>
  <w:style w:type="paragraph" w:customStyle="1" w:styleId="9C4E05C02F934667BD3852A5DC3BF77F">
    <w:name w:val="9C4E05C02F934667BD3852A5DC3BF77F"/>
    <w:rsid w:val="00C971ED"/>
  </w:style>
  <w:style w:type="paragraph" w:customStyle="1" w:styleId="BFE8C513C962487DB32D264207714801">
    <w:name w:val="BFE8C513C962487DB32D264207714801"/>
    <w:rsid w:val="00C971ED"/>
  </w:style>
  <w:style w:type="paragraph" w:customStyle="1" w:styleId="82B69C388D57430F89863BBF68FCB891">
    <w:name w:val="82B69C388D57430F89863BBF68FCB891"/>
    <w:rsid w:val="00C971ED"/>
  </w:style>
  <w:style w:type="paragraph" w:customStyle="1" w:styleId="3AD2473D9470450CAD4BD6007C783B33">
    <w:name w:val="3AD2473D9470450CAD4BD6007C783B33"/>
    <w:rsid w:val="00C971ED"/>
  </w:style>
  <w:style w:type="paragraph" w:customStyle="1" w:styleId="BFB8681B2262436BAA183630D517FF03">
    <w:name w:val="BFB8681B2262436BAA183630D517FF03"/>
    <w:rsid w:val="00C971ED"/>
  </w:style>
  <w:style w:type="paragraph" w:customStyle="1" w:styleId="D7E6DEB31B44446AA338F2EAD4F03143">
    <w:name w:val="D7E6DEB31B44446AA338F2EAD4F03143"/>
    <w:rsid w:val="00C971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6E92A-DAF3-40B1-84AE-544B2463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Clone Detective for Visual Studio</Company>
  <LinksUpToDate>false</LinksUpToDate>
  <CharactersWithSpaces>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Settings</dc:title>
  <dc:subject>Specification</dc:subject>
  <dc:creator>Immo Landwerth</dc:creator>
  <cp:lastModifiedBy>Immo Landwerth</cp:lastModifiedBy>
  <cp:revision>190</cp:revision>
  <cp:lastPrinted>2008-07-26T15:32:00Z</cp:lastPrinted>
  <dcterms:created xsi:type="dcterms:W3CDTF">2008-07-26T10:20:00Z</dcterms:created>
  <dcterms:modified xsi:type="dcterms:W3CDTF">2008-07-26T15:41:00Z</dcterms:modified>
</cp:coreProperties>
</file>