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软件技术支持服务合同</w:t>
      </w:r>
    </w:p>
    <w:p>
      <w:pPr>
        <w:pStyle w:val="text"/>
      </w:pPr>
      <w:r>
        <w:rPr>
          <w:b/>
          <w:bCs/>
        </w:rPr>
        <w:t xml:space="preserve">合同编号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签订地点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签订时间</w:t>
      </w:r>
      <w:r>
        <w:t xml:space="preserve">：____年__月__日</w:t>
      </w:r>
    </w:p>
    <w:p>
      <w:pPr>
        <w:pStyle w:val="text"/>
      </w:pPr>
      <w:r>
        <w:t xml:space="preserve">甲方（服务需求方）：________________________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text"/>
      </w:pPr>
      <w:r>
        <w:t xml:space="preserve">乙方（服务提供方）：________________________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Heading2"/>
      </w:pPr>
      <w:r>
        <w:t xml:space="preserve">第一条 服务内容与范围</w:t>
      </w:r>
    </w:p>
    <w:p>
      <w:pPr>
        <w:pStyle w:val="text"/>
      </w:pPr>
      <w:r>
        <w:t xml:space="preserve">1.1 乙方为甲方使用的【</w:t>
      </w:r>
      <w:r>
        <w:rPr>
          <w:b/>
          <w:bCs/>
        </w:rPr>
        <w:t xml:space="preserve">软件名称（版本号：</w:t>
      </w:r>
      <w:r>
        <w:t xml:space="preserve">）】提供技术支持服务，具体服务内容包括：</w:t>
      </w:r>
    </w:p>
    <w:p>
      <w:pPr>
        <w:pStyle w:val="text"/>
      </w:pPr>
      <w:r>
        <w:t xml:space="preserve">（1）日常运维支持：软件安装调试、故障排查与修复、系统性能优化；</w:t>
      </w:r>
    </w:p>
    <w:p>
      <w:pPr>
        <w:pStyle w:val="text"/>
      </w:pPr>
      <w:r>
        <w:t xml:space="preserve">（2）咨询响应服务：通过电话、邮件、远程协助（需甲方授权）解答甲方使用中的技术问题；</w:t>
      </w:r>
    </w:p>
    <w:p>
      <w:pPr>
        <w:pStyle w:val="text"/>
      </w:pPr>
      <w:r>
        <w:t xml:space="preserve">（3）版本更新服务：提供软件官方发布的补丁更新、功能升级（不含定制化开发需求）；</w:t>
      </w:r>
    </w:p>
    <w:p>
      <w:pPr>
        <w:pStyle w:val="text"/>
      </w:pPr>
      <w:r>
        <w:t xml:space="preserve">（4）应急支持服务：若软件出现重大故障（如系统宕机、数据异常），乙方需在____小时内响应，____小时内提供解决方案。</w:t>
      </w:r>
    </w:p>
    <w:p>
      <w:pPr>
        <w:pStyle w:val="text"/>
      </w:pPr>
      <w:r>
        <w:t xml:space="preserve">1.2 服务范围仅限甲方【______（如：总部及下属__家分支机构）】指定的____台设备，超出范围的服务需另行签订补充协议。</w:t>
      </w:r>
    </w:p>
    <w:p>
      <w:pPr>
        <w:pStyle w:val="Heading2"/>
      </w:pPr>
      <w:r>
        <w:t xml:space="preserve">第二条 服务期限</w:t>
      </w:r>
    </w:p>
    <w:p>
      <w:pPr>
        <w:pStyle w:val="text"/>
      </w:pPr>
      <w:r>
        <w:t xml:space="preserve">本合同服务期限自____年__月__日起至____年__月__日止。合同期满前 30 日，若双方均未提出终止或变更需求，本合同自动续期 1 年（续期服务费用按本合同第三条标准执行）。</w:t>
      </w:r>
    </w:p>
    <w:p>
      <w:pPr>
        <w:pStyle w:val="Heading2"/>
      </w:pPr>
      <w:r>
        <w:t xml:space="preserve">第三条 服务费用与支付方式</w:t>
      </w:r>
    </w:p>
    <w:p>
      <w:pPr>
        <w:pStyle w:val="text"/>
      </w:pPr>
      <w:r>
        <w:t xml:space="preserve">3.1 本合同项下技术支持服务费用总计人民币______元（大写：____________________元整），该费用已包含服务成本、人工成本、税费等全部费用，乙方不得另行收取其他费用（甲方提出的定制化开发需求除外）。</w:t>
      </w:r>
    </w:p>
    <w:p>
      <w:pPr>
        <w:pStyle w:val="text"/>
      </w:pPr>
      <w:r>
        <w:t xml:space="preserve">3.2 支付方式：</w:t>
      </w:r>
    </w:p>
    <w:p>
      <w:pPr>
        <w:pStyle w:val="text"/>
      </w:pPr>
      <w:r>
        <w:t xml:space="preserve">（1）合同签订后 10 个工作日内，甲方支付总费用的 50%（即______元）作为预付款；</w:t>
      </w:r>
    </w:p>
    <w:p>
      <w:pPr>
        <w:pStyle w:val="text"/>
      </w:pPr>
      <w:commentRangeStart w:id="0"/>
      <w:r>
        <w:rPr>
          <w:shd w:fill="FFFF00"/>
        </w:rPr>
        <w:t xml:space="preserve">（2）服务期满 6 个月且乙方完成阶段性服务验收后 15 个工作日内，甲方支付总费用的 30%（即______元）；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【中风险】‘完成阶段性服务验收’表述模糊，未明确验收主体、标准、异议期及未通过时的补救机制，可能导致付款条件成就争议
建议：细化为：‘甲方应在收到乙方《阶段性服务报告》后5个工作日内组织验收，依据第5.1条标准出具书面验收意见；逾期未提出书面异议视为验收通过；验收未通过的，乙方应在5个工作日内整改并重新提交’]</w:t>
      </w:r>
    </w:p>
    <w:p>
      <w:pPr>
        <w:pStyle w:val="text"/>
      </w:pPr>
      <w:r>
        <w:t xml:space="preserve">（3）服务期满且甲方出具《服务验收确认单》后 20 个工作日内，甲方支付剩余 20% 费用（即______元）。</w:t>
      </w:r>
    </w:p>
    <w:p>
      <w:pPr>
        <w:pStyle w:val="text"/>
      </w:pPr>
      <w:r>
        <w:t xml:space="preserve">3.3 乙方应在甲方付款前 5 个工作日内，向甲方开具等额合法有效的增值税专用发票（税率：__%），甲方收到发票后按约定付款。</w:t>
      </w:r>
    </w:p>
    <w:p>
      <w:pPr>
        <w:pStyle w:val="Heading2"/>
      </w:pPr>
      <w:r>
        <w:t xml:space="preserve">第四条 双方权利与义务</w:t>
      </w:r>
    </w:p>
    <w:p>
      <w:pPr>
        <w:pStyle w:val="Heading3"/>
      </w:pPr>
      <w:r>
        <w:t xml:space="preserve">4.1 甲方权利与义务</w:t>
      </w:r>
    </w:p>
    <w:p>
      <w:pPr>
        <w:pStyle w:val="text"/>
      </w:pPr>
      <w:r>
        <w:t xml:space="preserve">（1）有权要求乙方按本合同约定提供技术支持服务，并对服务质量进行监督；</w:t>
      </w:r>
    </w:p>
    <w:p>
      <w:pPr>
        <w:pStyle w:val="text"/>
      </w:pPr>
      <w:r>
        <w:t xml:space="preserve">（2）应向乙方提供软件使用的基本信息（如设备型号、系统环境、故障描述等），配合乙方开展服务；</w:t>
      </w:r>
    </w:p>
    <w:p>
      <w:pPr>
        <w:pStyle w:val="text"/>
      </w:pPr>
      <w:r>
        <w:t xml:space="preserve">（3）不得将乙方提供的技术资料、服务方案泄露给第三方（法律法规要求或经乙方书面同意除外）；</w:t>
      </w:r>
    </w:p>
    <w:p>
      <w:pPr>
        <w:pStyle w:val="text"/>
      </w:pPr>
      <w:r>
        <w:t xml:space="preserve">（4）按本合同约定及时支付服务费用。</w:t>
      </w:r>
    </w:p>
    <w:p>
      <w:pPr>
        <w:pStyle w:val="Heading3"/>
      </w:pPr>
      <w:r>
        <w:t xml:space="preserve">4.2 乙方权利与义务</w:t>
      </w:r>
    </w:p>
    <w:p>
      <w:pPr>
        <w:pStyle w:val="text"/>
      </w:pPr>
      <w:commentRangeStart w:id="0"/>
      <w:r>
        <w:rPr>
          <w:shd w:fill="FFFF00"/>
        </w:rPr>
        <w:t xml:space="preserve">（1）有权要求甲方提供必要的配合，若因甲方未配合导致服务延误，不承担违约责任；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【高风险】条款过于宽泛，未限定‘合理配合义务’范围及甲方配合的具体标准（如响应时限、提供资料类型），易被滥用为乙方推责借口，显失公平
建议：应明确定义‘甲方配合义务’具体内容（如24小时内提供日志文件、开放必要系统权限等），并设置乙方书面催告程序及合理宽限期]</w:t>
      </w:r>
    </w:p>
    <w:p>
      <w:pPr>
        <w:pStyle w:val="text"/>
      </w:pPr>
      <w:r>
        <w:t xml:space="preserve">（2）应建立服务台账，记录每次服务的时间、内容、结果，并定期（每月 / 每季度）向甲方提交《服务报告》；</w:t>
      </w:r>
    </w:p>
    <w:p>
      <w:pPr>
        <w:pStyle w:val="text"/>
      </w:pPr>
      <w:r>
        <w:t xml:space="preserve">（3）对服务过程中接触到的甲方商业秘密（如数据信息、业务流程等）承担保密义务，保密期限为本合同终止后 3 年；</w:t>
      </w:r>
    </w:p>
    <w:p>
      <w:pPr>
        <w:pStyle w:val="text"/>
      </w:pPr>
      <w:r>
        <w:t xml:space="preserve">（4）若服务内容涉及软件数据操作，需提前获得甲方书面授权，且不得泄露、篡改甲方数据。</w:t>
      </w:r>
    </w:p>
    <w:p>
      <w:pPr>
        <w:pStyle w:val="Heading2"/>
      </w:pPr>
      <w:r>
        <w:t xml:space="preserve">第五条 验收标准</w:t>
      </w:r>
    </w:p>
    <w:p>
      <w:pPr>
        <w:pStyle w:val="text"/>
      </w:pPr>
      <w:r>
        <w:t xml:space="preserve">5.1 阶段性验收：服务期满 6 个月，乙方提交《阶段性服务报告》，甲方在 5 个工作日内审核，若符合以下标准则视为验收通过：</w:t>
      </w:r>
    </w:p>
    <w:p>
      <w:pPr>
        <w:pStyle w:val="text"/>
      </w:pPr>
      <w:r>
        <w:t xml:space="preserve">（1）故障响应及时率 100%，重大故障解决率 100%；</w:t>
      </w:r>
    </w:p>
    <w:p>
      <w:pPr>
        <w:pStyle w:val="text"/>
      </w:pPr>
      <w:r>
        <w:t xml:space="preserve">（2）咨询问题解答准确率不低于 95%；</w:t>
      </w:r>
    </w:p>
    <w:p>
      <w:pPr>
        <w:pStyle w:val="text"/>
      </w:pPr>
      <w:r>
        <w:t xml:space="preserve">（3）无因乙方服务失误导致的软件停运超过____小时的情况。</w:t>
      </w:r>
    </w:p>
    <w:p>
      <w:pPr>
        <w:pStyle w:val="text"/>
      </w:pPr>
      <w:r>
        <w:t xml:space="preserve">5.2 最终验收：服务期满后，乙方提交《年度服务总结报告》，甲方在 10 个工作日内验收，验收通过后出具《服务验收确认单》；若存在问题，乙方需在 15 日内整改完毕并重新申请验收。</w:t>
      </w:r>
    </w:p>
    <w:p>
      <w:pPr>
        <w:pStyle w:val="Heading2"/>
      </w:pPr>
      <w:r>
        <w:t xml:space="preserve">第六条 违约责任</w:t>
      </w:r>
    </w:p>
    <w:p>
      <w:pPr>
        <w:pStyle w:val="text"/>
      </w:pPr>
      <w:commentRangeStart w:id="0"/>
      <w:r>
        <w:rPr>
          <w:shd w:fill="FFFF00"/>
        </w:rPr>
        <w:t xml:space="preserve">6.1 若甲方逾期付款，每逾期 1 日，按逾期金额的 0.05% 向乙方支付违约金；逾期超过 30 日，乙方有权暂停服务，直至甲方付清款项。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【中风险】日利率0.05%折合年化利率18.25%，接近司法保护上限（LPR四倍约14.8%），存在被法院调减风险；且未约定违约金上限，可能被认定为过分高于实际损失
建议：建议将日违约金比例调整为不超过LPR日利率的1.3倍（如0.03%/日），并增设累计违约金总额上限（如不超过合同总额5%）]</w:t>
      </w:r>
    </w:p>
    <w:p>
      <w:pPr>
        <w:pStyle w:val="text"/>
      </w:pPr>
      <w:commentRangeStart w:id="0"/>
      <w:r>
        <w:rPr>
          <w:shd w:fill="FFFF00"/>
        </w:rPr>
        <w:t xml:space="preserve">6.2 若乙方未按约定提供服务（如响应超时、故障未解决），每出现 1 次，向甲方支付合同总金额 1% 的违约金；累计出现 5 次或导致甲方重大损失的，甲方有权解除合同，乙方退还已收款项并赔偿甲方实际损失。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【中风险】违约金计算基数为‘合同总金额’而非单次违约对应服务价值，明显畸高；未区分违约严重程度（如轻微响应延迟vs系统宕机未修复），缺乏比例原则
建议：应按违约行为对应的服务周期/单项服务费用为基数计付违约金，并分级设定：一般违约0.1%-0.3%/次，重大故障未解决2%-5%/次，同时明确‘重大损失’定义]</w:t>
      </w:r>
    </w:p>
    <w:p>
      <w:pPr>
        <w:pStyle w:val="text"/>
      </w:pPr>
      <w:r>
        <w:t xml:space="preserve">6.3 任何一方违反保密义务，需向对方支付合同总金额 20% 的违约金，若违约金不足以弥补损失，还应赔偿差额部分。</w:t>
      </w:r>
    </w:p>
    <w:p>
      <w:pPr>
        <w:pStyle w:val="Heading2"/>
      </w:pPr>
      <w:r>
        <w:t xml:space="preserve">第七条 合同的变更与解除</w:t>
      </w:r>
    </w:p>
    <w:p>
      <w:pPr>
        <w:pStyle w:val="text"/>
      </w:pPr>
      <w:r>
        <w:t xml:space="preserve">7.1 双方协商一致后，可签订书面补充协议变更本合同内容，补充协议与本合同具有同等法律效力。</w:t>
      </w:r>
    </w:p>
    <w:p>
      <w:pPr>
        <w:pStyle w:val="text"/>
      </w:pPr>
      <w:r>
        <w:t xml:space="preserve">7.2 因不可抗力（如地震、战争、政策调整）导致本合同无法履行的，双方可解除合同，互不承担违约责任，已发生的费用按实际服务时长结算。</w:t>
      </w:r>
    </w:p>
    <w:p>
      <w:pPr>
        <w:pStyle w:val="text"/>
      </w:pPr>
      <w:commentRangeStart w:id="0"/>
      <w:r>
        <w:rPr>
          <w:shd w:fill="FFFF00"/>
        </w:rPr>
        <w:t xml:space="preserve">7.3 一方严重违约导致合同目的无法实现的，另一方有权书面通知对方解除合同，通知送达之日起合同解除。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【中风险】‘严重违约’‘合同目的无法实现’属法律抽象概念，未结合本合同特点量化标准（如连续X次重大故障未解决、累计违约金超Y%等），易引发解除权行使争议
建议：列举具体解除情形：如乙方累计3次未在约定时限内解决重大故障、年度服务报告合格率低于85%、擅自转包服务等，并明确解除通知需附证据清单]</w:t>
      </w:r>
    </w:p>
    <w:p>
      <w:pPr>
        <w:pStyle w:val="Heading2"/>
      </w:pPr>
      <w:r>
        <w:t xml:space="preserve">第八条 争议解决</w:t>
      </w:r>
    </w:p>
    <w:p>
      <w:pPr>
        <w:pStyle w:val="text"/>
      </w:pPr>
      <w:commentRangeStart w:id="0"/>
      <w:r>
        <w:rPr>
          <w:shd w:fill="FFFF00"/>
        </w:rPr>
        <w:t xml:space="preserve">因本合同引起的或与本合同有关的争议，双方应首先协商解决；协商不成的，任何一方均有权向</w:t>
      </w:r>
      <w:r>
        <w:rPr>
          <w:rStyle w:val="CommentReference"/>
        </w:rPr>
        <w:annotationRef w:id="0"/>
      </w:r>
      <w:commentRangeEnd w:id="0"/>
      <w:r>
        <w:rPr>
          <w:b/>
          <w:bCs/>
        </w:rPr>
        <w:t xml:space="preserve">甲方所在地</w:t>
      </w:r>
      <w:r>
        <w:t xml:space="preserve">人民法院提起诉讼。</w:t>
      </w:r>
      <w:r>
        <w:rPr>
          <w:color w:val="FF0000"/>
          <w:sz w:val="20"/>
        </w:rPr>
        <w:t xml:space="preserve">
[AI审核: 【中风险】约定甲方单方管辖，违反《民事诉讼法》关于协议管辖需‘与争议有实际联系地点’的要求，且未排除乙方所在地、合同履行地等其他合法连接点，存在被认定无效风险
建议：修改为‘由被告住所地、合同履行地或甲方所在地（三者择一）人民法院管辖’，或更稳妥表述为‘由合同履行地（即软件部署服务器所在地）或被告住所地人民法院管辖’]</w:t>
      </w:r>
    </w:p>
    <w:p>
      <w:pPr>
        <w:pStyle w:val="Heading2"/>
      </w:pPr>
      <w:r>
        <w:t xml:space="preserve">第九条 其他</w:t>
      </w:r>
    </w:p>
    <w:p>
      <w:pPr>
        <w:pStyle w:val="text"/>
      </w:pPr>
      <w:r>
        <w:t xml:space="preserve">9.1 本合同一式两份，甲乙双方各执一份，自双方签字盖章之日起生效，具有同等法律效力。</w:t>
      </w:r>
    </w:p>
    <w:p>
      <w:pPr>
        <w:pStyle w:val="text"/>
      </w:pPr>
      <w:r>
        <w:t xml:space="preserve">9.2 本合同附件（《服务细则》《验收标准说明》）为本合同组成部分，与本合同不一致的，以本合同为准。</w:t>
      </w:r>
    </w:p>
    <w:p>
      <w:pPr>
        <w:pStyle w:val="text"/>
      </w:pPr>
      <w:r>
        <w:t xml:space="preserve">（以下无正文）</w:t>
      </w:r>
    </w:p>
    <w:p>
      <w:pPr>
        <w:pStyle w:val="text"/>
      </w:pPr>
      <w:r>
        <w:t xml:space="preserve">甲方（盖章）：________________________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text"/>
      </w:pPr>
      <w:r>
        <w:t xml:space="preserve">乙方（盖章）：________________________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2026-01-25T08:37:17.792Z</dcterms:created>
  <dcterms:modified xsi:type="dcterms:W3CDTF">2026-01-25T08:37:17.792Z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