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B73" w:rsidRPr="00572B73" w:rsidRDefault="00572B73" w:rsidP="00572B73">
      <w:pPr>
        <w:pStyle w:val="a3"/>
        <w:rPr>
          <w:rFonts w:hint="eastAsia"/>
        </w:rPr>
      </w:pPr>
      <w:r>
        <w:rPr>
          <w:rFonts w:hint="eastAsia"/>
        </w:rPr>
        <w:t>会议纪要</w:t>
      </w:r>
      <w:bookmarkStart w:id="0" w:name="_GoBack"/>
      <w:bookmarkEnd w:id="0"/>
    </w:p>
    <w:tbl>
      <w:tblPr>
        <w:tblW w:w="10349" w:type="dxa"/>
        <w:jc w:val="center"/>
        <w:tblBorders>
          <w:top w:val="thinThickSmallGap" w:sz="24" w:space="0" w:color="auto"/>
          <w:left w:val="thinThickSmallGap" w:sz="24" w:space="0" w:color="auto"/>
          <w:bottom w:val="thickThinSmallGap" w:sz="24" w:space="0" w:color="auto"/>
          <w:right w:val="thinThickSmallGap" w:sz="24" w:space="0" w:color="auto"/>
          <w:insideH w:val="single" w:sz="4" w:space="0" w:color="auto"/>
          <w:insideV w:val="single" w:sz="4" w:space="0" w:color="auto"/>
        </w:tblBorders>
        <w:tblLook w:val="0000" w:firstRow="0" w:lastRow="0" w:firstColumn="0" w:lastColumn="0" w:noHBand="0" w:noVBand="0"/>
      </w:tblPr>
      <w:tblGrid>
        <w:gridCol w:w="1589"/>
        <w:gridCol w:w="8760"/>
      </w:tblGrid>
      <w:tr w:rsidR="00033B84" w:rsidRPr="00A62C96" w:rsidTr="004C4024">
        <w:trPr>
          <w:trHeight w:val="510"/>
          <w:jc w:val="center"/>
        </w:trPr>
        <w:tc>
          <w:tcPr>
            <w:tcW w:w="1589" w:type="dxa"/>
            <w:vAlign w:val="center"/>
          </w:tcPr>
          <w:p w:rsidR="00033B84" w:rsidRPr="00A62C96" w:rsidRDefault="00033B84" w:rsidP="006E5B80">
            <w:pPr>
              <w:jc w:val="center"/>
              <w:rPr>
                <w:rFonts w:ascii="等宽雅黑" w:eastAsia="等宽雅黑" w:hAnsi="等宽雅黑"/>
                <w:b/>
                <w:bCs/>
                <w:sz w:val="24"/>
              </w:rPr>
            </w:pPr>
            <w:r w:rsidRPr="00A62C96">
              <w:rPr>
                <w:rFonts w:ascii="等宽雅黑" w:eastAsia="等宽雅黑" w:hAnsi="等宽雅黑" w:hint="eastAsia"/>
                <w:b/>
                <w:bCs/>
                <w:spacing w:val="20"/>
                <w:sz w:val="24"/>
              </w:rPr>
              <w:t>时  间</w:t>
            </w:r>
          </w:p>
        </w:tc>
        <w:tc>
          <w:tcPr>
            <w:tcW w:w="8760" w:type="dxa"/>
            <w:vAlign w:val="center"/>
          </w:tcPr>
          <w:p w:rsidR="00033B84" w:rsidRPr="00A62C96" w:rsidRDefault="00033B84" w:rsidP="006E5B80">
            <w:pPr>
              <w:rPr>
                <w:rFonts w:ascii="等宽雅黑" w:eastAsia="等宽雅黑" w:hAnsi="等宽雅黑"/>
                <w:szCs w:val="21"/>
              </w:rPr>
            </w:pPr>
            <w:r w:rsidRPr="00A62C96">
              <w:rPr>
                <w:rFonts w:ascii="等宽雅黑" w:eastAsia="等宽雅黑" w:hAnsi="等宽雅黑"/>
                <w:szCs w:val="21"/>
              </w:rPr>
              <w:t>20</w:t>
            </w:r>
            <w:r>
              <w:rPr>
                <w:rFonts w:ascii="等宽雅黑" w:eastAsia="等宽雅黑" w:hAnsi="等宽雅黑" w:hint="eastAsia"/>
                <w:szCs w:val="21"/>
              </w:rPr>
              <w:t>13</w:t>
            </w:r>
            <w:r w:rsidRPr="00A62C96">
              <w:rPr>
                <w:rFonts w:ascii="等宽雅黑" w:eastAsia="等宽雅黑" w:hAnsi="等宽雅黑" w:hint="eastAsia"/>
                <w:szCs w:val="21"/>
              </w:rPr>
              <w:t xml:space="preserve">年 </w:t>
            </w:r>
            <w:r w:rsidR="00AE43AC">
              <w:rPr>
                <w:rFonts w:ascii="等宽雅黑" w:eastAsia="等宽雅黑" w:hAnsi="等宽雅黑" w:hint="eastAsia"/>
                <w:szCs w:val="21"/>
              </w:rPr>
              <w:t>09月26日</w:t>
            </w:r>
          </w:p>
        </w:tc>
      </w:tr>
      <w:tr w:rsidR="00033B84" w:rsidRPr="00A62C96" w:rsidTr="004C4024">
        <w:trPr>
          <w:trHeight w:val="510"/>
          <w:jc w:val="center"/>
        </w:trPr>
        <w:tc>
          <w:tcPr>
            <w:tcW w:w="1589" w:type="dxa"/>
            <w:vAlign w:val="center"/>
          </w:tcPr>
          <w:p w:rsidR="00033B84" w:rsidRPr="00A62C96" w:rsidRDefault="00033B84" w:rsidP="006E5B80">
            <w:pPr>
              <w:jc w:val="center"/>
              <w:rPr>
                <w:rFonts w:ascii="等宽雅黑" w:eastAsia="等宽雅黑" w:hAnsi="等宽雅黑"/>
                <w:b/>
                <w:bCs/>
                <w:sz w:val="24"/>
              </w:rPr>
            </w:pPr>
            <w:r w:rsidRPr="00A62C96">
              <w:rPr>
                <w:rFonts w:ascii="等宽雅黑" w:eastAsia="等宽雅黑" w:hAnsi="等宽雅黑" w:hint="eastAsia"/>
                <w:b/>
                <w:bCs/>
                <w:spacing w:val="20"/>
                <w:sz w:val="24"/>
              </w:rPr>
              <w:t>地  点</w:t>
            </w:r>
          </w:p>
        </w:tc>
        <w:tc>
          <w:tcPr>
            <w:tcW w:w="8760" w:type="dxa"/>
            <w:vAlign w:val="center"/>
          </w:tcPr>
          <w:p w:rsidR="00033B84" w:rsidRPr="00A62C96" w:rsidRDefault="00AE43AC" w:rsidP="006E5B80">
            <w:pPr>
              <w:rPr>
                <w:rFonts w:ascii="等宽雅黑" w:eastAsia="等宽雅黑" w:hAnsi="等宽雅黑"/>
                <w:iCs/>
                <w:szCs w:val="21"/>
              </w:rPr>
            </w:pPr>
            <w:r>
              <w:rPr>
                <w:rFonts w:ascii="等宽雅黑" w:eastAsia="等宽雅黑" w:hAnsi="等宽雅黑" w:hint="eastAsia"/>
                <w:iCs/>
                <w:szCs w:val="21"/>
              </w:rPr>
              <w:t>芙蓉区教育局信息中心陈彪晗老师办公室</w:t>
            </w:r>
          </w:p>
        </w:tc>
      </w:tr>
      <w:tr w:rsidR="00033B84" w:rsidRPr="00A62C96" w:rsidTr="004C4024">
        <w:trPr>
          <w:trHeight w:val="510"/>
          <w:jc w:val="center"/>
        </w:trPr>
        <w:tc>
          <w:tcPr>
            <w:tcW w:w="1589" w:type="dxa"/>
            <w:vAlign w:val="center"/>
          </w:tcPr>
          <w:p w:rsidR="00033B84" w:rsidRPr="00A62C96" w:rsidRDefault="00033B84" w:rsidP="006E5B80">
            <w:pPr>
              <w:jc w:val="center"/>
              <w:rPr>
                <w:rFonts w:ascii="等宽雅黑" w:eastAsia="等宽雅黑" w:hAnsi="等宽雅黑"/>
                <w:b/>
                <w:bCs/>
                <w:spacing w:val="20"/>
                <w:sz w:val="24"/>
              </w:rPr>
            </w:pPr>
            <w:r w:rsidRPr="00A62C96">
              <w:rPr>
                <w:rFonts w:ascii="等宽雅黑" w:eastAsia="等宽雅黑" w:hAnsi="等宽雅黑" w:hint="eastAsia"/>
                <w:b/>
                <w:bCs/>
                <w:spacing w:val="20"/>
                <w:sz w:val="24"/>
              </w:rPr>
              <w:t>主持人</w:t>
            </w:r>
          </w:p>
        </w:tc>
        <w:tc>
          <w:tcPr>
            <w:tcW w:w="8760" w:type="dxa"/>
            <w:vAlign w:val="center"/>
          </w:tcPr>
          <w:p w:rsidR="00033B84" w:rsidRPr="00A62C96" w:rsidRDefault="009905F2" w:rsidP="006E5B80">
            <w:pPr>
              <w:rPr>
                <w:rFonts w:ascii="等宽雅黑" w:eastAsia="等宽雅黑" w:hAnsi="等宽雅黑"/>
                <w:szCs w:val="21"/>
              </w:rPr>
            </w:pPr>
            <w:r>
              <w:rPr>
                <w:rFonts w:ascii="等宽雅黑" w:eastAsia="等宽雅黑" w:hAnsi="等宽雅黑" w:hint="eastAsia"/>
                <w:szCs w:val="21"/>
              </w:rPr>
              <w:t>陈彪晗</w:t>
            </w:r>
          </w:p>
        </w:tc>
      </w:tr>
      <w:tr w:rsidR="00033B84" w:rsidRPr="00A62C96" w:rsidTr="004C4024">
        <w:trPr>
          <w:trHeight w:val="510"/>
          <w:jc w:val="center"/>
        </w:trPr>
        <w:tc>
          <w:tcPr>
            <w:tcW w:w="1589" w:type="dxa"/>
            <w:vAlign w:val="center"/>
          </w:tcPr>
          <w:p w:rsidR="00033B84" w:rsidRPr="00A62C96" w:rsidRDefault="00033B84" w:rsidP="006E5B80">
            <w:pPr>
              <w:jc w:val="center"/>
              <w:rPr>
                <w:rFonts w:ascii="等宽雅黑" w:eastAsia="等宽雅黑" w:hAnsi="等宽雅黑"/>
                <w:b/>
                <w:bCs/>
                <w:sz w:val="24"/>
              </w:rPr>
            </w:pPr>
            <w:r w:rsidRPr="00A62C96">
              <w:rPr>
                <w:rFonts w:ascii="等宽雅黑" w:eastAsia="等宽雅黑" w:hAnsi="等宽雅黑" w:hint="eastAsia"/>
                <w:b/>
                <w:bCs/>
                <w:spacing w:val="20"/>
                <w:sz w:val="24"/>
              </w:rPr>
              <w:t>参加人</w:t>
            </w:r>
          </w:p>
        </w:tc>
        <w:tc>
          <w:tcPr>
            <w:tcW w:w="8760" w:type="dxa"/>
            <w:vAlign w:val="center"/>
          </w:tcPr>
          <w:p w:rsidR="00033B84" w:rsidRPr="00A62C96" w:rsidRDefault="009905F2" w:rsidP="006E5B80">
            <w:pPr>
              <w:pStyle w:val="a9"/>
              <w:rPr>
                <w:rFonts w:ascii="等宽雅黑" w:eastAsia="等宽雅黑" w:hAnsi="等宽雅黑"/>
                <w:sz w:val="20"/>
                <w:szCs w:val="20"/>
              </w:rPr>
            </w:pPr>
            <w:r>
              <w:rPr>
                <w:rFonts w:ascii="等宽雅黑" w:eastAsia="等宽雅黑" w:hAnsi="等宽雅黑" w:hint="eastAsia"/>
                <w:sz w:val="20"/>
                <w:szCs w:val="20"/>
              </w:rPr>
              <w:t>陈彪晗、杨勇、长城项目负责人、老师代表</w:t>
            </w:r>
            <w:r w:rsidR="00033B84">
              <w:rPr>
                <w:rFonts w:ascii="等宽雅黑" w:eastAsia="等宽雅黑" w:hAnsi="等宽雅黑" w:hint="eastAsia"/>
                <w:sz w:val="20"/>
                <w:szCs w:val="20"/>
              </w:rPr>
              <w:t>。</w:t>
            </w:r>
          </w:p>
        </w:tc>
      </w:tr>
      <w:tr w:rsidR="00033B84" w:rsidRPr="00A62C96" w:rsidTr="004C4024">
        <w:trPr>
          <w:trHeight w:val="510"/>
          <w:jc w:val="center"/>
        </w:trPr>
        <w:tc>
          <w:tcPr>
            <w:tcW w:w="1589" w:type="dxa"/>
            <w:vAlign w:val="center"/>
          </w:tcPr>
          <w:p w:rsidR="00033B84" w:rsidRPr="00A62C96" w:rsidRDefault="00033B84" w:rsidP="006E5B80">
            <w:pPr>
              <w:jc w:val="center"/>
              <w:rPr>
                <w:rFonts w:ascii="等宽雅黑" w:eastAsia="等宽雅黑" w:hAnsi="等宽雅黑"/>
                <w:b/>
                <w:bCs/>
                <w:spacing w:val="20"/>
                <w:sz w:val="24"/>
              </w:rPr>
            </w:pPr>
            <w:r w:rsidRPr="00A62C96">
              <w:rPr>
                <w:rFonts w:ascii="等宽雅黑" w:eastAsia="等宽雅黑" w:hAnsi="等宽雅黑" w:hint="eastAsia"/>
                <w:b/>
                <w:bCs/>
                <w:spacing w:val="20"/>
                <w:sz w:val="24"/>
              </w:rPr>
              <w:t>记录员</w:t>
            </w:r>
          </w:p>
        </w:tc>
        <w:tc>
          <w:tcPr>
            <w:tcW w:w="8760" w:type="dxa"/>
            <w:vAlign w:val="center"/>
          </w:tcPr>
          <w:p w:rsidR="00033B84" w:rsidRPr="00A62C96" w:rsidRDefault="006B31FF" w:rsidP="006E5B80">
            <w:pPr>
              <w:pStyle w:val="a9"/>
              <w:spacing w:before="0" w:beforeAutospacing="0" w:after="0" w:afterAutospacing="0"/>
              <w:rPr>
                <w:rFonts w:ascii="等宽雅黑" w:eastAsia="等宽雅黑" w:hAnsi="等宽雅黑"/>
                <w:sz w:val="20"/>
                <w:szCs w:val="20"/>
              </w:rPr>
            </w:pPr>
            <w:r>
              <w:rPr>
                <w:rFonts w:ascii="等宽雅黑" w:eastAsia="等宽雅黑" w:hAnsi="等宽雅黑" w:hint="eastAsia"/>
                <w:sz w:val="20"/>
                <w:szCs w:val="20"/>
              </w:rPr>
              <w:t>杨勇</w:t>
            </w:r>
          </w:p>
        </w:tc>
      </w:tr>
      <w:tr w:rsidR="00033B84" w:rsidRPr="00A62C96" w:rsidTr="004C4024">
        <w:trPr>
          <w:trHeight w:val="605"/>
          <w:jc w:val="center"/>
        </w:trPr>
        <w:tc>
          <w:tcPr>
            <w:tcW w:w="1589" w:type="dxa"/>
            <w:vAlign w:val="center"/>
          </w:tcPr>
          <w:p w:rsidR="00033B84" w:rsidRPr="00A62C96" w:rsidRDefault="00033B84" w:rsidP="006E5B80">
            <w:pPr>
              <w:jc w:val="center"/>
              <w:rPr>
                <w:rFonts w:ascii="等宽雅黑" w:eastAsia="等宽雅黑" w:hAnsi="等宽雅黑"/>
                <w:b/>
                <w:bCs/>
                <w:spacing w:val="20"/>
                <w:sz w:val="24"/>
              </w:rPr>
            </w:pPr>
            <w:r w:rsidRPr="00A62C96">
              <w:rPr>
                <w:rFonts w:ascii="等宽雅黑" w:eastAsia="等宽雅黑" w:hAnsi="等宽雅黑" w:hint="eastAsia"/>
                <w:b/>
                <w:bCs/>
                <w:spacing w:val="20"/>
                <w:sz w:val="24"/>
              </w:rPr>
              <w:t>会议主题</w:t>
            </w:r>
          </w:p>
        </w:tc>
        <w:tc>
          <w:tcPr>
            <w:tcW w:w="8760" w:type="dxa"/>
            <w:vAlign w:val="center"/>
          </w:tcPr>
          <w:p w:rsidR="00033B84" w:rsidRPr="00A62C96" w:rsidRDefault="0083081F" w:rsidP="006E5B80">
            <w:pPr>
              <w:rPr>
                <w:rFonts w:ascii="等宽雅黑" w:eastAsia="等宽雅黑" w:hAnsi="等宽雅黑"/>
                <w:spacing w:val="20"/>
                <w:szCs w:val="21"/>
              </w:rPr>
            </w:pPr>
            <w:r>
              <w:rPr>
                <w:rFonts w:ascii="等宽雅黑" w:eastAsia="等宽雅黑" w:hAnsi="等宽雅黑" w:hint="eastAsia"/>
                <w:spacing w:val="20"/>
                <w:szCs w:val="21"/>
              </w:rPr>
              <w:t>作业系统项目收尾工作协调会</w:t>
            </w:r>
          </w:p>
        </w:tc>
      </w:tr>
      <w:tr w:rsidR="00033B84" w:rsidRPr="00A62C96" w:rsidTr="004C4024">
        <w:trPr>
          <w:trHeight w:val="890"/>
          <w:jc w:val="center"/>
        </w:trPr>
        <w:tc>
          <w:tcPr>
            <w:tcW w:w="1589" w:type="dxa"/>
            <w:vAlign w:val="center"/>
          </w:tcPr>
          <w:p w:rsidR="00033B84" w:rsidRPr="00A62C96" w:rsidRDefault="00033B84" w:rsidP="006E5B80">
            <w:pPr>
              <w:jc w:val="center"/>
              <w:rPr>
                <w:rFonts w:ascii="等宽雅黑" w:eastAsia="等宽雅黑" w:hAnsi="等宽雅黑"/>
                <w:b/>
                <w:bCs/>
                <w:spacing w:val="20"/>
                <w:sz w:val="24"/>
              </w:rPr>
            </w:pPr>
            <w:r w:rsidRPr="00A62C96">
              <w:rPr>
                <w:rFonts w:ascii="等宽雅黑" w:eastAsia="等宽雅黑" w:hAnsi="等宽雅黑" w:hint="eastAsia"/>
                <w:b/>
                <w:bCs/>
                <w:spacing w:val="20"/>
                <w:sz w:val="24"/>
              </w:rPr>
              <w:t>会议内容</w:t>
            </w:r>
          </w:p>
        </w:tc>
        <w:tc>
          <w:tcPr>
            <w:tcW w:w="8760" w:type="dxa"/>
            <w:vAlign w:val="center"/>
          </w:tcPr>
          <w:p w:rsidR="00033B84" w:rsidRDefault="00E76627" w:rsidP="00E76627">
            <w:pPr>
              <w:pStyle w:val="a9"/>
              <w:numPr>
                <w:ilvl w:val="0"/>
                <w:numId w:val="10"/>
              </w:numPr>
              <w:spacing w:before="0" w:beforeAutospacing="0" w:after="0" w:afterAutospacing="0" w:line="360" w:lineRule="auto"/>
              <w:rPr>
                <w:rFonts w:ascii="等宽雅黑" w:eastAsia="等宽雅黑" w:hAnsi="等宽雅黑" w:hint="eastAsia"/>
                <w:sz w:val="21"/>
                <w:szCs w:val="21"/>
              </w:rPr>
            </w:pPr>
            <w:r>
              <w:rPr>
                <w:rFonts w:ascii="等宽雅黑" w:eastAsia="等宽雅黑" w:hAnsi="等宽雅黑" w:hint="eastAsia"/>
                <w:sz w:val="21"/>
                <w:szCs w:val="21"/>
              </w:rPr>
              <w:t>作业系统使用中的问题：</w:t>
            </w:r>
          </w:p>
          <w:p w:rsidR="00E76627" w:rsidRDefault="00614FE6" w:rsidP="00614FE6">
            <w:pPr>
              <w:pStyle w:val="a9"/>
              <w:spacing w:before="0" w:beforeAutospacing="0" w:after="0" w:afterAutospacing="0" w:line="360" w:lineRule="auto"/>
              <w:ind w:firstLineChars="200" w:firstLine="420"/>
              <w:rPr>
                <w:rFonts w:ascii="等宽雅黑" w:eastAsia="等宽雅黑" w:hAnsi="等宽雅黑" w:hint="eastAsia"/>
                <w:sz w:val="21"/>
                <w:szCs w:val="21"/>
              </w:rPr>
            </w:pPr>
            <w:r>
              <w:rPr>
                <w:rFonts w:ascii="等宽雅黑" w:eastAsia="等宽雅黑" w:hAnsi="等宽雅黑" w:hint="eastAsia"/>
                <w:sz w:val="21"/>
                <w:szCs w:val="21"/>
              </w:rPr>
              <w:t>1.</w:t>
            </w:r>
            <w:r w:rsidR="00E76627">
              <w:rPr>
                <w:rFonts w:ascii="等宽雅黑" w:eastAsia="等宽雅黑" w:hAnsi="等宽雅黑" w:hint="eastAsia"/>
                <w:sz w:val="21"/>
                <w:szCs w:val="21"/>
              </w:rPr>
              <w:t>作业丢失问题：</w:t>
            </w:r>
          </w:p>
          <w:p w:rsidR="00E76627" w:rsidRDefault="00E76627" w:rsidP="00E76627">
            <w:pPr>
              <w:pStyle w:val="a9"/>
              <w:spacing w:before="0" w:beforeAutospacing="0" w:after="0" w:afterAutospacing="0" w:line="360" w:lineRule="auto"/>
              <w:ind w:left="780"/>
              <w:rPr>
                <w:rFonts w:ascii="等宽雅黑" w:eastAsia="等宽雅黑" w:hAnsi="等宽雅黑" w:hint="eastAsia"/>
                <w:sz w:val="21"/>
                <w:szCs w:val="21"/>
              </w:rPr>
            </w:pPr>
            <w:r>
              <w:rPr>
                <w:rFonts w:ascii="等宽雅黑" w:eastAsia="等宽雅黑" w:hAnsi="等宽雅黑" w:hint="eastAsia"/>
                <w:sz w:val="21"/>
                <w:szCs w:val="21"/>
              </w:rPr>
              <w:t>通过老师的使用、观察和分析在学生在学生机客户端提交作业后指令流先于数据流到达教师机客户端，教师机状态改变，而数据流并未传输完毕，此时学生关闭系统或关闭</w:t>
            </w:r>
            <w:r w:rsidR="00614FE6">
              <w:rPr>
                <w:rFonts w:ascii="等宽雅黑" w:eastAsia="等宽雅黑" w:hAnsi="等宽雅黑" w:hint="eastAsia"/>
                <w:sz w:val="21"/>
                <w:szCs w:val="21"/>
              </w:rPr>
              <w:t>电脑就会数据流传输中断从而导致作业丢失。</w:t>
            </w:r>
          </w:p>
          <w:p w:rsidR="00614FE6" w:rsidRDefault="00614FE6" w:rsidP="00E76627">
            <w:pPr>
              <w:pStyle w:val="a9"/>
              <w:spacing w:before="0" w:beforeAutospacing="0" w:after="0" w:afterAutospacing="0" w:line="360" w:lineRule="auto"/>
              <w:ind w:left="780"/>
              <w:rPr>
                <w:rFonts w:ascii="等宽雅黑" w:eastAsia="等宽雅黑" w:hAnsi="等宽雅黑" w:hint="eastAsia"/>
                <w:sz w:val="21"/>
                <w:szCs w:val="21"/>
              </w:rPr>
            </w:pPr>
            <w:r>
              <w:rPr>
                <w:rFonts w:ascii="等宽雅黑" w:eastAsia="等宽雅黑" w:hAnsi="等宽雅黑" w:hint="eastAsia"/>
                <w:sz w:val="21"/>
                <w:szCs w:val="21"/>
              </w:rPr>
              <w:t>改进方案：(1)学生端增加作业上传进度条，避免学生提前关闭电脑；</w:t>
            </w:r>
          </w:p>
          <w:p w:rsidR="00614FE6" w:rsidRDefault="00614FE6" w:rsidP="00E76627">
            <w:pPr>
              <w:pStyle w:val="a9"/>
              <w:spacing w:before="0" w:beforeAutospacing="0" w:after="0" w:afterAutospacing="0" w:line="360" w:lineRule="auto"/>
              <w:ind w:left="780"/>
              <w:rPr>
                <w:rFonts w:ascii="等宽雅黑" w:eastAsia="等宽雅黑" w:hAnsi="等宽雅黑" w:hint="eastAsia"/>
                <w:sz w:val="21"/>
                <w:szCs w:val="21"/>
              </w:rPr>
            </w:pPr>
            <w:r>
              <w:rPr>
                <w:rFonts w:ascii="等宽雅黑" w:eastAsia="等宽雅黑" w:hAnsi="等宽雅黑" w:hint="eastAsia"/>
                <w:sz w:val="21"/>
                <w:szCs w:val="21"/>
              </w:rPr>
              <w:t xml:space="preserve">          (2)教师端在作业数据传输完毕后再改变状态。</w:t>
            </w:r>
          </w:p>
          <w:p w:rsidR="00614FE6" w:rsidRDefault="00614FE6" w:rsidP="00614FE6">
            <w:pPr>
              <w:pStyle w:val="a9"/>
              <w:spacing w:before="0" w:beforeAutospacing="0" w:after="0" w:afterAutospacing="0" w:line="360" w:lineRule="auto"/>
              <w:rPr>
                <w:rFonts w:ascii="等宽雅黑" w:eastAsia="等宽雅黑" w:hAnsi="等宽雅黑" w:hint="eastAsia"/>
                <w:sz w:val="21"/>
                <w:szCs w:val="21"/>
              </w:rPr>
            </w:pPr>
            <w:r>
              <w:rPr>
                <w:rFonts w:ascii="等宽雅黑" w:eastAsia="等宽雅黑" w:hAnsi="等宽雅黑" w:hint="eastAsia"/>
                <w:sz w:val="21"/>
                <w:szCs w:val="21"/>
              </w:rPr>
              <w:t xml:space="preserve">   2.教师端向局端上传作业用户体验不够友好：</w:t>
            </w:r>
          </w:p>
          <w:p w:rsidR="00614FE6" w:rsidRDefault="00614FE6" w:rsidP="00614FE6">
            <w:pPr>
              <w:pStyle w:val="a9"/>
              <w:spacing w:before="0" w:beforeAutospacing="0" w:after="0" w:afterAutospacing="0" w:line="360" w:lineRule="auto"/>
              <w:ind w:left="630" w:hangingChars="300" w:hanging="630"/>
              <w:rPr>
                <w:rFonts w:ascii="等宽雅黑" w:eastAsia="等宽雅黑" w:hAnsi="等宽雅黑" w:hint="eastAsia"/>
                <w:sz w:val="21"/>
                <w:szCs w:val="21"/>
              </w:rPr>
            </w:pPr>
            <w:r>
              <w:rPr>
                <w:rFonts w:ascii="等宽雅黑" w:eastAsia="等宽雅黑" w:hAnsi="等宽雅黑" w:hint="eastAsia"/>
                <w:sz w:val="21"/>
                <w:szCs w:val="21"/>
              </w:rPr>
              <w:t xml:space="preserve">      上传时存在一定的失败率，批量上传的失败率高于单个上传，但失败后的提示信息不够直观。</w:t>
            </w:r>
          </w:p>
          <w:p w:rsidR="00614FE6" w:rsidRDefault="00614FE6" w:rsidP="00614FE6">
            <w:pPr>
              <w:pStyle w:val="a9"/>
              <w:spacing w:before="0" w:beforeAutospacing="0" w:after="0" w:afterAutospacing="0" w:line="360" w:lineRule="auto"/>
              <w:ind w:left="630" w:hangingChars="300" w:hanging="630"/>
              <w:rPr>
                <w:rFonts w:ascii="等宽雅黑" w:eastAsia="等宽雅黑" w:hAnsi="等宽雅黑" w:hint="eastAsia"/>
                <w:sz w:val="21"/>
                <w:szCs w:val="21"/>
              </w:rPr>
            </w:pPr>
            <w:r>
              <w:rPr>
                <w:rFonts w:ascii="等宽雅黑" w:eastAsia="等宽雅黑" w:hAnsi="等宽雅黑" w:hint="eastAsia"/>
                <w:sz w:val="21"/>
                <w:szCs w:val="21"/>
              </w:rPr>
              <w:t xml:space="preserve">        改进方案：(1)在上传界面按提交作业呈现直观的进度条，和失败成功图标表示。</w:t>
            </w:r>
          </w:p>
          <w:p w:rsidR="00614FE6" w:rsidRPr="00614FE6" w:rsidRDefault="00614FE6" w:rsidP="00614FE6">
            <w:pPr>
              <w:pStyle w:val="a9"/>
              <w:spacing w:before="0" w:beforeAutospacing="0" w:after="0" w:afterAutospacing="0" w:line="360" w:lineRule="auto"/>
              <w:ind w:left="630" w:hangingChars="300" w:hanging="630"/>
              <w:rPr>
                <w:rFonts w:ascii="等宽雅黑" w:eastAsia="等宽雅黑" w:hAnsi="等宽雅黑" w:hint="eastAsia"/>
                <w:sz w:val="21"/>
                <w:szCs w:val="21"/>
              </w:rPr>
            </w:pPr>
            <w:r>
              <w:rPr>
                <w:rFonts w:ascii="等宽雅黑" w:eastAsia="等宽雅黑" w:hAnsi="等宽雅黑" w:hint="eastAsia"/>
                <w:sz w:val="21"/>
                <w:szCs w:val="21"/>
              </w:rPr>
              <w:t xml:space="preserve">                  (2)在上传失败后能按系统自定义设置的重复次数循环提交。</w:t>
            </w:r>
          </w:p>
          <w:p w:rsidR="00E76627" w:rsidRDefault="00733275" w:rsidP="00E76627">
            <w:pPr>
              <w:pStyle w:val="a9"/>
              <w:numPr>
                <w:ilvl w:val="0"/>
                <w:numId w:val="10"/>
              </w:numPr>
              <w:spacing w:before="0" w:beforeAutospacing="0" w:after="0" w:afterAutospacing="0" w:line="360" w:lineRule="auto"/>
              <w:rPr>
                <w:rFonts w:ascii="等宽雅黑" w:eastAsia="等宽雅黑" w:hAnsi="等宽雅黑" w:hint="eastAsia"/>
                <w:sz w:val="21"/>
                <w:szCs w:val="21"/>
              </w:rPr>
            </w:pPr>
            <w:r>
              <w:rPr>
                <w:rFonts w:ascii="等宽雅黑" w:eastAsia="等宽雅黑" w:hAnsi="等宽雅黑" w:hint="eastAsia"/>
                <w:sz w:val="21"/>
                <w:szCs w:val="21"/>
              </w:rPr>
              <w:t>作业系统使用后新增</w:t>
            </w:r>
            <w:r w:rsidR="00E76627">
              <w:rPr>
                <w:rFonts w:ascii="等宽雅黑" w:eastAsia="等宽雅黑" w:hAnsi="等宽雅黑" w:hint="eastAsia"/>
                <w:sz w:val="21"/>
                <w:szCs w:val="21"/>
              </w:rPr>
              <w:t>需求：</w:t>
            </w:r>
          </w:p>
          <w:p w:rsidR="00733275" w:rsidRDefault="00733275" w:rsidP="00733275">
            <w:pPr>
              <w:pStyle w:val="a9"/>
              <w:numPr>
                <w:ilvl w:val="0"/>
                <w:numId w:val="12"/>
              </w:numPr>
              <w:spacing w:before="0" w:beforeAutospacing="0" w:after="0" w:afterAutospacing="0" w:line="360" w:lineRule="auto"/>
              <w:rPr>
                <w:rFonts w:ascii="等宽雅黑" w:eastAsia="等宽雅黑" w:hAnsi="等宽雅黑" w:hint="eastAsia"/>
                <w:sz w:val="21"/>
                <w:szCs w:val="21"/>
              </w:rPr>
            </w:pPr>
            <w:r>
              <w:rPr>
                <w:rFonts w:ascii="等宽雅黑" w:eastAsia="等宽雅黑" w:hAnsi="等宽雅黑" w:hint="eastAsia"/>
                <w:sz w:val="21"/>
                <w:szCs w:val="21"/>
              </w:rPr>
              <w:t>在教师端增加查询当前班级当前学期在局端上传的作业次数及评分等第的链接。</w:t>
            </w:r>
          </w:p>
          <w:p w:rsidR="00733275" w:rsidRDefault="00733275" w:rsidP="00733275">
            <w:pPr>
              <w:pStyle w:val="a9"/>
              <w:numPr>
                <w:ilvl w:val="0"/>
                <w:numId w:val="12"/>
              </w:numPr>
              <w:spacing w:before="0" w:beforeAutospacing="0" w:after="0" w:afterAutospacing="0" w:line="360" w:lineRule="auto"/>
              <w:rPr>
                <w:rFonts w:ascii="等宽雅黑" w:eastAsia="等宽雅黑" w:hAnsi="等宽雅黑" w:hint="eastAsia"/>
                <w:sz w:val="21"/>
                <w:szCs w:val="21"/>
              </w:rPr>
            </w:pPr>
            <w:r>
              <w:rPr>
                <w:rFonts w:ascii="等宽雅黑" w:eastAsia="等宽雅黑" w:hAnsi="等宽雅黑" w:hint="eastAsia"/>
                <w:sz w:val="21"/>
                <w:szCs w:val="21"/>
              </w:rPr>
              <w:lastRenderedPageBreak/>
              <w:t>在学生端增加查询当前学生在本学期每堂课在局端的评分等第的链接。</w:t>
            </w:r>
          </w:p>
          <w:p w:rsidR="001E7A94" w:rsidRPr="008E3FE6" w:rsidRDefault="001E7A94" w:rsidP="001E7A94">
            <w:pPr>
              <w:pStyle w:val="a9"/>
              <w:spacing w:before="0" w:beforeAutospacing="0" w:after="0" w:afterAutospacing="0" w:line="360" w:lineRule="auto"/>
              <w:rPr>
                <w:rFonts w:ascii="等宽雅黑" w:eastAsia="等宽雅黑" w:hAnsi="等宽雅黑"/>
                <w:b/>
                <w:sz w:val="21"/>
                <w:szCs w:val="21"/>
              </w:rPr>
            </w:pPr>
            <w:r>
              <w:rPr>
                <w:rFonts w:ascii="等宽雅黑" w:eastAsia="等宽雅黑" w:hAnsi="等宽雅黑" w:hint="eastAsia"/>
                <w:sz w:val="21"/>
                <w:szCs w:val="21"/>
              </w:rPr>
              <w:t xml:space="preserve"> </w:t>
            </w:r>
            <w:r w:rsidRPr="008E3FE6">
              <w:rPr>
                <w:rFonts w:ascii="等宽雅黑" w:eastAsia="等宽雅黑" w:hAnsi="等宽雅黑" w:hint="eastAsia"/>
                <w:b/>
                <w:sz w:val="21"/>
                <w:szCs w:val="21"/>
              </w:rPr>
              <w:t xml:space="preserve"> 总结：综上所述，本次会议明确了系统在实际使用中存在的问题，我们将分轻重缓急依次解决；初步确定将在10月底解决作业系统在使用中出现的问题，以达到验收标准。</w:t>
            </w:r>
          </w:p>
        </w:tc>
      </w:tr>
      <w:tr w:rsidR="00033B84" w:rsidRPr="00A62C96" w:rsidTr="004C4024">
        <w:trPr>
          <w:trHeight w:val="890"/>
          <w:jc w:val="center"/>
        </w:trPr>
        <w:tc>
          <w:tcPr>
            <w:tcW w:w="1589" w:type="dxa"/>
            <w:vAlign w:val="center"/>
          </w:tcPr>
          <w:p w:rsidR="00033B84" w:rsidRPr="00A62C96" w:rsidRDefault="00033B84" w:rsidP="006E5B80">
            <w:pPr>
              <w:jc w:val="center"/>
              <w:rPr>
                <w:rFonts w:ascii="等宽雅黑" w:eastAsia="等宽雅黑" w:hAnsi="等宽雅黑"/>
                <w:b/>
                <w:bCs/>
                <w:spacing w:val="20"/>
                <w:sz w:val="24"/>
              </w:rPr>
            </w:pPr>
            <w:r>
              <w:rPr>
                <w:rFonts w:ascii="等宽雅黑" w:eastAsia="等宽雅黑" w:hAnsi="等宽雅黑" w:hint="eastAsia"/>
                <w:b/>
                <w:bCs/>
                <w:spacing w:val="20"/>
                <w:sz w:val="24"/>
              </w:rPr>
              <w:lastRenderedPageBreak/>
              <w:t>附件：</w:t>
            </w:r>
          </w:p>
        </w:tc>
        <w:tc>
          <w:tcPr>
            <w:tcW w:w="8760" w:type="dxa"/>
            <w:vAlign w:val="center"/>
          </w:tcPr>
          <w:p w:rsidR="00033B84" w:rsidRPr="00A62C96" w:rsidRDefault="00033B84" w:rsidP="006E5B80">
            <w:pPr>
              <w:pStyle w:val="a9"/>
              <w:spacing w:before="0" w:beforeAutospacing="0" w:after="0" w:afterAutospacing="0"/>
              <w:rPr>
                <w:rFonts w:ascii="等宽雅黑" w:eastAsia="等宽雅黑" w:hAnsi="等宽雅黑"/>
                <w:sz w:val="20"/>
                <w:szCs w:val="20"/>
              </w:rPr>
            </w:pPr>
            <w:r>
              <w:rPr>
                <w:rFonts w:ascii="等宽雅黑" w:eastAsia="等宽雅黑" w:hAnsi="等宽雅黑" w:hint="eastAsia"/>
                <w:sz w:val="20"/>
                <w:szCs w:val="20"/>
              </w:rPr>
              <w:t>无</w:t>
            </w:r>
          </w:p>
        </w:tc>
      </w:tr>
    </w:tbl>
    <w:p w:rsidR="00572B73" w:rsidRPr="00572B73" w:rsidRDefault="00572B73" w:rsidP="00572B73">
      <w:pPr>
        <w:rPr>
          <w:rFonts w:hint="eastAsia"/>
        </w:rPr>
      </w:pPr>
    </w:p>
    <w:sectPr w:rsidR="00572B73" w:rsidRPr="00572B73" w:rsidSect="004C4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等宽雅黑">
    <w:altName w:val="Arial Unicode MS"/>
    <w:charset w:val="86"/>
    <w:family w:val="auto"/>
    <w:pitch w:val="variable"/>
    <w:sig w:usb0="00000000"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1007"/>
    <w:multiLevelType w:val="hybridMultilevel"/>
    <w:tmpl w:val="327054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87F7E59"/>
    <w:multiLevelType w:val="hybridMultilevel"/>
    <w:tmpl w:val="9D9CE0E0"/>
    <w:lvl w:ilvl="0" w:tplc="31B693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D02378"/>
    <w:multiLevelType w:val="hybridMultilevel"/>
    <w:tmpl w:val="EF12314A"/>
    <w:lvl w:ilvl="0" w:tplc="8AA2D63A">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3">
    <w:nsid w:val="18D43F73"/>
    <w:multiLevelType w:val="hybridMultilevel"/>
    <w:tmpl w:val="F1DC09AC"/>
    <w:lvl w:ilvl="0" w:tplc="2FE6FA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60169D"/>
    <w:multiLevelType w:val="hybridMultilevel"/>
    <w:tmpl w:val="B824DAA6"/>
    <w:lvl w:ilvl="0" w:tplc="B9F46A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F060247"/>
    <w:multiLevelType w:val="hybridMultilevel"/>
    <w:tmpl w:val="327054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5A8E5191"/>
    <w:multiLevelType w:val="hybridMultilevel"/>
    <w:tmpl w:val="A43AF520"/>
    <w:lvl w:ilvl="0" w:tplc="9478686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E470C9B"/>
    <w:multiLevelType w:val="hybridMultilevel"/>
    <w:tmpl w:val="6B8E96D0"/>
    <w:lvl w:ilvl="0" w:tplc="24B46ED8">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nsid w:val="68664F9B"/>
    <w:multiLevelType w:val="hybridMultilevel"/>
    <w:tmpl w:val="D332AD5E"/>
    <w:lvl w:ilvl="0" w:tplc="7612F258">
      <w:start w:val="1"/>
      <w:numFmt w:val="decimal"/>
      <w:lvlText w:val="%1."/>
      <w:lvlJc w:val="left"/>
      <w:pPr>
        <w:ind w:left="284" w:hanging="284"/>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742A51F6"/>
    <w:multiLevelType w:val="hybridMultilevel"/>
    <w:tmpl w:val="27486520"/>
    <w:lvl w:ilvl="0" w:tplc="9F90F02A">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0">
    <w:nsid w:val="75AC126E"/>
    <w:multiLevelType w:val="hybridMultilevel"/>
    <w:tmpl w:val="9146AE0A"/>
    <w:lvl w:ilvl="0" w:tplc="6D5E44AA">
      <w:start w:val="1"/>
      <w:numFmt w:val="chineseCountingThousand"/>
      <w:suff w:val="space"/>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D41845"/>
    <w:multiLevelType w:val="hybridMultilevel"/>
    <w:tmpl w:val="9B3E38AA"/>
    <w:lvl w:ilvl="0" w:tplc="BA26C5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5"/>
  </w:num>
  <w:num w:numId="4">
    <w:abstractNumId w:val="10"/>
  </w:num>
  <w:num w:numId="5">
    <w:abstractNumId w:val="9"/>
  </w:num>
  <w:num w:numId="6">
    <w:abstractNumId w:val="8"/>
  </w:num>
  <w:num w:numId="7">
    <w:abstractNumId w:val="7"/>
  </w:num>
  <w:num w:numId="8">
    <w:abstractNumId w:val="2"/>
  </w:num>
  <w:num w:numId="9">
    <w:abstractNumId w:val="3"/>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F9C"/>
    <w:rsid w:val="00001961"/>
    <w:rsid w:val="00032365"/>
    <w:rsid w:val="0003311C"/>
    <w:rsid w:val="00033B84"/>
    <w:rsid w:val="00034CEB"/>
    <w:rsid w:val="00037E40"/>
    <w:rsid w:val="000423C0"/>
    <w:rsid w:val="000630D5"/>
    <w:rsid w:val="00065E25"/>
    <w:rsid w:val="00070AAB"/>
    <w:rsid w:val="00073A2C"/>
    <w:rsid w:val="00074B3F"/>
    <w:rsid w:val="00074BD5"/>
    <w:rsid w:val="00083DB1"/>
    <w:rsid w:val="0008431B"/>
    <w:rsid w:val="00085E40"/>
    <w:rsid w:val="0008727D"/>
    <w:rsid w:val="0009210D"/>
    <w:rsid w:val="00095274"/>
    <w:rsid w:val="000958CA"/>
    <w:rsid w:val="00096E70"/>
    <w:rsid w:val="000A0B49"/>
    <w:rsid w:val="000B15CA"/>
    <w:rsid w:val="000B5CA8"/>
    <w:rsid w:val="000B70FD"/>
    <w:rsid w:val="000C0B47"/>
    <w:rsid w:val="000C7619"/>
    <w:rsid w:val="000D271A"/>
    <w:rsid w:val="000D3108"/>
    <w:rsid w:val="000D3173"/>
    <w:rsid w:val="000E6791"/>
    <w:rsid w:val="000E7371"/>
    <w:rsid w:val="000F0A6E"/>
    <w:rsid w:val="000F17F8"/>
    <w:rsid w:val="000F29B0"/>
    <w:rsid w:val="000F3858"/>
    <w:rsid w:val="000F4E6F"/>
    <w:rsid w:val="0010109C"/>
    <w:rsid w:val="00104753"/>
    <w:rsid w:val="001060F5"/>
    <w:rsid w:val="00107CCF"/>
    <w:rsid w:val="00123843"/>
    <w:rsid w:val="001252BA"/>
    <w:rsid w:val="00130749"/>
    <w:rsid w:val="001427DA"/>
    <w:rsid w:val="00145513"/>
    <w:rsid w:val="00153BE1"/>
    <w:rsid w:val="00155F64"/>
    <w:rsid w:val="00160FF8"/>
    <w:rsid w:val="0017065D"/>
    <w:rsid w:val="00170AB0"/>
    <w:rsid w:val="00181F20"/>
    <w:rsid w:val="0018436D"/>
    <w:rsid w:val="00185616"/>
    <w:rsid w:val="00196407"/>
    <w:rsid w:val="00197978"/>
    <w:rsid w:val="001A6637"/>
    <w:rsid w:val="001A7E1D"/>
    <w:rsid w:val="001C2142"/>
    <w:rsid w:val="001C5A4C"/>
    <w:rsid w:val="001E367A"/>
    <w:rsid w:val="001E6667"/>
    <w:rsid w:val="001E672F"/>
    <w:rsid w:val="001E7A94"/>
    <w:rsid w:val="001F577B"/>
    <w:rsid w:val="001F6DC8"/>
    <w:rsid w:val="0020435E"/>
    <w:rsid w:val="00214053"/>
    <w:rsid w:val="00217D7F"/>
    <w:rsid w:val="00221EA5"/>
    <w:rsid w:val="00224D69"/>
    <w:rsid w:val="00243D8D"/>
    <w:rsid w:val="00245FA2"/>
    <w:rsid w:val="00253A1B"/>
    <w:rsid w:val="0025719B"/>
    <w:rsid w:val="00264D63"/>
    <w:rsid w:val="00266D4F"/>
    <w:rsid w:val="0027033D"/>
    <w:rsid w:val="00272AC7"/>
    <w:rsid w:val="00275176"/>
    <w:rsid w:val="00280B40"/>
    <w:rsid w:val="002968F4"/>
    <w:rsid w:val="002B4EEC"/>
    <w:rsid w:val="002B7493"/>
    <w:rsid w:val="002D2F96"/>
    <w:rsid w:val="002D318F"/>
    <w:rsid w:val="002D6895"/>
    <w:rsid w:val="002D765D"/>
    <w:rsid w:val="002E323C"/>
    <w:rsid w:val="002E742D"/>
    <w:rsid w:val="002F2B3B"/>
    <w:rsid w:val="002F6D0C"/>
    <w:rsid w:val="00302577"/>
    <w:rsid w:val="0030366A"/>
    <w:rsid w:val="00305CEC"/>
    <w:rsid w:val="00306176"/>
    <w:rsid w:val="0030714B"/>
    <w:rsid w:val="003117B3"/>
    <w:rsid w:val="00313A8F"/>
    <w:rsid w:val="003146F0"/>
    <w:rsid w:val="0031731B"/>
    <w:rsid w:val="00353A29"/>
    <w:rsid w:val="00360A93"/>
    <w:rsid w:val="0037235F"/>
    <w:rsid w:val="003739E2"/>
    <w:rsid w:val="00382826"/>
    <w:rsid w:val="00385F31"/>
    <w:rsid w:val="003A2057"/>
    <w:rsid w:val="003A3A4E"/>
    <w:rsid w:val="003B10DA"/>
    <w:rsid w:val="003D245D"/>
    <w:rsid w:val="003E0994"/>
    <w:rsid w:val="003E3596"/>
    <w:rsid w:val="003E7859"/>
    <w:rsid w:val="0040055C"/>
    <w:rsid w:val="004015E9"/>
    <w:rsid w:val="004036CC"/>
    <w:rsid w:val="00404787"/>
    <w:rsid w:val="00406135"/>
    <w:rsid w:val="00410169"/>
    <w:rsid w:val="00410C50"/>
    <w:rsid w:val="00421077"/>
    <w:rsid w:val="00424086"/>
    <w:rsid w:val="00424F1B"/>
    <w:rsid w:val="00425AD8"/>
    <w:rsid w:val="00425BAE"/>
    <w:rsid w:val="00432540"/>
    <w:rsid w:val="0043752E"/>
    <w:rsid w:val="00437BEE"/>
    <w:rsid w:val="00446040"/>
    <w:rsid w:val="00454DA0"/>
    <w:rsid w:val="00455810"/>
    <w:rsid w:val="00460EE3"/>
    <w:rsid w:val="00463A51"/>
    <w:rsid w:val="00471CB7"/>
    <w:rsid w:val="004758EA"/>
    <w:rsid w:val="00497B3F"/>
    <w:rsid w:val="004B017B"/>
    <w:rsid w:val="004B4C9A"/>
    <w:rsid w:val="004C4024"/>
    <w:rsid w:val="004D0028"/>
    <w:rsid w:val="004E12B7"/>
    <w:rsid w:val="004E12E9"/>
    <w:rsid w:val="004F0F7C"/>
    <w:rsid w:val="004F2678"/>
    <w:rsid w:val="00502413"/>
    <w:rsid w:val="00503053"/>
    <w:rsid w:val="00511587"/>
    <w:rsid w:val="00514201"/>
    <w:rsid w:val="00524C0F"/>
    <w:rsid w:val="00526186"/>
    <w:rsid w:val="00527433"/>
    <w:rsid w:val="00533B08"/>
    <w:rsid w:val="00533E0C"/>
    <w:rsid w:val="005378D7"/>
    <w:rsid w:val="00541F77"/>
    <w:rsid w:val="00545C0F"/>
    <w:rsid w:val="00551F0F"/>
    <w:rsid w:val="00557F46"/>
    <w:rsid w:val="00560F20"/>
    <w:rsid w:val="005625F6"/>
    <w:rsid w:val="005640BF"/>
    <w:rsid w:val="00572B73"/>
    <w:rsid w:val="00574CD8"/>
    <w:rsid w:val="00593D02"/>
    <w:rsid w:val="005A08D7"/>
    <w:rsid w:val="005A4C22"/>
    <w:rsid w:val="005B18C9"/>
    <w:rsid w:val="005B6326"/>
    <w:rsid w:val="005C275A"/>
    <w:rsid w:val="005D44FB"/>
    <w:rsid w:val="005F006E"/>
    <w:rsid w:val="00612121"/>
    <w:rsid w:val="0061442B"/>
    <w:rsid w:val="00614FE6"/>
    <w:rsid w:val="00623EB4"/>
    <w:rsid w:val="00624039"/>
    <w:rsid w:val="00626800"/>
    <w:rsid w:val="00631DD3"/>
    <w:rsid w:val="0063354A"/>
    <w:rsid w:val="00633BA5"/>
    <w:rsid w:val="006459DE"/>
    <w:rsid w:val="00651B23"/>
    <w:rsid w:val="00652A02"/>
    <w:rsid w:val="0065795F"/>
    <w:rsid w:val="00685632"/>
    <w:rsid w:val="0068632C"/>
    <w:rsid w:val="00693CD8"/>
    <w:rsid w:val="006A0F61"/>
    <w:rsid w:val="006A1C7C"/>
    <w:rsid w:val="006B31FF"/>
    <w:rsid w:val="006B72BB"/>
    <w:rsid w:val="006C3255"/>
    <w:rsid w:val="006D1046"/>
    <w:rsid w:val="006D2AFA"/>
    <w:rsid w:val="006E2FA2"/>
    <w:rsid w:val="006F605B"/>
    <w:rsid w:val="00700C82"/>
    <w:rsid w:val="00711592"/>
    <w:rsid w:val="007216B5"/>
    <w:rsid w:val="0073257F"/>
    <w:rsid w:val="00733275"/>
    <w:rsid w:val="007431F8"/>
    <w:rsid w:val="00743EC3"/>
    <w:rsid w:val="00752D3B"/>
    <w:rsid w:val="0075489F"/>
    <w:rsid w:val="00757689"/>
    <w:rsid w:val="00760278"/>
    <w:rsid w:val="007608E2"/>
    <w:rsid w:val="00766CDE"/>
    <w:rsid w:val="007714CE"/>
    <w:rsid w:val="00772D4D"/>
    <w:rsid w:val="00773A3A"/>
    <w:rsid w:val="0077766B"/>
    <w:rsid w:val="00784F94"/>
    <w:rsid w:val="0078562C"/>
    <w:rsid w:val="007A030F"/>
    <w:rsid w:val="007A0F91"/>
    <w:rsid w:val="007B049B"/>
    <w:rsid w:val="007B4D0D"/>
    <w:rsid w:val="007B533D"/>
    <w:rsid w:val="007B566A"/>
    <w:rsid w:val="007B64FB"/>
    <w:rsid w:val="007D20C6"/>
    <w:rsid w:val="007E312C"/>
    <w:rsid w:val="007E3475"/>
    <w:rsid w:val="007E4162"/>
    <w:rsid w:val="007E493B"/>
    <w:rsid w:val="007F4F10"/>
    <w:rsid w:val="007F6194"/>
    <w:rsid w:val="007F6DD0"/>
    <w:rsid w:val="008020EF"/>
    <w:rsid w:val="00802E1B"/>
    <w:rsid w:val="008041C1"/>
    <w:rsid w:val="0082023D"/>
    <w:rsid w:val="00823F93"/>
    <w:rsid w:val="0083081F"/>
    <w:rsid w:val="00831884"/>
    <w:rsid w:val="00845D60"/>
    <w:rsid w:val="00873712"/>
    <w:rsid w:val="00887FF7"/>
    <w:rsid w:val="008A08F8"/>
    <w:rsid w:val="008A1EC4"/>
    <w:rsid w:val="008A4F7A"/>
    <w:rsid w:val="008A76D9"/>
    <w:rsid w:val="008B007E"/>
    <w:rsid w:val="008B7BFC"/>
    <w:rsid w:val="008C01C3"/>
    <w:rsid w:val="008C4771"/>
    <w:rsid w:val="008D1925"/>
    <w:rsid w:val="008E1F2D"/>
    <w:rsid w:val="008E3FE6"/>
    <w:rsid w:val="008F089A"/>
    <w:rsid w:val="008F191D"/>
    <w:rsid w:val="008F6CB7"/>
    <w:rsid w:val="009123D7"/>
    <w:rsid w:val="009177F8"/>
    <w:rsid w:val="00930C7B"/>
    <w:rsid w:val="0097177F"/>
    <w:rsid w:val="009729DA"/>
    <w:rsid w:val="009745FC"/>
    <w:rsid w:val="00977317"/>
    <w:rsid w:val="00982578"/>
    <w:rsid w:val="00984309"/>
    <w:rsid w:val="009905F2"/>
    <w:rsid w:val="00993117"/>
    <w:rsid w:val="009A2DC6"/>
    <w:rsid w:val="009A5869"/>
    <w:rsid w:val="009A6046"/>
    <w:rsid w:val="009B0695"/>
    <w:rsid w:val="009B26A4"/>
    <w:rsid w:val="009B6067"/>
    <w:rsid w:val="009C2ABF"/>
    <w:rsid w:val="009D4747"/>
    <w:rsid w:val="009D50C1"/>
    <w:rsid w:val="009D57BB"/>
    <w:rsid w:val="009E02FD"/>
    <w:rsid w:val="009E30A7"/>
    <w:rsid w:val="009F57B7"/>
    <w:rsid w:val="009F64E8"/>
    <w:rsid w:val="00A0180B"/>
    <w:rsid w:val="00A21199"/>
    <w:rsid w:val="00A236FD"/>
    <w:rsid w:val="00A25AFF"/>
    <w:rsid w:val="00A25C72"/>
    <w:rsid w:val="00A27C18"/>
    <w:rsid w:val="00A34F33"/>
    <w:rsid w:val="00A403F0"/>
    <w:rsid w:val="00A47E28"/>
    <w:rsid w:val="00A5142E"/>
    <w:rsid w:val="00A51559"/>
    <w:rsid w:val="00A60C88"/>
    <w:rsid w:val="00A708A8"/>
    <w:rsid w:val="00A974AF"/>
    <w:rsid w:val="00A97B47"/>
    <w:rsid w:val="00AA2FD1"/>
    <w:rsid w:val="00AA32EF"/>
    <w:rsid w:val="00AB1141"/>
    <w:rsid w:val="00AB1315"/>
    <w:rsid w:val="00AB2CBC"/>
    <w:rsid w:val="00AC6B94"/>
    <w:rsid w:val="00AD3557"/>
    <w:rsid w:val="00AD4C65"/>
    <w:rsid w:val="00AE2AC1"/>
    <w:rsid w:val="00AE2D94"/>
    <w:rsid w:val="00AE43AC"/>
    <w:rsid w:val="00AE70D0"/>
    <w:rsid w:val="00AF4C3F"/>
    <w:rsid w:val="00B01899"/>
    <w:rsid w:val="00B02452"/>
    <w:rsid w:val="00B02AED"/>
    <w:rsid w:val="00B03B6E"/>
    <w:rsid w:val="00B1156E"/>
    <w:rsid w:val="00B12A5F"/>
    <w:rsid w:val="00B1637E"/>
    <w:rsid w:val="00B17101"/>
    <w:rsid w:val="00B35D1F"/>
    <w:rsid w:val="00B433B7"/>
    <w:rsid w:val="00B4539D"/>
    <w:rsid w:val="00B456F7"/>
    <w:rsid w:val="00B53B6F"/>
    <w:rsid w:val="00B562A5"/>
    <w:rsid w:val="00B63819"/>
    <w:rsid w:val="00B64A4B"/>
    <w:rsid w:val="00B66240"/>
    <w:rsid w:val="00B71B76"/>
    <w:rsid w:val="00B7530B"/>
    <w:rsid w:val="00B9373E"/>
    <w:rsid w:val="00B9671E"/>
    <w:rsid w:val="00BA130E"/>
    <w:rsid w:val="00BA7B6E"/>
    <w:rsid w:val="00BB6F61"/>
    <w:rsid w:val="00BD5F66"/>
    <w:rsid w:val="00BD72BD"/>
    <w:rsid w:val="00BE7A78"/>
    <w:rsid w:val="00C01B0B"/>
    <w:rsid w:val="00C06AE8"/>
    <w:rsid w:val="00C12EA2"/>
    <w:rsid w:val="00C22ADC"/>
    <w:rsid w:val="00C3294E"/>
    <w:rsid w:val="00C335F2"/>
    <w:rsid w:val="00C34E62"/>
    <w:rsid w:val="00C4150F"/>
    <w:rsid w:val="00C4243F"/>
    <w:rsid w:val="00C43319"/>
    <w:rsid w:val="00C44212"/>
    <w:rsid w:val="00C6065A"/>
    <w:rsid w:val="00C625AA"/>
    <w:rsid w:val="00C62E15"/>
    <w:rsid w:val="00C70826"/>
    <w:rsid w:val="00C73875"/>
    <w:rsid w:val="00C7783C"/>
    <w:rsid w:val="00C90EA0"/>
    <w:rsid w:val="00C93304"/>
    <w:rsid w:val="00CB0175"/>
    <w:rsid w:val="00CB09D1"/>
    <w:rsid w:val="00CB7836"/>
    <w:rsid w:val="00CD0B37"/>
    <w:rsid w:val="00CD5CF6"/>
    <w:rsid w:val="00CF3FBB"/>
    <w:rsid w:val="00D05B95"/>
    <w:rsid w:val="00D06723"/>
    <w:rsid w:val="00D15934"/>
    <w:rsid w:val="00D15A05"/>
    <w:rsid w:val="00D17781"/>
    <w:rsid w:val="00D204C1"/>
    <w:rsid w:val="00D26192"/>
    <w:rsid w:val="00D417F7"/>
    <w:rsid w:val="00D41E90"/>
    <w:rsid w:val="00D508D2"/>
    <w:rsid w:val="00D50D4F"/>
    <w:rsid w:val="00D60E86"/>
    <w:rsid w:val="00D65101"/>
    <w:rsid w:val="00D65283"/>
    <w:rsid w:val="00D74990"/>
    <w:rsid w:val="00D845D5"/>
    <w:rsid w:val="00D91E01"/>
    <w:rsid w:val="00DA7109"/>
    <w:rsid w:val="00DB58BD"/>
    <w:rsid w:val="00DC5F52"/>
    <w:rsid w:val="00DC7846"/>
    <w:rsid w:val="00DD49E2"/>
    <w:rsid w:val="00DF0328"/>
    <w:rsid w:val="00DF413F"/>
    <w:rsid w:val="00E05A23"/>
    <w:rsid w:val="00E100BA"/>
    <w:rsid w:val="00E12250"/>
    <w:rsid w:val="00E140E7"/>
    <w:rsid w:val="00E145DF"/>
    <w:rsid w:val="00E20673"/>
    <w:rsid w:val="00E23916"/>
    <w:rsid w:val="00E25E1E"/>
    <w:rsid w:val="00E27DBB"/>
    <w:rsid w:val="00E3532E"/>
    <w:rsid w:val="00E44CFC"/>
    <w:rsid w:val="00E46B4E"/>
    <w:rsid w:val="00E5071F"/>
    <w:rsid w:val="00E62AF5"/>
    <w:rsid w:val="00E6326C"/>
    <w:rsid w:val="00E65AA9"/>
    <w:rsid w:val="00E71D49"/>
    <w:rsid w:val="00E76627"/>
    <w:rsid w:val="00E966E0"/>
    <w:rsid w:val="00E96CA8"/>
    <w:rsid w:val="00EA0948"/>
    <w:rsid w:val="00EA424E"/>
    <w:rsid w:val="00EC03B1"/>
    <w:rsid w:val="00EC1154"/>
    <w:rsid w:val="00EC78D8"/>
    <w:rsid w:val="00EC7D2D"/>
    <w:rsid w:val="00ED191C"/>
    <w:rsid w:val="00EE4147"/>
    <w:rsid w:val="00EE4872"/>
    <w:rsid w:val="00EF18E1"/>
    <w:rsid w:val="00EF2C99"/>
    <w:rsid w:val="00EF2E56"/>
    <w:rsid w:val="00F02C0C"/>
    <w:rsid w:val="00F042B5"/>
    <w:rsid w:val="00F0713E"/>
    <w:rsid w:val="00F155AB"/>
    <w:rsid w:val="00F16F05"/>
    <w:rsid w:val="00F17F9C"/>
    <w:rsid w:val="00F2573C"/>
    <w:rsid w:val="00F35710"/>
    <w:rsid w:val="00F35F89"/>
    <w:rsid w:val="00F5105E"/>
    <w:rsid w:val="00F52D4D"/>
    <w:rsid w:val="00F72080"/>
    <w:rsid w:val="00F812EE"/>
    <w:rsid w:val="00F84E00"/>
    <w:rsid w:val="00F85954"/>
    <w:rsid w:val="00F86A82"/>
    <w:rsid w:val="00FA41B3"/>
    <w:rsid w:val="00FA60CC"/>
    <w:rsid w:val="00FA788A"/>
    <w:rsid w:val="00FC0C11"/>
    <w:rsid w:val="00FE7638"/>
    <w:rsid w:val="00FF05D0"/>
    <w:rsid w:val="00FF1225"/>
    <w:rsid w:val="00FF216B"/>
    <w:rsid w:val="00FF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72B7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72B73"/>
    <w:rPr>
      <w:rFonts w:asciiTheme="majorHAnsi" w:eastAsia="宋体" w:hAnsiTheme="majorHAnsi" w:cstheme="majorBidi"/>
      <w:b/>
      <w:bCs/>
      <w:sz w:val="32"/>
      <w:szCs w:val="32"/>
    </w:rPr>
  </w:style>
  <w:style w:type="paragraph" w:styleId="a4">
    <w:name w:val="Subtitle"/>
    <w:basedOn w:val="a"/>
    <w:next w:val="a"/>
    <w:link w:val="Char0"/>
    <w:uiPriority w:val="11"/>
    <w:qFormat/>
    <w:rsid w:val="00572B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72B73"/>
    <w:rPr>
      <w:rFonts w:asciiTheme="majorHAnsi" w:eastAsia="宋体" w:hAnsiTheme="majorHAnsi" w:cstheme="majorBidi"/>
      <w:b/>
      <w:bCs/>
      <w:kern w:val="28"/>
      <w:sz w:val="32"/>
      <w:szCs w:val="32"/>
    </w:rPr>
  </w:style>
  <w:style w:type="table" w:styleId="a5">
    <w:name w:val="Table Grid"/>
    <w:basedOn w:val="a1"/>
    <w:uiPriority w:val="1"/>
    <w:rsid w:val="00572B73"/>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Placeholder Text"/>
    <w:basedOn w:val="a0"/>
    <w:uiPriority w:val="99"/>
    <w:semiHidden/>
    <w:rsid w:val="00572B73"/>
    <w:rPr>
      <w:color w:val="808080"/>
    </w:rPr>
  </w:style>
  <w:style w:type="paragraph" w:customStyle="1" w:styleId="1">
    <w:name w:val="正文1"/>
    <w:basedOn w:val="a"/>
    <w:qFormat/>
    <w:rsid w:val="00572B73"/>
    <w:pPr>
      <w:widowControl/>
      <w:jc w:val="left"/>
    </w:pPr>
    <w:rPr>
      <w:spacing w:val="8"/>
      <w:kern w:val="0"/>
      <w:sz w:val="16"/>
    </w:rPr>
  </w:style>
  <w:style w:type="paragraph" w:customStyle="1" w:styleId="a7">
    <w:name w:val="会议纪要和议程标题"/>
    <w:basedOn w:val="a"/>
    <w:qFormat/>
    <w:rsid w:val="00572B73"/>
    <w:pPr>
      <w:widowControl/>
      <w:jc w:val="left"/>
    </w:pPr>
    <w:rPr>
      <w:b/>
      <w:color w:val="FFFFFF" w:themeColor="background1"/>
      <w:spacing w:val="8"/>
      <w:kern w:val="0"/>
      <w:sz w:val="20"/>
    </w:rPr>
  </w:style>
  <w:style w:type="paragraph" w:styleId="a8">
    <w:name w:val="Balloon Text"/>
    <w:basedOn w:val="a"/>
    <w:link w:val="Char1"/>
    <w:uiPriority w:val="99"/>
    <w:semiHidden/>
    <w:unhideWhenUsed/>
    <w:rsid w:val="00572B73"/>
    <w:rPr>
      <w:sz w:val="18"/>
      <w:szCs w:val="18"/>
    </w:rPr>
  </w:style>
  <w:style w:type="character" w:customStyle="1" w:styleId="Char1">
    <w:name w:val="批注框文本 Char"/>
    <w:basedOn w:val="a0"/>
    <w:link w:val="a8"/>
    <w:uiPriority w:val="99"/>
    <w:semiHidden/>
    <w:rsid w:val="00572B73"/>
    <w:rPr>
      <w:sz w:val="18"/>
      <w:szCs w:val="18"/>
    </w:rPr>
  </w:style>
  <w:style w:type="paragraph" w:styleId="a9">
    <w:name w:val="Normal (Web)"/>
    <w:basedOn w:val="a"/>
    <w:uiPriority w:val="99"/>
    <w:unhideWhenUsed/>
    <w:rsid w:val="00572B73"/>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572B73"/>
    <w:pPr>
      <w:ind w:firstLineChars="200" w:firstLine="420"/>
    </w:pPr>
    <w:rPr>
      <w:rFonts w:ascii="Times New Roman" w:eastAsia="宋体" w:hAnsi="Times New Roman" w:cs="Times New Roman"/>
      <w:szCs w:val="24"/>
    </w:rPr>
  </w:style>
  <w:style w:type="character" w:styleId="ab">
    <w:name w:val="page number"/>
    <w:basedOn w:val="a0"/>
    <w:rsid w:val="00572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72B7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72B73"/>
    <w:rPr>
      <w:rFonts w:asciiTheme="majorHAnsi" w:eastAsia="宋体" w:hAnsiTheme="majorHAnsi" w:cstheme="majorBidi"/>
      <w:b/>
      <w:bCs/>
      <w:sz w:val="32"/>
      <w:szCs w:val="32"/>
    </w:rPr>
  </w:style>
  <w:style w:type="paragraph" w:styleId="a4">
    <w:name w:val="Subtitle"/>
    <w:basedOn w:val="a"/>
    <w:next w:val="a"/>
    <w:link w:val="Char0"/>
    <w:uiPriority w:val="11"/>
    <w:qFormat/>
    <w:rsid w:val="00572B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72B73"/>
    <w:rPr>
      <w:rFonts w:asciiTheme="majorHAnsi" w:eastAsia="宋体" w:hAnsiTheme="majorHAnsi" w:cstheme="majorBidi"/>
      <w:b/>
      <w:bCs/>
      <w:kern w:val="28"/>
      <w:sz w:val="32"/>
      <w:szCs w:val="32"/>
    </w:rPr>
  </w:style>
  <w:style w:type="table" w:styleId="a5">
    <w:name w:val="Table Grid"/>
    <w:basedOn w:val="a1"/>
    <w:uiPriority w:val="1"/>
    <w:rsid w:val="00572B73"/>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Placeholder Text"/>
    <w:basedOn w:val="a0"/>
    <w:uiPriority w:val="99"/>
    <w:semiHidden/>
    <w:rsid w:val="00572B73"/>
    <w:rPr>
      <w:color w:val="808080"/>
    </w:rPr>
  </w:style>
  <w:style w:type="paragraph" w:customStyle="1" w:styleId="1">
    <w:name w:val="正文1"/>
    <w:basedOn w:val="a"/>
    <w:qFormat/>
    <w:rsid w:val="00572B73"/>
    <w:pPr>
      <w:widowControl/>
      <w:jc w:val="left"/>
    </w:pPr>
    <w:rPr>
      <w:spacing w:val="8"/>
      <w:kern w:val="0"/>
      <w:sz w:val="16"/>
    </w:rPr>
  </w:style>
  <w:style w:type="paragraph" w:customStyle="1" w:styleId="a7">
    <w:name w:val="会议纪要和议程标题"/>
    <w:basedOn w:val="a"/>
    <w:qFormat/>
    <w:rsid w:val="00572B73"/>
    <w:pPr>
      <w:widowControl/>
      <w:jc w:val="left"/>
    </w:pPr>
    <w:rPr>
      <w:b/>
      <w:color w:val="FFFFFF" w:themeColor="background1"/>
      <w:spacing w:val="8"/>
      <w:kern w:val="0"/>
      <w:sz w:val="20"/>
    </w:rPr>
  </w:style>
  <w:style w:type="paragraph" w:styleId="a8">
    <w:name w:val="Balloon Text"/>
    <w:basedOn w:val="a"/>
    <w:link w:val="Char1"/>
    <w:uiPriority w:val="99"/>
    <w:semiHidden/>
    <w:unhideWhenUsed/>
    <w:rsid w:val="00572B73"/>
    <w:rPr>
      <w:sz w:val="18"/>
      <w:szCs w:val="18"/>
    </w:rPr>
  </w:style>
  <w:style w:type="character" w:customStyle="1" w:styleId="Char1">
    <w:name w:val="批注框文本 Char"/>
    <w:basedOn w:val="a0"/>
    <w:link w:val="a8"/>
    <w:uiPriority w:val="99"/>
    <w:semiHidden/>
    <w:rsid w:val="00572B73"/>
    <w:rPr>
      <w:sz w:val="18"/>
      <w:szCs w:val="18"/>
    </w:rPr>
  </w:style>
  <w:style w:type="paragraph" w:styleId="a9">
    <w:name w:val="Normal (Web)"/>
    <w:basedOn w:val="a"/>
    <w:uiPriority w:val="99"/>
    <w:unhideWhenUsed/>
    <w:rsid w:val="00572B73"/>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572B73"/>
    <w:pPr>
      <w:ind w:firstLineChars="200" w:firstLine="420"/>
    </w:pPr>
    <w:rPr>
      <w:rFonts w:ascii="Times New Roman" w:eastAsia="宋体" w:hAnsi="Times New Roman" w:cs="Times New Roman"/>
      <w:szCs w:val="24"/>
    </w:rPr>
  </w:style>
  <w:style w:type="character" w:styleId="ab">
    <w:name w:val="page number"/>
    <w:basedOn w:val="a0"/>
    <w:rsid w:val="0057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94</Words>
  <Characters>542</Characters>
  <Application>Microsoft Office Word</Application>
  <DocSecurity>0</DocSecurity>
  <Lines>4</Lines>
  <Paragraphs>1</Paragraphs>
  <ScaleCrop>false</ScaleCrop>
  <Company>拓维教育</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杨勇</dc:creator>
  <cp:keywords/>
  <dc:description/>
  <cp:lastModifiedBy>杨勇</cp:lastModifiedBy>
  <cp:revision>12</cp:revision>
  <dcterms:created xsi:type="dcterms:W3CDTF">2013-09-27T00:50:00Z</dcterms:created>
  <dcterms:modified xsi:type="dcterms:W3CDTF">2013-09-27T01:35:00Z</dcterms:modified>
</cp:coreProperties>
</file>