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0AE41" w14:textId="337AA1AC" w:rsidR="003428C4" w:rsidRPr="003428C4" w:rsidRDefault="003428C4" w:rsidP="003428C4">
      <w:pPr>
        <w:rPr>
          <w:b/>
          <w:bCs/>
        </w:rPr>
      </w:pPr>
      <w:r w:rsidRPr="003428C4">
        <w:rPr>
          <w:b/>
          <w:bCs/>
        </w:rPr>
        <w:t xml:space="preserve">Solid Diffusion ECM 0D </w:t>
      </w:r>
    </w:p>
    <w:p w14:paraId="21B9BFF8" w14:textId="77777777" w:rsidR="003428C4" w:rsidRPr="003428C4" w:rsidRDefault="003428C4" w:rsidP="003428C4">
      <w:pPr>
        <w:rPr>
          <w:b/>
          <w:bCs/>
        </w:rPr>
      </w:pPr>
      <w:r w:rsidRPr="003428C4">
        <w:rPr>
          <w:b/>
          <w:bCs/>
        </w:rPr>
        <w:t>1. Purpose of the Function</w:t>
      </w:r>
    </w:p>
    <w:p w14:paraId="6E064417" w14:textId="77777777" w:rsidR="003428C4" w:rsidRPr="003428C4" w:rsidRDefault="003428C4" w:rsidP="003428C4">
      <w:r w:rsidRPr="003428C4">
        <w:t xml:space="preserve">The function updates lithium concentration inside anode and cathode particles using a </w:t>
      </w:r>
      <w:r w:rsidRPr="003428C4">
        <w:rPr>
          <w:b/>
          <w:bCs/>
        </w:rPr>
        <w:t>0</w:t>
      </w:r>
      <w:r w:rsidRPr="003428C4">
        <w:rPr>
          <w:b/>
          <w:bCs/>
        </w:rPr>
        <w:noBreakHyphen/>
        <w:t>dimensional solid diffusion model</w:t>
      </w:r>
      <w:r w:rsidRPr="003428C4">
        <w:t>. It supports:</w:t>
      </w:r>
    </w:p>
    <w:p w14:paraId="016F0CA3" w14:textId="77777777" w:rsidR="003428C4" w:rsidRPr="003428C4" w:rsidRDefault="003428C4" w:rsidP="003428C4">
      <w:pPr>
        <w:numPr>
          <w:ilvl w:val="0"/>
          <w:numId w:val="16"/>
        </w:numPr>
      </w:pPr>
      <w:r w:rsidRPr="003428C4">
        <w:rPr>
          <w:b/>
          <w:bCs/>
        </w:rPr>
        <w:t>Initialization</w:t>
      </w:r>
      <w:r w:rsidRPr="003428C4">
        <w:t xml:space="preserve"> (set concentrations based on SoC)</w:t>
      </w:r>
    </w:p>
    <w:p w14:paraId="1C447A72" w14:textId="77777777" w:rsidR="003428C4" w:rsidRPr="003428C4" w:rsidRDefault="003428C4" w:rsidP="003428C4">
      <w:pPr>
        <w:numPr>
          <w:ilvl w:val="0"/>
          <w:numId w:val="16"/>
        </w:numPr>
      </w:pPr>
      <w:r w:rsidRPr="003428C4">
        <w:rPr>
          <w:b/>
          <w:bCs/>
        </w:rPr>
        <w:t>Dynamic update</w:t>
      </w:r>
      <w:r w:rsidRPr="003428C4">
        <w:t xml:space="preserve"> (diffusion + lithium flux from current)</w:t>
      </w:r>
    </w:p>
    <w:p w14:paraId="0A1A27DB" w14:textId="77777777" w:rsidR="003428C4" w:rsidRPr="003428C4" w:rsidRDefault="00000000" w:rsidP="003428C4">
      <w:r>
        <w:pict w14:anchorId="7D1435F5">
          <v:rect id="_x0000_i1025" style="width:0;height:1.5pt" o:hralign="center" o:hrstd="t" o:hr="t" fillcolor="#a0a0a0" stroked="f"/>
        </w:pict>
      </w:r>
    </w:p>
    <w:p w14:paraId="1598C920" w14:textId="55DC179D" w:rsidR="003428C4" w:rsidRPr="003428C4" w:rsidRDefault="003428C4" w:rsidP="003428C4">
      <w:pPr>
        <w:rPr>
          <w:b/>
          <w:bCs/>
        </w:rPr>
      </w:pPr>
      <w:r w:rsidRPr="003428C4">
        <w:rPr>
          <w:b/>
          <w:bCs/>
        </w:rPr>
        <w:t>2. Initialization Phase</w:t>
      </w:r>
      <w:r>
        <w:rPr>
          <w:b/>
          <w:bCs/>
        </w:rPr>
        <w:t xml:space="preserve">, </w:t>
      </w:r>
      <w:r w:rsidRPr="003428C4">
        <w:rPr>
          <w:b/>
          <w:bCs/>
        </w:rPr>
        <w:t>SoC</w:t>
      </w:r>
      <w:r w:rsidRPr="003428C4">
        <w:rPr>
          <w:b/>
          <w:bCs/>
        </w:rPr>
        <w:noBreakHyphen/>
        <w:t>Dependent Concentration</w:t>
      </w:r>
    </w:p>
    <w:p w14:paraId="2168935A" w14:textId="77777777" w:rsidR="003428C4" w:rsidRPr="003428C4" w:rsidRDefault="003428C4" w:rsidP="003428C4">
      <w:r w:rsidRPr="003428C4">
        <w:t>For each particle segment:</w:t>
      </w:r>
    </w:p>
    <w:p w14:paraId="6B055650" w14:textId="0FD6081C" w:rsidR="003428C4" w:rsidRDefault="003428C4" w:rsidP="003428C4">
      <w:pPr>
        <w:rPr>
          <w:rFonts w:eastAsiaTheme="minorEastAsia"/>
        </w:rPr>
      </w:pPr>
      <w:r w:rsidRPr="003428C4">
        <w:rPr>
          <w:b/>
          <w:bCs/>
        </w:rPr>
        <w:t>Anode:</w:t>
      </w:r>
      <w:r w:rsidRPr="003428C4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c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18"/>
                    <w:szCs w:val="18"/>
                  </w:rPr>
                  <m:t>Li,Anode</m:t>
                </m:r>
              </m:sub>
            </m:sSub>
            <m:r>
              <w:rPr>
                <w:rFonts w:ascii="Cambria Math" w:hAnsi="Cambria Math"/>
                <w:sz w:val="18"/>
                <w:szCs w:val="18"/>
              </w:rPr>
              <m:t>=</m:t>
            </m:r>
            <m:d>
              <m:d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min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⋅</m:t>
            </m:r>
            <m:r>
              <m:rPr>
                <m:nor/>
              </m:rPr>
              <w:rPr>
                <w:rFonts w:ascii="Cambria Math" w:hAnsi="Cambria Math"/>
                <w:sz w:val="18"/>
                <w:szCs w:val="18"/>
              </w:rPr>
              <m:t>SoC</m:t>
            </m:r>
            <m:r>
              <w:rPr>
                <w:rFonts w:ascii="Cambria Math" w:hAnsi="Cambria Math"/>
                <w:sz w:val="18"/>
                <w:szCs w:val="1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min</m:t>
                </m:r>
              </m:sub>
            </m:sSub>
          </m:e>
        </m:d>
      </m:oMath>
    </w:p>
    <w:p w14:paraId="345837EF" w14:textId="25D46BD4" w:rsidR="003428C4" w:rsidRPr="003428C4" w:rsidRDefault="003428C4" w:rsidP="003428C4">
      <w:pPr>
        <w:rPr>
          <w:rFonts w:eastAsiaTheme="minorEastAsia"/>
          <w:sz w:val="18"/>
          <w:szCs w:val="18"/>
        </w:rPr>
      </w:pPr>
      <w:r w:rsidRPr="003428C4">
        <w:rPr>
          <w:rFonts w:eastAsiaTheme="minorEastAsia"/>
          <w:b/>
          <w:bCs/>
        </w:rPr>
        <w:t>Cathod</w:t>
      </w:r>
      <w:r>
        <w:rPr>
          <w:rFonts w:eastAsiaTheme="minorEastAsia"/>
          <w:b/>
          <w:bCs/>
        </w:rPr>
        <w:t>e</w:t>
      </w:r>
      <w:r w:rsidRPr="003428C4">
        <w:rPr>
          <w:b/>
          <w:bCs/>
        </w:rPr>
        <w:t>:</w:t>
      </w:r>
      <w:r w:rsidRPr="003428C4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c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18"/>
                    <w:szCs w:val="18"/>
                  </w:rPr>
                  <m:t>Li,Cathode</m:t>
                </m:r>
              </m:sub>
            </m:sSub>
            <m:r>
              <w:rPr>
                <w:rFonts w:ascii="Cambria Math" w:hAnsi="Cambria Math"/>
                <w:sz w:val="18"/>
                <w:szCs w:val="18"/>
              </w:rPr>
              <m:t>=</m:t>
            </m:r>
            <m:d>
              <m:d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min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⋅</m:t>
            </m:r>
            <m:d>
              <m:d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1-</m:t>
                </m:r>
                <m:r>
                  <m:rPr>
                    <m:nor/>
                  </m:rPr>
                  <w:rPr>
                    <w:rFonts w:ascii="Cambria Math" w:hAnsi="Cambria Math"/>
                    <w:sz w:val="18"/>
                    <w:szCs w:val="18"/>
                  </w:rPr>
                  <m:t>SoC</m:t>
                </m:r>
              </m:e>
            </m:d>
            <m:r>
              <w:rPr>
                <w:rFonts w:ascii="Cambria Math" w:hAnsi="Cambria Math"/>
                <w:sz w:val="18"/>
                <w:szCs w:val="1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</w:rPr>
                  <m:t>min</m:t>
                </m:r>
              </m:sub>
            </m:sSub>
          </m:e>
        </m:d>
      </m:oMath>
    </w:p>
    <w:p w14:paraId="1D03E169" w14:textId="57887318" w:rsidR="003428C4" w:rsidRPr="003428C4" w:rsidRDefault="003428C4" w:rsidP="003428C4">
      <w:pPr>
        <w:rPr>
          <w:rFonts w:eastAsiaTheme="minorEastAsia"/>
        </w:rPr>
      </w:pPr>
      <w:r>
        <w:t>This in</w:t>
      </w:r>
      <w:r w:rsidRPr="003428C4">
        <w:t>sures:</w:t>
      </w:r>
    </w:p>
    <w:p w14:paraId="38EB419A" w14:textId="77777777" w:rsidR="003428C4" w:rsidRPr="003428C4" w:rsidRDefault="003428C4" w:rsidP="003428C4">
      <w:pPr>
        <w:numPr>
          <w:ilvl w:val="0"/>
          <w:numId w:val="17"/>
        </w:numPr>
      </w:pPr>
      <w:r w:rsidRPr="003428C4">
        <w:t>High SoC → anode lithium</w:t>
      </w:r>
      <w:r w:rsidRPr="003428C4">
        <w:noBreakHyphen/>
        <w:t>rich</w:t>
      </w:r>
    </w:p>
    <w:p w14:paraId="34407D39" w14:textId="77777777" w:rsidR="003428C4" w:rsidRPr="003428C4" w:rsidRDefault="003428C4" w:rsidP="003428C4">
      <w:pPr>
        <w:numPr>
          <w:ilvl w:val="0"/>
          <w:numId w:val="17"/>
        </w:numPr>
      </w:pPr>
      <w:r w:rsidRPr="003428C4">
        <w:t>High SoC → cathode lithium</w:t>
      </w:r>
      <w:r w:rsidRPr="003428C4">
        <w:noBreakHyphen/>
        <w:t>poor</w:t>
      </w:r>
    </w:p>
    <w:p w14:paraId="2910CA1A" w14:textId="77777777" w:rsidR="003428C4" w:rsidRPr="003428C4" w:rsidRDefault="00000000" w:rsidP="003428C4">
      <w:r>
        <w:pict w14:anchorId="0B66FD28">
          <v:rect id="_x0000_i1026" style="width:0;height:1.5pt" o:hralign="center" o:hrstd="t" o:hr="t" fillcolor="#a0a0a0" stroked="f"/>
        </w:pict>
      </w:r>
    </w:p>
    <w:p w14:paraId="429344D3" w14:textId="458E3BC4" w:rsidR="003428C4" w:rsidRPr="003428C4" w:rsidRDefault="003428C4" w:rsidP="003428C4">
      <w:pPr>
        <w:rPr>
          <w:b/>
          <w:bCs/>
        </w:rPr>
      </w:pPr>
      <w:r w:rsidRPr="003428C4">
        <w:rPr>
          <w:b/>
          <w:bCs/>
        </w:rPr>
        <w:t>3 Current → Molar Flow Conversion</w:t>
      </w:r>
    </w:p>
    <w:p w14:paraId="26C43602" w14:textId="77777777" w:rsidR="003428C4" w:rsidRPr="003428C4" w:rsidRDefault="003428C4" w:rsidP="003428C4">
      <w:r w:rsidRPr="003428C4">
        <w:t>The applied current determines lithium inflow/outflow.</w:t>
      </w:r>
    </w:p>
    <w:p w14:paraId="167931C6" w14:textId="73936101" w:rsidR="003428C4" w:rsidRPr="003428C4" w:rsidRDefault="003428C4" w:rsidP="003428C4">
      <w:r w:rsidRPr="003428C4">
        <w:rPr>
          <w:b/>
          <w:bCs/>
        </w:rPr>
        <w:t>Anode:</w:t>
      </w:r>
      <w:r w:rsidRPr="003428C4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Anode</m:t>
                    </m:r>
                  </m:sub>
                </m:sSub>
              </m:e>
            </m:acc>
            <m: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CapaFac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⋅Δ</m:t>
            </m:r>
            <m:r>
              <w:rPr>
                <w:rFonts w:ascii="Cambria Math" w:hAnsi="Cambria Math"/>
              </w:rPr>
              <m:t>t</m:t>
            </m:r>
          </m:e>
        </m:d>
      </m:oMath>
    </w:p>
    <w:p w14:paraId="77A509EA" w14:textId="4F35C521" w:rsidR="003428C4" w:rsidRPr="003428C4" w:rsidRDefault="003428C4" w:rsidP="003428C4">
      <w:r w:rsidRPr="003428C4">
        <w:rPr>
          <w:b/>
          <w:bCs/>
        </w:rPr>
        <w:t>Cathode:</w:t>
      </w:r>
      <w:r w:rsidRPr="003428C4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Cathode</m:t>
                    </m:r>
                  </m:sub>
                </m:sSub>
              </m:e>
            </m:acc>
            <m:r>
              <w:rPr>
                <w:rFonts w:ascii="Cambria Math" w:hAnsi="Cambria Math"/>
              </w:rPr>
              <m:t>=-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CapaFac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⋅Δ</m:t>
            </m:r>
            <m:r>
              <w:rPr>
                <w:rFonts w:ascii="Cambria Math" w:hAnsi="Cambria Math"/>
              </w:rPr>
              <m:t>t</m:t>
            </m:r>
          </m:e>
        </m:d>
      </m:oMath>
    </w:p>
    <w:p w14:paraId="117A53D1" w14:textId="77777777" w:rsidR="003428C4" w:rsidRPr="003428C4" w:rsidRDefault="00000000" w:rsidP="003428C4">
      <w:r>
        <w:pict w14:anchorId="090A9278">
          <v:rect id="_x0000_i1027" style="width:0;height:1.5pt" o:hralign="center" o:hrstd="t" o:hr="t" fillcolor="#a0a0a0" stroked="f"/>
        </w:pict>
      </w:r>
    </w:p>
    <w:p w14:paraId="1CEE2B81" w14:textId="77777777" w:rsidR="003428C4" w:rsidRPr="003428C4" w:rsidRDefault="003428C4" w:rsidP="003428C4">
      <w:pPr>
        <w:rPr>
          <w:b/>
          <w:bCs/>
        </w:rPr>
      </w:pPr>
      <w:r w:rsidRPr="003428C4">
        <w:rPr>
          <w:b/>
          <w:bCs/>
        </w:rPr>
        <w:t>4. Diffusion Between Particle Layers</w:t>
      </w:r>
    </w:p>
    <w:p w14:paraId="7807BEA3" w14:textId="77777777" w:rsidR="003428C4" w:rsidRPr="003428C4" w:rsidRDefault="003428C4" w:rsidP="003428C4">
      <w:pPr>
        <w:rPr>
          <w:b/>
          <w:bCs/>
        </w:rPr>
      </w:pPr>
      <w:r w:rsidRPr="003428C4">
        <w:rPr>
          <w:b/>
          <w:bCs/>
        </w:rPr>
        <w:t>4.1 Equilibrium Concentration</w:t>
      </w:r>
    </w:p>
    <w:p w14:paraId="5C297E0E" w14:textId="77777777" w:rsidR="003428C4" w:rsidRPr="003428C4" w:rsidRDefault="003428C4" w:rsidP="003428C4">
      <w:r w:rsidRPr="003428C4">
        <w:t>For each pair of adjacent layers:</w:t>
      </w:r>
    </w:p>
    <w:p w14:paraId="3ED5CF41" w14:textId="7EE207DD" w:rsidR="003428C4" w:rsidRPr="003428C4" w:rsidRDefault="00000000" w:rsidP="003428C4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eq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d>
        </m:oMath>
      </m:oMathPara>
    </w:p>
    <w:p w14:paraId="2B7CC73B" w14:textId="77777777" w:rsidR="003428C4" w:rsidRPr="003428C4" w:rsidRDefault="003428C4" w:rsidP="003428C4">
      <w:r w:rsidRPr="003428C4">
        <w:t xml:space="preserve">This is a </w:t>
      </w:r>
      <w:r w:rsidRPr="003428C4">
        <w:rPr>
          <w:b/>
          <w:bCs/>
        </w:rPr>
        <w:t>volume</w:t>
      </w:r>
      <w:r w:rsidRPr="003428C4">
        <w:rPr>
          <w:b/>
          <w:bCs/>
        </w:rPr>
        <w:noBreakHyphen/>
        <w:t>weighted average</w:t>
      </w:r>
      <w:r w:rsidRPr="003428C4">
        <w:t>.</w:t>
      </w:r>
    </w:p>
    <w:p w14:paraId="6CF3FB5F" w14:textId="77777777" w:rsidR="003428C4" w:rsidRPr="003428C4" w:rsidRDefault="003428C4" w:rsidP="003428C4">
      <w:pPr>
        <w:rPr>
          <w:b/>
          <w:bCs/>
        </w:rPr>
      </w:pPr>
      <w:r w:rsidRPr="003428C4">
        <w:rPr>
          <w:b/>
          <w:bCs/>
        </w:rPr>
        <w:t>4.2 Exponential Relaxation</w:t>
      </w:r>
    </w:p>
    <w:p w14:paraId="66FF5CA7" w14:textId="77777777" w:rsidR="003428C4" w:rsidRPr="003428C4" w:rsidRDefault="003428C4" w:rsidP="003428C4">
      <w:r w:rsidRPr="003428C4">
        <w:t>Diffusion is approximated by:</w:t>
      </w:r>
    </w:p>
    <w:p w14:paraId="6D92574B" w14:textId="09FEF59D" w:rsidR="003428C4" w:rsidRPr="003428C4" w:rsidRDefault="00000000" w:rsidP="003428C4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/>
                    </w:rPr>
                    <m:t>new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old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eq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eq</m:t>
                  </m:r>
                </m:sub>
              </m:sSub>
            </m:e>
          </m:d>
        </m:oMath>
      </m:oMathPara>
    </w:p>
    <w:p w14:paraId="222BD647" w14:textId="77777777" w:rsidR="003428C4" w:rsidRPr="003428C4" w:rsidRDefault="003428C4" w:rsidP="003428C4">
      <w:r w:rsidRPr="003428C4">
        <w:t>Applied separately to:</w:t>
      </w:r>
    </w:p>
    <w:p w14:paraId="06C8295A" w14:textId="77777777" w:rsidR="003428C4" w:rsidRPr="003428C4" w:rsidRDefault="003428C4" w:rsidP="003428C4">
      <w:pPr>
        <w:numPr>
          <w:ilvl w:val="0"/>
          <w:numId w:val="18"/>
        </w:numPr>
      </w:pPr>
      <w:r w:rsidRPr="003428C4">
        <w:rPr>
          <w:b/>
          <w:bCs/>
        </w:rPr>
        <w:t>core</w:t>
      </w:r>
      <w:r w:rsidRPr="003428C4">
        <w:rPr>
          <w:b/>
          <w:bCs/>
        </w:rPr>
        <w:noBreakHyphen/>
        <w:t>facing side</w:t>
      </w:r>
    </w:p>
    <w:p w14:paraId="47E72714" w14:textId="77777777" w:rsidR="003428C4" w:rsidRPr="003428C4" w:rsidRDefault="003428C4" w:rsidP="003428C4">
      <w:pPr>
        <w:numPr>
          <w:ilvl w:val="0"/>
          <w:numId w:val="18"/>
        </w:numPr>
      </w:pPr>
      <w:r w:rsidRPr="003428C4">
        <w:rPr>
          <w:b/>
          <w:bCs/>
        </w:rPr>
        <w:t>outer</w:t>
      </w:r>
      <w:r w:rsidRPr="003428C4">
        <w:rPr>
          <w:b/>
          <w:bCs/>
        </w:rPr>
        <w:noBreakHyphen/>
        <w:t>facing side</w:t>
      </w:r>
    </w:p>
    <w:p w14:paraId="09D30BC0" w14:textId="77777777" w:rsidR="003428C4" w:rsidRPr="003428C4" w:rsidRDefault="003428C4" w:rsidP="003428C4">
      <w:r w:rsidRPr="003428C4">
        <w:t>The two contributions are combined to update the full concentration profile.</w:t>
      </w:r>
    </w:p>
    <w:p w14:paraId="0076844B" w14:textId="77777777" w:rsidR="003428C4" w:rsidRPr="003428C4" w:rsidRDefault="00000000" w:rsidP="003428C4">
      <w:r>
        <w:pict w14:anchorId="75A1BC23">
          <v:rect id="_x0000_i1028" style="width:0;height:1.5pt" o:hralign="center" o:hrstd="t" o:hr="t" fillcolor="#a0a0a0" stroked="f"/>
        </w:pict>
      </w:r>
    </w:p>
    <w:p w14:paraId="5DBDE5EB" w14:textId="77777777" w:rsidR="003428C4" w:rsidRPr="003428C4" w:rsidRDefault="003428C4" w:rsidP="003428C4">
      <w:pPr>
        <w:rPr>
          <w:b/>
          <w:bCs/>
        </w:rPr>
      </w:pPr>
      <w:r w:rsidRPr="003428C4">
        <w:rPr>
          <w:b/>
          <w:bCs/>
        </w:rPr>
        <w:t>5. Boundary Flux at the Particle Surface</w:t>
      </w:r>
    </w:p>
    <w:p w14:paraId="592A5CCF" w14:textId="77777777" w:rsidR="003428C4" w:rsidRPr="003428C4" w:rsidRDefault="003428C4" w:rsidP="003428C4">
      <w:r w:rsidRPr="003428C4">
        <w:t>At the outermost layer:</w:t>
      </w:r>
    </w:p>
    <w:p w14:paraId="493760D8" w14:textId="0B8D199F" w:rsidR="003428C4" w:rsidRPr="003428C4" w:rsidRDefault="00000000" w:rsidP="003428C4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surface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/>
                    </w:rPr>
                    <m:t>new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surface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/>
                    </w:rPr>
                    <m:t>old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surface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d>
        </m:oMath>
      </m:oMathPara>
    </w:p>
    <w:p w14:paraId="6C8B0AAB" w14:textId="77777777" w:rsidR="003428C4" w:rsidRPr="003428C4" w:rsidRDefault="003428C4" w:rsidP="003428C4">
      <w:r w:rsidRPr="003428C4">
        <w:t>This applies to both anode and cathode with their respective molar flows.</w:t>
      </w:r>
    </w:p>
    <w:p w14:paraId="2D2537E9" w14:textId="77777777" w:rsidR="003428C4" w:rsidRPr="003428C4" w:rsidRDefault="00000000" w:rsidP="003428C4">
      <w:r>
        <w:pict w14:anchorId="58BB93E8">
          <v:rect id="_x0000_i1029" style="width:0;height:1.5pt" o:hralign="center" o:hrstd="t" o:hr="t" fillcolor="#a0a0a0" stroked="f"/>
        </w:pict>
      </w:r>
    </w:p>
    <w:p w14:paraId="07DEADCE" w14:textId="77777777" w:rsidR="003428C4" w:rsidRPr="003428C4" w:rsidRDefault="003428C4" w:rsidP="003428C4">
      <w:pPr>
        <w:rPr>
          <w:b/>
          <w:bCs/>
        </w:rPr>
      </w:pPr>
      <w:r w:rsidRPr="003428C4">
        <w:rPr>
          <w:b/>
          <w:bCs/>
        </w:rPr>
        <w:t>6. Cathode Update</w:t>
      </w:r>
    </w:p>
    <w:p w14:paraId="04BE683E" w14:textId="77777777" w:rsidR="003428C4" w:rsidRPr="003428C4" w:rsidRDefault="003428C4" w:rsidP="003428C4">
      <w:r w:rsidRPr="003428C4">
        <w:t xml:space="preserve">The cathode uses the </w:t>
      </w:r>
      <w:r w:rsidRPr="003428C4">
        <w:rPr>
          <w:b/>
          <w:bCs/>
        </w:rPr>
        <w:t>same equations</w:t>
      </w:r>
      <w:r w:rsidRPr="003428C4">
        <w:t xml:space="preserve"> as the anode, with its own:</w:t>
      </w:r>
    </w:p>
    <w:p w14:paraId="17B1D30A" w14:textId="3D72536F" w:rsidR="003428C4" w:rsidRPr="003428C4" w:rsidRDefault="00000000" w:rsidP="003428C4">
      <w:pPr>
        <w:numPr>
          <w:ilvl w:val="0"/>
          <w:numId w:val="19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</m:oMath>
    </w:p>
    <w:p w14:paraId="1BF9E92C" w14:textId="6D3A9BAC" w:rsidR="003428C4" w:rsidRPr="003428C4" w:rsidRDefault="00000000" w:rsidP="003428C4">
      <w:pPr>
        <w:numPr>
          <w:ilvl w:val="0"/>
          <w:numId w:val="19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dV</m:t>
            </m:r>
          </m:e>
        </m:d>
      </m:oMath>
    </w:p>
    <w:p w14:paraId="5D72FBD9" w14:textId="77777777" w:rsidR="003428C4" w:rsidRPr="003428C4" w:rsidRDefault="003428C4" w:rsidP="003428C4">
      <w:pPr>
        <w:numPr>
          <w:ilvl w:val="0"/>
          <w:numId w:val="19"/>
        </w:numPr>
      </w:pPr>
      <w:r w:rsidRPr="003428C4">
        <w:t>capacity factor</w:t>
      </w:r>
    </w:p>
    <w:p w14:paraId="1F349CE2" w14:textId="77777777" w:rsidR="003428C4" w:rsidRPr="003428C4" w:rsidRDefault="003428C4" w:rsidP="003428C4">
      <w:pPr>
        <w:numPr>
          <w:ilvl w:val="0"/>
          <w:numId w:val="19"/>
        </w:numPr>
      </w:pPr>
      <w:r w:rsidRPr="003428C4">
        <w:t>concentration limits</w:t>
      </w:r>
    </w:p>
    <w:p w14:paraId="407356E7" w14:textId="77777777" w:rsidR="003428C4" w:rsidRPr="003428C4" w:rsidRDefault="00000000" w:rsidP="003428C4">
      <w:r>
        <w:pict w14:anchorId="2F261B9A">
          <v:rect id="_x0000_i1030" style="width:0;height:1.5pt" o:hralign="center" o:hrstd="t" o:hr="t" fillcolor="#a0a0a0" stroked="f"/>
        </w:pict>
      </w:r>
    </w:p>
    <w:p w14:paraId="30FC39D8" w14:textId="77777777" w:rsidR="00285DAC" w:rsidRDefault="00285DAC" w:rsidP="00285DAC">
      <w:pPr>
        <w:rPr>
          <w:b/>
          <w:bCs/>
        </w:rPr>
      </w:pPr>
    </w:p>
    <w:p w14:paraId="630AEBD8" w14:textId="77777777" w:rsidR="00285DAC" w:rsidRDefault="00285DAC" w:rsidP="00285DAC">
      <w:pPr>
        <w:rPr>
          <w:b/>
          <w:bCs/>
        </w:rPr>
      </w:pPr>
    </w:p>
    <w:p w14:paraId="5CDE35B8" w14:textId="77777777" w:rsidR="00285DAC" w:rsidRDefault="00285DAC" w:rsidP="00285DAC">
      <w:pPr>
        <w:rPr>
          <w:b/>
          <w:bCs/>
        </w:rPr>
      </w:pPr>
    </w:p>
    <w:p w14:paraId="7BDB7FB7" w14:textId="77777777" w:rsidR="00285DAC" w:rsidRDefault="00285DAC" w:rsidP="00285DAC">
      <w:pPr>
        <w:rPr>
          <w:b/>
          <w:bCs/>
        </w:rPr>
      </w:pPr>
    </w:p>
    <w:p w14:paraId="07484F1E" w14:textId="77777777" w:rsidR="00285DAC" w:rsidRDefault="00285DAC" w:rsidP="00285DAC">
      <w:pPr>
        <w:rPr>
          <w:b/>
          <w:bCs/>
        </w:rPr>
      </w:pPr>
    </w:p>
    <w:p w14:paraId="0B4969BF" w14:textId="77777777" w:rsidR="00285DAC" w:rsidRDefault="00285DAC" w:rsidP="00285DAC">
      <w:pPr>
        <w:rPr>
          <w:b/>
          <w:bCs/>
        </w:rPr>
      </w:pPr>
    </w:p>
    <w:p w14:paraId="3A02D417" w14:textId="7C0FF57B" w:rsidR="00285DAC" w:rsidRPr="00285DAC" w:rsidRDefault="00285DAC" w:rsidP="00285DAC">
      <w:pPr>
        <w:rPr>
          <w:b/>
          <w:bCs/>
        </w:rPr>
      </w:pPr>
      <w:r w:rsidRPr="00285DAC">
        <w:rPr>
          <w:b/>
          <w:bCs/>
        </w:rPr>
        <w:lastRenderedPageBreak/>
        <w:t>8. Variable Definitions</w:t>
      </w:r>
    </w:p>
    <w:p w14:paraId="198F5358" w14:textId="1F5F4660" w:rsidR="00285DAC" w:rsidRPr="00285DAC" w:rsidRDefault="00000000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Li,Anode</m:t>
                </m:r>
              </m:sub>
            </m:sSub>
          </m:e>
        </m:d>
      </m:oMath>
      <w:r w:rsidR="00285DAC" w:rsidRPr="00285DAC">
        <w:t>: Lithium concentration in anode particles</w:t>
      </w:r>
    </w:p>
    <w:p w14:paraId="2A7D1A68" w14:textId="1217A6FD" w:rsidR="00285DAC" w:rsidRPr="00285DAC" w:rsidRDefault="00000000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Li,Cathode</m:t>
                </m:r>
              </m:sub>
            </m:sSub>
          </m:e>
        </m:d>
      </m:oMath>
      <w:r w:rsidR="00285DAC" w:rsidRPr="00285DAC">
        <w:t>: Lithium concentration in cathode particles</w:t>
      </w:r>
    </w:p>
    <w:p w14:paraId="1C6ACD8B" w14:textId="34543265" w:rsidR="00285DAC" w:rsidRPr="00285DAC" w:rsidRDefault="00000000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</m:e>
        </m:d>
      </m:oMath>
      <w:r w:rsidR="00285DAC" w:rsidRPr="00285DAC">
        <w:t>aximum lithium concentration limit</w:t>
      </w:r>
    </w:p>
    <w:p w14:paraId="485C0518" w14:textId="548D965C" w:rsidR="00285DAC" w:rsidRPr="00285DAC" w:rsidRDefault="00000000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min</m:t>
                </m:r>
              </m:sub>
            </m:sSub>
          </m:e>
        </m:d>
      </m:oMath>
      <w:r w:rsidR="00285DAC" w:rsidRPr="00285DAC">
        <w:t>inimum lithium concentration limit</w:t>
      </w:r>
    </w:p>
    <w:p w14:paraId="0D3C3B05" w14:textId="600690FF" w:rsidR="00285DAC" w:rsidRPr="00285DAC" w:rsidRDefault="00000000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>SoC</m:t>
            </m:r>
          </m:e>
        </m:d>
      </m:oMath>
      <w:r w:rsidR="00285DAC" w:rsidRPr="00285DAC">
        <w:t>: State of Charge (fraction between 0 and 1)</w:t>
      </w:r>
    </w:p>
    <w:p w14:paraId="5AB0E55D" w14:textId="2EA01134" w:rsidR="00285DAC" w:rsidRPr="00285DAC" w:rsidRDefault="00000000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="00285DAC" w:rsidRPr="00285DAC">
        <w:t>: Applied current (A)</w:t>
      </w:r>
    </w:p>
    <w:p w14:paraId="4F5C039D" w14:textId="6EB8613F" w:rsidR="00285DAC" w:rsidRPr="00285DAC" w:rsidRDefault="00000000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>CapaFac</m:t>
            </m:r>
          </m:e>
        </m:d>
      </m:oMath>
      <w:r w:rsidR="00285DAC" w:rsidRPr="00285DAC">
        <w:t>: Capacity factor (scaling factor for current to molar flow)</w:t>
      </w:r>
    </w:p>
    <w:p w14:paraId="18038E48" w14:textId="77777777" w:rsidR="00285DAC" w:rsidRPr="00285DAC" w:rsidRDefault="00285DAC" w:rsidP="00285DAC">
      <w:pPr>
        <w:numPr>
          <w:ilvl w:val="0"/>
          <w:numId w:val="26"/>
        </w:numPr>
      </w:pPr>
      <w:proofErr w:type="gramStart"/>
      <w:r w:rsidRPr="00285DAC">
        <w:t>( F</w:t>
      </w:r>
      <w:proofErr w:type="gramEnd"/>
      <w:r w:rsidRPr="00285DAC">
        <w:t xml:space="preserve"> ): Faraday's constant (C/mol)</w:t>
      </w:r>
    </w:p>
    <w:p w14:paraId="5B761761" w14:textId="2AA15E21" w:rsidR="00285DAC" w:rsidRPr="00285DAC" w:rsidRDefault="00000000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t</m:t>
            </m:r>
          </m:e>
        </m:d>
      </m:oMath>
      <w:r w:rsidR="00285DAC" w:rsidRPr="00285DAC">
        <w:t>: Time step duration (s)</w:t>
      </w:r>
    </w:p>
    <w:p w14:paraId="5C6BB90E" w14:textId="386706CB" w:rsidR="00285DAC" w:rsidRPr="00285DAC" w:rsidRDefault="00000000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Anode</m:t>
                    </m:r>
                  </m:sub>
                </m:sSub>
              </m:e>
            </m:acc>
          </m:e>
        </m:d>
      </m:oMath>
      <w:r w:rsidR="00285DAC" w:rsidRPr="00285DAC">
        <w:t>: Molar flow rate into anode (mol)</w:t>
      </w:r>
    </w:p>
    <w:p w14:paraId="2BA73F9B" w14:textId="0913445E" w:rsidR="00285DAC" w:rsidRPr="00285DAC" w:rsidRDefault="00000000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Cathode</m:t>
                    </m:r>
                  </m:sub>
                </m:sSub>
              </m:e>
            </m:acc>
          </m:e>
        </m:d>
      </m:oMath>
      <w:r w:rsidR="00285DAC" w:rsidRPr="00285DAC">
        <w:t>: Molar flow rate into cathode (mol)</w:t>
      </w:r>
    </w:p>
    <w:p w14:paraId="4A3FD7E7" w14:textId="137975B0" w:rsidR="00285DAC" w:rsidRPr="00285DAC" w:rsidRDefault="00000000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i+1</m:t>
                </m:r>
              </m:sub>
            </m:sSub>
          </m:e>
        </m:d>
      </m:oMath>
      <w:r w:rsidR="00285DAC" w:rsidRPr="00285DAC">
        <w:t>: Lithium concentrations in adjacent particle layers</w:t>
      </w:r>
    </w:p>
    <w:p w14:paraId="0E4A9469" w14:textId="0C619742" w:rsidR="00285DAC" w:rsidRPr="00285DAC" w:rsidRDefault="00000000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i+1</m:t>
                </m:r>
              </m:sub>
            </m:sSub>
          </m:e>
        </m:d>
      </m:oMath>
      <w:r w:rsidR="00285DAC" w:rsidRPr="00285DAC">
        <w:t>: Volume of adjacent particle layers</w:t>
      </w:r>
    </w:p>
    <w:p w14:paraId="5E2C2B4D" w14:textId="5CC226E3" w:rsidR="00285DAC" w:rsidRPr="00285DAC" w:rsidRDefault="00000000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eq</m:t>
                </m:r>
              </m:sub>
            </m:sSub>
          </m:e>
        </m:d>
      </m:oMath>
      <w:r w:rsidR="00285DAC" w:rsidRPr="00285DAC">
        <w:t>: Equilibrium concentration between layers</w:t>
      </w:r>
    </w:p>
    <w:p w14:paraId="5F861ACA" w14:textId="02E2FCB1" w:rsidR="00285DAC" w:rsidRPr="00285DAC" w:rsidRDefault="00000000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</m:oMath>
      <w:r w:rsidR="00285DAC" w:rsidRPr="00285DAC">
        <w:t>: Relaxation time constant for diffusion</w:t>
      </w:r>
    </w:p>
    <w:p w14:paraId="36BE8DDA" w14:textId="0C45339F" w:rsidR="00285DAC" w:rsidRPr="00285DAC" w:rsidRDefault="00000000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m:rPr>
                    <m:nor/>
                  </m:rPr>
                  <w:rPr>
                    <w:rFonts w:ascii="Cambria Math" w:hAnsi="Cambria Math"/>
                  </w:rPr>
                  <m:t>old</m:t>
                </m:r>
              </m:sup>
            </m:sSubSup>
            <m: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m:rPr>
                    <m:nor/>
                  </m:rPr>
                  <w:rPr>
                    <w:rFonts w:ascii="Cambria Math" w:hAnsi="Cambria Math"/>
                  </w:rPr>
                  <m:t>new</m:t>
                </m:r>
              </m:sup>
            </m:sSubSup>
          </m:e>
        </m:d>
      </m:oMath>
      <w:r w:rsidR="00285DAC" w:rsidRPr="00285DAC">
        <w:t xml:space="preserve">: Previous and updated lithium concentration in layer </w:t>
      </w:r>
      <w:proofErr w:type="gramStart"/>
      <w:r w:rsidR="00285DAC" w:rsidRPr="00285DAC">
        <w:t>( i</w:t>
      </w:r>
      <w:proofErr w:type="gramEnd"/>
      <w:r w:rsidR="00285DAC" w:rsidRPr="00285DAC">
        <w:t xml:space="preserve"> )</w:t>
      </w:r>
    </w:p>
    <w:p w14:paraId="4754AF33" w14:textId="261FAF5F" w:rsidR="00285DAC" w:rsidRPr="00285DAC" w:rsidRDefault="00000000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surface</m:t>
                </m:r>
              </m:sub>
              <m:sup>
                <m:r>
                  <m:rPr>
                    <m:nor/>
                  </m:rPr>
                  <w:rPr>
                    <w:rFonts w:ascii="Cambria Math" w:hAnsi="Cambria Math"/>
                  </w:rPr>
                  <m:t>old</m:t>
                </m:r>
              </m:sup>
            </m:sSubSup>
            <m: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surface</m:t>
                </m:r>
              </m:sub>
              <m:sup>
                <m:r>
                  <m:rPr>
                    <m:nor/>
                  </m:rPr>
                  <w:rPr>
                    <w:rFonts w:ascii="Cambria Math" w:hAnsi="Cambria Math"/>
                  </w:rPr>
                  <m:t>new</m:t>
                </m:r>
              </m:sup>
            </m:sSubSup>
          </m:e>
        </m:d>
      </m:oMath>
      <w:r w:rsidR="00285DAC" w:rsidRPr="00285DAC">
        <w:t>: Previous and updated lithium concentration at particle surface</w:t>
      </w:r>
    </w:p>
    <w:p w14:paraId="16D20A8D" w14:textId="6F214FE1" w:rsidR="00285DAC" w:rsidRPr="00285DAC" w:rsidRDefault="00000000" w:rsidP="00285DAC">
      <w:pPr>
        <w:numPr>
          <w:ilvl w:val="0"/>
          <w:numId w:val="2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surface</m:t>
                </m:r>
              </m:sub>
            </m:sSub>
          </m:e>
        </m:d>
      </m:oMath>
      <w:r w:rsidR="00285DAC" w:rsidRPr="00285DAC">
        <w:t>: Volume of the outermost particle layer</w:t>
      </w:r>
    </w:p>
    <w:p w14:paraId="114E1AEE" w14:textId="1D392611" w:rsidR="00E85546" w:rsidRPr="00472EBF" w:rsidRDefault="00E85546" w:rsidP="003428C4"/>
    <w:sectPr w:rsidR="00E85546" w:rsidRPr="00472EBF" w:rsidSect="003428C4">
      <w:pgSz w:w="12240" w:h="15840"/>
      <w:pgMar w:top="1440" w:right="1440" w:bottom="1440" w:left="1440" w:header="708" w:footer="708" w:gutter="0"/>
      <w:cols w:num="2" w:space="288" w:equalWidth="0">
        <w:col w:w="4896" w:space="288"/>
        <w:col w:w="4176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AD279" w14:textId="77777777" w:rsidR="00CE0DA4" w:rsidRDefault="00CE0DA4" w:rsidP="00472EBF">
      <w:pPr>
        <w:spacing w:after="0" w:line="240" w:lineRule="auto"/>
      </w:pPr>
      <w:r>
        <w:separator/>
      </w:r>
    </w:p>
  </w:endnote>
  <w:endnote w:type="continuationSeparator" w:id="0">
    <w:p w14:paraId="6F575FF9" w14:textId="77777777" w:rsidR="00CE0DA4" w:rsidRDefault="00CE0DA4" w:rsidP="00472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767C6" w14:textId="77777777" w:rsidR="00CE0DA4" w:rsidRDefault="00CE0DA4" w:rsidP="00472EBF">
      <w:pPr>
        <w:spacing w:after="0" w:line="240" w:lineRule="auto"/>
      </w:pPr>
      <w:r>
        <w:separator/>
      </w:r>
    </w:p>
  </w:footnote>
  <w:footnote w:type="continuationSeparator" w:id="0">
    <w:p w14:paraId="299E07A5" w14:textId="77777777" w:rsidR="00CE0DA4" w:rsidRDefault="00CE0DA4" w:rsidP="00472E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45A"/>
    <w:multiLevelType w:val="multilevel"/>
    <w:tmpl w:val="2BA8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0350F"/>
    <w:multiLevelType w:val="multilevel"/>
    <w:tmpl w:val="8630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217B3"/>
    <w:multiLevelType w:val="multilevel"/>
    <w:tmpl w:val="A6BA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43330"/>
    <w:multiLevelType w:val="multilevel"/>
    <w:tmpl w:val="DE8A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73CD0"/>
    <w:multiLevelType w:val="multilevel"/>
    <w:tmpl w:val="6222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878AA"/>
    <w:multiLevelType w:val="multilevel"/>
    <w:tmpl w:val="E0F4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85002"/>
    <w:multiLevelType w:val="multilevel"/>
    <w:tmpl w:val="6176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473F8"/>
    <w:multiLevelType w:val="multilevel"/>
    <w:tmpl w:val="85FE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15674"/>
    <w:multiLevelType w:val="multilevel"/>
    <w:tmpl w:val="E5B4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A327F"/>
    <w:multiLevelType w:val="multilevel"/>
    <w:tmpl w:val="00DC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93ECA"/>
    <w:multiLevelType w:val="multilevel"/>
    <w:tmpl w:val="2DFC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7E1F50"/>
    <w:multiLevelType w:val="multilevel"/>
    <w:tmpl w:val="E4B4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E3739"/>
    <w:multiLevelType w:val="multilevel"/>
    <w:tmpl w:val="AB8C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82342C"/>
    <w:multiLevelType w:val="multilevel"/>
    <w:tmpl w:val="5528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A3691C"/>
    <w:multiLevelType w:val="multilevel"/>
    <w:tmpl w:val="5DF6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A71188"/>
    <w:multiLevelType w:val="multilevel"/>
    <w:tmpl w:val="9D96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64B28"/>
    <w:multiLevelType w:val="multilevel"/>
    <w:tmpl w:val="FA9A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B092C"/>
    <w:multiLevelType w:val="multilevel"/>
    <w:tmpl w:val="12D4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A7669C"/>
    <w:multiLevelType w:val="multilevel"/>
    <w:tmpl w:val="917A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7D754D"/>
    <w:multiLevelType w:val="multilevel"/>
    <w:tmpl w:val="D64A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A3778D"/>
    <w:multiLevelType w:val="multilevel"/>
    <w:tmpl w:val="5BF8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0C3129"/>
    <w:multiLevelType w:val="multilevel"/>
    <w:tmpl w:val="4260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7F2D21"/>
    <w:multiLevelType w:val="multilevel"/>
    <w:tmpl w:val="FD32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887339"/>
    <w:multiLevelType w:val="multilevel"/>
    <w:tmpl w:val="211E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7E7F75"/>
    <w:multiLevelType w:val="multilevel"/>
    <w:tmpl w:val="EC6A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55F18"/>
    <w:multiLevelType w:val="multilevel"/>
    <w:tmpl w:val="CD78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206574">
    <w:abstractNumId w:val="15"/>
  </w:num>
  <w:num w:numId="2" w16cid:durableId="1581596819">
    <w:abstractNumId w:val="24"/>
  </w:num>
  <w:num w:numId="3" w16cid:durableId="1831361541">
    <w:abstractNumId w:val="3"/>
  </w:num>
  <w:num w:numId="4" w16cid:durableId="1168792974">
    <w:abstractNumId w:val="23"/>
  </w:num>
  <w:num w:numId="5" w16cid:durableId="967928474">
    <w:abstractNumId w:val="17"/>
  </w:num>
  <w:num w:numId="6" w16cid:durableId="176358901">
    <w:abstractNumId w:val="22"/>
  </w:num>
  <w:num w:numId="7" w16cid:durableId="1089960988">
    <w:abstractNumId w:val="11"/>
  </w:num>
  <w:num w:numId="8" w16cid:durableId="2126386453">
    <w:abstractNumId w:val="5"/>
  </w:num>
  <w:num w:numId="9" w16cid:durableId="847598877">
    <w:abstractNumId w:val="4"/>
  </w:num>
  <w:num w:numId="10" w16cid:durableId="1227456007">
    <w:abstractNumId w:val="21"/>
  </w:num>
  <w:num w:numId="11" w16cid:durableId="1891526534">
    <w:abstractNumId w:val="7"/>
  </w:num>
  <w:num w:numId="12" w16cid:durableId="976255615">
    <w:abstractNumId w:val="10"/>
  </w:num>
  <w:num w:numId="13" w16cid:durableId="494608478">
    <w:abstractNumId w:val="6"/>
  </w:num>
  <w:num w:numId="14" w16cid:durableId="1372414434">
    <w:abstractNumId w:val="18"/>
  </w:num>
  <w:num w:numId="15" w16cid:durableId="577062101">
    <w:abstractNumId w:val="14"/>
  </w:num>
  <w:num w:numId="16" w16cid:durableId="288974530">
    <w:abstractNumId w:val="0"/>
  </w:num>
  <w:num w:numId="17" w16cid:durableId="1706517662">
    <w:abstractNumId w:val="16"/>
  </w:num>
  <w:num w:numId="18" w16cid:durableId="417407104">
    <w:abstractNumId w:val="13"/>
  </w:num>
  <w:num w:numId="19" w16cid:durableId="799960277">
    <w:abstractNumId w:val="25"/>
  </w:num>
  <w:num w:numId="20" w16cid:durableId="1525902777">
    <w:abstractNumId w:val="20"/>
  </w:num>
  <w:num w:numId="21" w16cid:durableId="1095588479">
    <w:abstractNumId w:val="8"/>
  </w:num>
  <w:num w:numId="22" w16cid:durableId="2104299840">
    <w:abstractNumId w:val="1"/>
  </w:num>
  <w:num w:numId="23" w16cid:durableId="2137986300">
    <w:abstractNumId w:val="2"/>
  </w:num>
  <w:num w:numId="24" w16cid:durableId="1913466908">
    <w:abstractNumId w:val="9"/>
  </w:num>
  <w:num w:numId="25" w16cid:durableId="155923707">
    <w:abstractNumId w:val="19"/>
  </w:num>
  <w:num w:numId="26" w16cid:durableId="17000128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EBF"/>
    <w:rsid w:val="00285DAC"/>
    <w:rsid w:val="003428C4"/>
    <w:rsid w:val="00472EBF"/>
    <w:rsid w:val="004A1B16"/>
    <w:rsid w:val="008442C0"/>
    <w:rsid w:val="00927978"/>
    <w:rsid w:val="00AA5A6C"/>
    <w:rsid w:val="00BB31C0"/>
    <w:rsid w:val="00CE0DA4"/>
    <w:rsid w:val="00E8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7DCA7"/>
  <w15:chartTrackingRefBased/>
  <w15:docId w15:val="{032EDD0D-8AAC-403B-B1E3-D2DCF4C61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E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2EBF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72EB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72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EBF"/>
  </w:style>
  <w:style w:type="paragraph" w:styleId="Footer">
    <w:name w:val="footer"/>
    <w:basedOn w:val="Normal"/>
    <w:link w:val="FooterChar"/>
    <w:uiPriority w:val="99"/>
    <w:unhideWhenUsed/>
    <w:rsid w:val="00472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E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295</Words>
  <Characters>1990</Characters>
  <Application>Microsoft Office Word</Application>
  <DocSecurity>0</DocSecurity>
  <Lines>88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Eastgaard</dc:creator>
  <cp:keywords/>
  <dc:description/>
  <cp:lastModifiedBy>Joshua Eastgaard</cp:lastModifiedBy>
  <cp:revision>2</cp:revision>
  <dcterms:created xsi:type="dcterms:W3CDTF">2026-01-23T20:46:00Z</dcterms:created>
  <dcterms:modified xsi:type="dcterms:W3CDTF">2026-01-27T12:43:00Z</dcterms:modified>
</cp:coreProperties>
</file>