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6AFFC" w14:textId="77777777" w:rsidR="00470E7D" w:rsidRDefault="00000000">
      <w:pPr>
        <w:spacing w:after="1"/>
        <w:ind w:left="10" w:right="1" w:hanging="10"/>
        <w:jc w:val="center"/>
      </w:pPr>
      <w:r>
        <w:rPr>
          <w:b/>
          <w:sz w:val="28"/>
        </w:rPr>
        <w:t xml:space="preserve">Ideation Phase </w:t>
      </w:r>
    </w:p>
    <w:p w14:paraId="42BA1B2E" w14:textId="77777777" w:rsidR="00470E7D" w:rsidRDefault="00000000">
      <w:pPr>
        <w:spacing w:after="1"/>
        <w:ind w:left="10" w:right="2" w:hanging="10"/>
        <w:jc w:val="center"/>
      </w:pPr>
      <w:r>
        <w:rPr>
          <w:b/>
          <w:sz w:val="28"/>
        </w:rPr>
        <w:t xml:space="preserve">Define the Problem Statements </w:t>
      </w:r>
    </w:p>
    <w:p w14:paraId="78B19C3C" w14:textId="77777777" w:rsidR="00470E7D" w:rsidRDefault="00000000">
      <w:pPr>
        <w:spacing w:after="0"/>
        <w:ind w:left="59"/>
        <w:jc w:val="center"/>
      </w:pPr>
      <w:r>
        <w:rPr>
          <w:b/>
          <w:sz w:val="28"/>
        </w:rPr>
        <w:t xml:space="preserve"> </w:t>
      </w:r>
    </w:p>
    <w:tbl>
      <w:tblPr>
        <w:tblStyle w:val="TableGrid"/>
        <w:tblW w:w="9019" w:type="dxa"/>
        <w:tblInd w:w="5" w:type="dxa"/>
        <w:tblCellMar>
          <w:top w:w="45" w:type="dxa"/>
          <w:left w:w="105" w:type="dxa"/>
          <w:bottom w:w="0" w:type="dxa"/>
          <w:right w:w="115" w:type="dxa"/>
        </w:tblCellMar>
        <w:tblLook w:val="04A0" w:firstRow="1" w:lastRow="0" w:firstColumn="1" w:lastColumn="0" w:noHBand="0" w:noVBand="1"/>
      </w:tblPr>
      <w:tblGrid>
        <w:gridCol w:w="4512"/>
        <w:gridCol w:w="4507"/>
      </w:tblGrid>
      <w:tr w:rsidR="00470E7D" w14:paraId="35E54ED7" w14:textId="77777777">
        <w:trPr>
          <w:trHeight w:val="275"/>
        </w:trPr>
        <w:tc>
          <w:tcPr>
            <w:tcW w:w="4512" w:type="dxa"/>
            <w:tcBorders>
              <w:top w:val="single" w:sz="4" w:space="0" w:color="000000"/>
              <w:left w:val="single" w:sz="4" w:space="0" w:color="000000"/>
              <w:bottom w:val="single" w:sz="4" w:space="0" w:color="000000"/>
              <w:right w:val="single" w:sz="4" w:space="0" w:color="000000"/>
            </w:tcBorders>
          </w:tcPr>
          <w:p w14:paraId="50C3928C" w14:textId="77777777" w:rsidR="00470E7D" w:rsidRDefault="00000000">
            <w:pPr>
              <w:spacing w:after="0"/>
              <w:ind w:left="5"/>
            </w:pPr>
            <w:r>
              <w:t xml:space="preserve">Date </w:t>
            </w:r>
          </w:p>
        </w:tc>
        <w:tc>
          <w:tcPr>
            <w:tcW w:w="4507" w:type="dxa"/>
            <w:tcBorders>
              <w:top w:val="single" w:sz="4" w:space="0" w:color="000000"/>
              <w:left w:val="single" w:sz="4" w:space="0" w:color="000000"/>
              <w:bottom w:val="single" w:sz="4" w:space="0" w:color="000000"/>
              <w:right w:val="single" w:sz="4" w:space="0" w:color="000000"/>
            </w:tcBorders>
          </w:tcPr>
          <w:p w14:paraId="79D9DC4C" w14:textId="781B5836" w:rsidR="00470E7D" w:rsidRDefault="00961E1A">
            <w:pPr>
              <w:spacing w:after="0"/>
            </w:pPr>
            <w:r>
              <w:t>01 Nov</w:t>
            </w:r>
            <w:r w:rsidR="00000000">
              <w:t xml:space="preserve"> 2025 </w:t>
            </w:r>
          </w:p>
        </w:tc>
      </w:tr>
      <w:tr w:rsidR="00470E7D" w14:paraId="441F0BCF"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390E5211" w14:textId="77777777" w:rsidR="00470E7D" w:rsidRDefault="00000000">
            <w:pPr>
              <w:spacing w:after="0"/>
              <w:ind w:left="5"/>
            </w:pPr>
            <w:r>
              <w:t xml:space="preserve">Team ID </w:t>
            </w:r>
          </w:p>
        </w:tc>
        <w:tc>
          <w:tcPr>
            <w:tcW w:w="4507" w:type="dxa"/>
            <w:tcBorders>
              <w:top w:val="single" w:sz="4" w:space="0" w:color="000000"/>
              <w:left w:val="single" w:sz="4" w:space="0" w:color="000000"/>
              <w:bottom w:val="single" w:sz="4" w:space="0" w:color="000000"/>
              <w:right w:val="single" w:sz="4" w:space="0" w:color="000000"/>
            </w:tcBorders>
          </w:tcPr>
          <w:p w14:paraId="756F2659" w14:textId="2645A8C2" w:rsidR="00470E7D" w:rsidRDefault="00961E1A">
            <w:pPr>
              <w:spacing w:after="0"/>
            </w:pPr>
            <w:r w:rsidRPr="00961E1A">
              <w:t>NM2025TMID03572</w:t>
            </w:r>
          </w:p>
        </w:tc>
      </w:tr>
      <w:tr w:rsidR="00470E7D" w14:paraId="36260141" w14:textId="77777777">
        <w:trPr>
          <w:trHeight w:val="545"/>
        </w:trPr>
        <w:tc>
          <w:tcPr>
            <w:tcW w:w="4512" w:type="dxa"/>
            <w:tcBorders>
              <w:top w:val="single" w:sz="4" w:space="0" w:color="000000"/>
              <w:left w:val="single" w:sz="4" w:space="0" w:color="000000"/>
              <w:bottom w:val="single" w:sz="4" w:space="0" w:color="000000"/>
              <w:right w:val="single" w:sz="4" w:space="0" w:color="000000"/>
            </w:tcBorders>
          </w:tcPr>
          <w:p w14:paraId="7614D831" w14:textId="77777777" w:rsidR="00470E7D" w:rsidRDefault="00000000">
            <w:pPr>
              <w:spacing w:after="0"/>
              <w:ind w:left="5"/>
            </w:pPr>
            <w:r>
              <w:t xml:space="preserve">Project Name </w:t>
            </w:r>
          </w:p>
        </w:tc>
        <w:tc>
          <w:tcPr>
            <w:tcW w:w="4507" w:type="dxa"/>
            <w:tcBorders>
              <w:top w:val="single" w:sz="4" w:space="0" w:color="000000"/>
              <w:left w:val="single" w:sz="4" w:space="0" w:color="000000"/>
              <w:bottom w:val="single" w:sz="4" w:space="0" w:color="000000"/>
              <w:right w:val="single" w:sz="4" w:space="0" w:color="000000"/>
            </w:tcBorders>
          </w:tcPr>
          <w:p w14:paraId="18B6C165" w14:textId="5074BC54" w:rsidR="00470E7D" w:rsidRDefault="00961E1A">
            <w:pPr>
              <w:spacing w:after="0"/>
            </w:pPr>
            <w:r>
              <w:t xml:space="preserve">Laptop Request </w:t>
            </w:r>
            <w:proofErr w:type="spellStart"/>
            <w:r>
              <w:t>Catalog</w:t>
            </w:r>
            <w:proofErr w:type="spellEnd"/>
            <w:r>
              <w:t xml:space="preserve"> Item</w:t>
            </w:r>
          </w:p>
        </w:tc>
      </w:tr>
      <w:tr w:rsidR="00470E7D" w14:paraId="676079A2"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6B0AF1FA" w14:textId="77777777" w:rsidR="00470E7D" w:rsidRDefault="00000000">
            <w:pPr>
              <w:spacing w:after="0"/>
              <w:ind w:left="5"/>
            </w:pPr>
            <w:r>
              <w:t xml:space="preserve">Maximum Marks </w:t>
            </w:r>
          </w:p>
        </w:tc>
        <w:tc>
          <w:tcPr>
            <w:tcW w:w="4507" w:type="dxa"/>
            <w:tcBorders>
              <w:top w:val="single" w:sz="4" w:space="0" w:color="000000"/>
              <w:left w:val="single" w:sz="4" w:space="0" w:color="000000"/>
              <w:bottom w:val="single" w:sz="4" w:space="0" w:color="000000"/>
              <w:right w:val="single" w:sz="4" w:space="0" w:color="000000"/>
            </w:tcBorders>
          </w:tcPr>
          <w:p w14:paraId="1DF1FC15" w14:textId="77777777" w:rsidR="00470E7D" w:rsidRDefault="00000000">
            <w:pPr>
              <w:spacing w:after="0"/>
            </w:pPr>
            <w:r>
              <w:t xml:space="preserve">2 Marks </w:t>
            </w:r>
          </w:p>
        </w:tc>
      </w:tr>
    </w:tbl>
    <w:p w14:paraId="7B272B0B" w14:textId="77777777" w:rsidR="00470E7D" w:rsidRDefault="00000000">
      <w:pPr>
        <w:spacing w:after="159"/>
      </w:pPr>
      <w:r>
        <w:rPr>
          <w:b/>
          <w:sz w:val="24"/>
        </w:rPr>
        <w:t xml:space="preserve"> </w:t>
      </w:r>
    </w:p>
    <w:p w14:paraId="28AB341E" w14:textId="77777777" w:rsidR="00470E7D" w:rsidRDefault="00000000">
      <w:pPr>
        <w:spacing w:after="164"/>
        <w:ind w:left="-5" w:hanging="10"/>
      </w:pPr>
      <w:r>
        <w:rPr>
          <w:b/>
          <w:sz w:val="24"/>
        </w:rPr>
        <w:t xml:space="preserve">Customer Problem Statement Template: </w:t>
      </w:r>
    </w:p>
    <w:p w14:paraId="1FBE19B8" w14:textId="091171B5" w:rsidR="00470E7D" w:rsidRDefault="00961E1A" w:rsidP="00961E1A">
      <w:pPr>
        <w:spacing w:after="159"/>
        <w:ind w:left="-5" w:right="-13" w:hanging="10"/>
        <w:jc w:val="both"/>
      </w:pPr>
      <w:r w:rsidRPr="00961E1A">
        <w:rPr>
          <w:sz w:val="24"/>
        </w:rPr>
        <w:t xml:space="preserve">Employees often need new laptops for official work, but the current manual request and approval process causes delays, confusion, and lack of tracking. Requests made through emails or verbal communication often go unnoticed, leading to slow </w:t>
      </w:r>
      <w:proofErr w:type="spellStart"/>
      <w:r w:rsidRPr="00961E1A">
        <w:rPr>
          <w:sz w:val="24"/>
        </w:rPr>
        <w:t>fulfillment</w:t>
      </w:r>
      <w:proofErr w:type="spellEnd"/>
      <w:r w:rsidRPr="00961E1A">
        <w:rPr>
          <w:sz w:val="24"/>
        </w:rPr>
        <w:t xml:space="preserve">, duplicate requests, and missing approval records.IT administrators and managers also face issues verifying eligibility, available stock, and approval authority. This results in inefficient workflows, resource mismanagement, and poor visibility into the asset allocation </w:t>
      </w:r>
      <w:proofErr w:type="spellStart"/>
      <w:proofErr w:type="gramStart"/>
      <w:r w:rsidRPr="00961E1A">
        <w:rPr>
          <w:sz w:val="24"/>
        </w:rPr>
        <w:t>process</w:t>
      </w:r>
      <w:r>
        <w:rPr>
          <w:sz w:val="24"/>
        </w:rPr>
        <w:t>.</w:t>
      </w:r>
      <w:r w:rsidRPr="00961E1A">
        <w:rPr>
          <w:sz w:val="24"/>
        </w:rPr>
        <w:t>A</w:t>
      </w:r>
      <w:proofErr w:type="spellEnd"/>
      <w:proofErr w:type="gramEnd"/>
      <w:r w:rsidRPr="00961E1A">
        <w:rPr>
          <w:sz w:val="24"/>
        </w:rPr>
        <w:t xml:space="preserve"> streamlined Laptop Request </w:t>
      </w:r>
      <w:proofErr w:type="spellStart"/>
      <w:r w:rsidRPr="00961E1A">
        <w:rPr>
          <w:sz w:val="24"/>
        </w:rPr>
        <w:t>Catalog</w:t>
      </w:r>
      <w:proofErr w:type="spellEnd"/>
      <w:r w:rsidRPr="00961E1A">
        <w:rPr>
          <w:sz w:val="24"/>
        </w:rPr>
        <w:t xml:space="preserve"> Item in ServiceNow can automate and simplify the process by allowing users to raise requests digitally, route them for approval, and track the status in real time. This solution improves transparency, accountability, and overall efficiency</w:t>
      </w:r>
      <w:r w:rsidR="00000000">
        <w:rPr>
          <w:sz w:val="24"/>
        </w:rPr>
        <w:t xml:space="preserve">. </w:t>
      </w:r>
    </w:p>
    <w:p w14:paraId="5AED6941" w14:textId="77777777" w:rsidR="00470E7D" w:rsidRDefault="00000000">
      <w:pPr>
        <w:spacing w:after="10"/>
      </w:pPr>
      <w:r>
        <w:rPr>
          <w:sz w:val="24"/>
        </w:rPr>
        <w:t xml:space="preserve"> </w:t>
      </w:r>
    </w:p>
    <w:p w14:paraId="60EBD268" w14:textId="3D62ADB8" w:rsidR="00470E7D" w:rsidRDefault="005617F5">
      <w:pPr>
        <w:spacing w:after="56"/>
        <w:ind w:left="-113"/>
      </w:pPr>
      <w:r>
        <w:rPr>
          <w:noProof/>
        </w:rPr>
        <w:drawing>
          <wp:inline distT="0" distB="0" distL="0" distR="0" wp14:anchorId="57D21EA9" wp14:editId="671A65FE">
            <wp:extent cx="5732780" cy="3819525"/>
            <wp:effectExtent l="0" t="0" r="1270" b="9525"/>
            <wp:docPr id="50403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2780" cy="3819525"/>
                    </a:xfrm>
                    <a:prstGeom prst="rect">
                      <a:avLst/>
                    </a:prstGeom>
                    <a:noFill/>
                    <a:ln>
                      <a:noFill/>
                    </a:ln>
                  </pic:spPr>
                </pic:pic>
              </a:graphicData>
            </a:graphic>
          </wp:inline>
        </w:drawing>
      </w:r>
    </w:p>
    <w:p w14:paraId="51F3B9EB" w14:textId="77777777" w:rsidR="00470E7D" w:rsidRDefault="00000000">
      <w:pPr>
        <w:spacing w:after="159"/>
        <w:rPr>
          <w:sz w:val="24"/>
        </w:rPr>
      </w:pPr>
      <w:r>
        <w:rPr>
          <w:sz w:val="24"/>
        </w:rPr>
        <w:t xml:space="preserve"> </w:t>
      </w:r>
    </w:p>
    <w:p w14:paraId="175084EA" w14:textId="77777777" w:rsidR="005617F5" w:rsidRDefault="005617F5">
      <w:pPr>
        <w:spacing w:after="159"/>
        <w:rPr>
          <w:sz w:val="24"/>
        </w:rPr>
      </w:pPr>
    </w:p>
    <w:p w14:paraId="4451BF46" w14:textId="77777777" w:rsidR="005617F5" w:rsidRDefault="005617F5">
      <w:pPr>
        <w:spacing w:after="159"/>
      </w:pPr>
    </w:p>
    <w:p w14:paraId="1DE12FFC" w14:textId="036E304B" w:rsidR="00470E7D" w:rsidRDefault="00000000" w:rsidP="00961E1A">
      <w:pPr>
        <w:spacing w:after="164"/>
      </w:pPr>
      <w:r>
        <w:rPr>
          <w:b/>
          <w:sz w:val="24"/>
        </w:rPr>
        <w:lastRenderedPageBreak/>
        <w:t xml:space="preserve">Example: </w:t>
      </w:r>
    </w:p>
    <w:p w14:paraId="62FA9CD4" w14:textId="77777777" w:rsidR="00470E7D" w:rsidRDefault="00000000">
      <w:pPr>
        <w:spacing w:after="0"/>
      </w:pPr>
      <w:r>
        <w:rPr>
          <w:sz w:val="24"/>
        </w:rPr>
        <w:t xml:space="preserve"> </w:t>
      </w:r>
    </w:p>
    <w:tbl>
      <w:tblPr>
        <w:tblStyle w:val="TableGrid"/>
        <w:tblW w:w="10065" w:type="dxa"/>
        <w:tblInd w:w="5" w:type="dxa"/>
        <w:tblCellMar>
          <w:top w:w="50" w:type="dxa"/>
          <w:left w:w="105" w:type="dxa"/>
          <w:bottom w:w="0" w:type="dxa"/>
          <w:right w:w="102" w:type="dxa"/>
        </w:tblCellMar>
        <w:tblLook w:val="04A0" w:firstRow="1" w:lastRow="0" w:firstColumn="1" w:lastColumn="0" w:noHBand="0" w:noVBand="1"/>
      </w:tblPr>
      <w:tblGrid>
        <w:gridCol w:w="1842"/>
        <w:gridCol w:w="1415"/>
        <w:gridCol w:w="1561"/>
        <w:gridCol w:w="1205"/>
        <w:gridCol w:w="1506"/>
        <w:gridCol w:w="2536"/>
      </w:tblGrid>
      <w:tr w:rsidR="00470E7D" w14:paraId="35AAC4EF" w14:textId="77777777">
        <w:trPr>
          <w:trHeight w:val="595"/>
        </w:trPr>
        <w:tc>
          <w:tcPr>
            <w:tcW w:w="1841" w:type="dxa"/>
            <w:tcBorders>
              <w:top w:val="single" w:sz="4" w:space="0" w:color="000000"/>
              <w:left w:val="single" w:sz="4" w:space="0" w:color="000000"/>
              <w:bottom w:val="single" w:sz="4" w:space="0" w:color="000000"/>
              <w:right w:val="single" w:sz="4" w:space="0" w:color="000000"/>
            </w:tcBorders>
          </w:tcPr>
          <w:p w14:paraId="435F5964" w14:textId="77777777" w:rsidR="00470E7D" w:rsidRDefault="00000000">
            <w:pPr>
              <w:spacing w:after="0"/>
              <w:ind w:left="5"/>
            </w:pPr>
            <w:r>
              <w:rPr>
                <w:b/>
                <w:sz w:val="24"/>
              </w:rPr>
              <w:t xml:space="preserve">Problem </w:t>
            </w:r>
          </w:p>
          <w:p w14:paraId="3BF52C24" w14:textId="77777777" w:rsidR="00470E7D" w:rsidRDefault="00000000">
            <w:pPr>
              <w:spacing w:after="0"/>
              <w:ind w:left="5"/>
            </w:pPr>
            <w:r>
              <w:rPr>
                <w:b/>
                <w:sz w:val="24"/>
              </w:rPr>
              <w:t xml:space="preserve">Statement (PS) </w:t>
            </w:r>
          </w:p>
        </w:tc>
        <w:tc>
          <w:tcPr>
            <w:tcW w:w="1415" w:type="dxa"/>
            <w:tcBorders>
              <w:top w:val="single" w:sz="4" w:space="0" w:color="000000"/>
              <w:left w:val="single" w:sz="4" w:space="0" w:color="000000"/>
              <w:bottom w:val="single" w:sz="4" w:space="0" w:color="000000"/>
              <w:right w:val="single" w:sz="4" w:space="0" w:color="000000"/>
            </w:tcBorders>
          </w:tcPr>
          <w:p w14:paraId="47AB409D" w14:textId="77777777" w:rsidR="00470E7D" w:rsidRDefault="00000000">
            <w:pPr>
              <w:spacing w:after="0"/>
            </w:pPr>
            <w:r>
              <w:rPr>
                <w:b/>
                <w:sz w:val="24"/>
              </w:rPr>
              <w:t xml:space="preserve">I am </w:t>
            </w:r>
          </w:p>
          <w:p w14:paraId="0FDA9138" w14:textId="77777777" w:rsidR="00470E7D" w:rsidRDefault="00000000">
            <w:pPr>
              <w:spacing w:after="0"/>
            </w:pPr>
            <w:r>
              <w:rPr>
                <w:b/>
                <w:sz w:val="24"/>
              </w:rPr>
              <w:t xml:space="preserve">(Customer) </w:t>
            </w:r>
          </w:p>
        </w:tc>
        <w:tc>
          <w:tcPr>
            <w:tcW w:w="1561" w:type="dxa"/>
            <w:tcBorders>
              <w:top w:val="single" w:sz="4" w:space="0" w:color="000000"/>
              <w:left w:val="single" w:sz="4" w:space="0" w:color="000000"/>
              <w:bottom w:val="single" w:sz="4" w:space="0" w:color="000000"/>
              <w:right w:val="single" w:sz="4" w:space="0" w:color="000000"/>
            </w:tcBorders>
          </w:tcPr>
          <w:p w14:paraId="4F01BE13" w14:textId="77777777" w:rsidR="00470E7D" w:rsidRDefault="00000000">
            <w:pPr>
              <w:spacing w:after="0"/>
              <w:ind w:left="5"/>
            </w:pPr>
            <w:r>
              <w:rPr>
                <w:b/>
                <w:sz w:val="24"/>
              </w:rPr>
              <w:t xml:space="preserve">I’m trying to </w:t>
            </w:r>
          </w:p>
        </w:tc>
        <w:tc>
          <w:tcPr>
            <w:tcW w:w="1205" w:type="dxa"/>
            <w:tcBorders>
              <w:top w:val="single" w:sz="4" w:space="0" w:color="000000"/>
              <w:left w:val="single" w:sz="4" w:space="0" w:color="000000"/>
              <w:bottom w:val="single" w:sz="4" w:space="0" w:color="000000"/>
              <w:right w:val="single" w:sz="4" w:space="0" w:color="000000"/>
            </w:tcBorders>
          </w:tcPr>
          <w:p w14:paraId="10E5C99A" w14:textId="77777777" w:rsidR="00470E7D" w:rsidRDefault="00000000">
            <w:pPr>
              <w:spacing w:after="0"/>
              <w:ind w:left="5"/>
            </w:pPr>
            <w:r>
              <w:rPr>
                <w:b/>
                <w:sz w:val="24"/>
              </w:rPr>
              <w:t xml:space="preserve">But </w:t>
            </w:r>
          </w:p>
        </w:tc>
        <w:tc>
          <w:tcPr>
            <w:tcW w:w="1506" w:type="dxa"/>
            <w:tcBorders>
              <w:top w:val="single" w:sz="4" w:space="0" w:color="000000"/>
              <w:left w:val="single" w:sz="4" w:space="0" w:color="000000"/>
              <w:bottom w:val="single" w:sz="4" w:space="0" w:color="000000"/>
              <w:right w:val="single" w:sz="4" w:space="0" w:color="000000"/>
            </w:tcBorders>
          </w:tcPr>
          <w:p w14:paraId="5A73E598" w14:textId="77777777" w:rsidR="00470E7D" w:rsidRDefault="00000000">
            <w:pPr>
              <w:spacing w:after="0"/>
              <w:ind w:left="5"/>
            </w:pPr>
            <w:r>
              <w:rPr>
                <w:b/>
                <w:sz w:val="24"/>
              </w:rPr>
              <w:t xml:space="preserve">Because </w:t>
            </w:r>
          </w:p>
        </w:tc>
        <w:tc>
          <w:tcPr>
            <w:tcW w:w="2536" w:type="dxa"/>
            <w:tcBorders>
              <w:top w:val="single" w:sz="4" w:space="0" w:color="000000"/>
              <w:left w:val="single" w:sz="4" w:space="0" w:color="000000"/>
              <w:bottom w:val="single" w:sz="4" w:space="0" w:color="000000"/>
              <w:right w:val="single" w:sz="4" w:space="0" w:color="000000"/>
            </w:tcBorders>
          </w:tcPr>
          <w:p w14:paraId="2B3BF174" w14:textId="77777777" w:rsidR="00470E7D" w:rsidRDefault="00000000">
            <w:pPr>
              <w:spacing w:after="0"/>
            </w:pPr>
            <w:r>
              <w:rPr>
                <w:b/>
                <w:sz w:val="24"/>
              </w:rPr>
              <w:t xml:space="preserve">Which makes me feel </w:t>
            </w:r>
          </w:p>
        </w:tc>
      </w:tr>
      <w:tr w:rsidR="00470E7D" w14:paraId="56CA7C84" w14:textId="77777777">
        <w:trPr>
          <w:trHeight w:val="1186"/>
        </w:trPr>
        <w:tc>
          <w:tcPr>
            <w:tcW w:w="1841" w:type="dxa"/>
            <w:tcBorders>
              <w:top w:val="single" w:sz="4" w:space="0" w:color="000000"/>
              <w:left w:val="single" w:sz="4" w:space="0" w:color="000000"/>
              <w:bottom w:val="single" w:sz="4" w:space="0" w:color="000000"/>
              <w:right w:val="single" w:sz="4" w:space="0" w:color="000000"/>
            </w:tcBorders>
          </w:tcPr>
          <w:p w14:paraId="7351DDD6" w14:textId="77777777" w:rsidR="00470E7D" w:rsidRDefault="00000000">
            <w:pPr>
              <w:spacing w:after="0"/>
              <w:ind w:left="5"/>
            </w:pPr>
            <w:r>
              <w:rPr>
                <w:sz w:val="24"/>
              </w:rPr>
              <w:t xml:space="preserve">PS-1 </w:t>
            </w:r>
          </w:p>
        </w:tc>
        <w:tc>
          <w:tcPr>
            <w:tcW w:w="1415" w:type="dxa"/>
            <w:tcBorders>
              <w:top w:val="single" w:sz="4" w:space="0" w:color="000000"/>
              <w:left w:val="single" w:sz="4" w:space="0" w:color="000000"/>
              <w:bottom w:val="single" w:sz="4" w:space="0" w:color="000000"/>
              <w:right w:val="single" w:sz="4" w:space="0" w:color="000000"/>
            </w:tcBorders>
          </w:tcPr>
          <w:p w14:paraId="26B852DB" w14:textId="65216A9F" w:rsidR="00470E7D" w:rsidRDefault="00961E1A">
            <w:pPr>
              <w:spacing w:after="0"/>
            </w:pPr>
            <w:r>
              <w:rPr>
                <w:sz w:val="24"/>
              </w:rPr>
              <w:t>An Employee</w:t>
            </w:r>
          </w:p>
        </w:tc>
        <w:tc>
          <w:tcPr>
            <w:tcW w:w="1561" w:type="dxa"/>
            <w:tcBorders>
              <w:top w:val="single" w:sz="4" w:space="0" w:color="000000"/>
              <w:left w:val="single" w:sz="4" w:space="0" w:color="000000"/>
              <w:bottom w:val="single" w:sz="4" w:space="0" w:color="000000"/>
              <w:right w:val="single" w:sz="4" w:space="0" w:color="000000"/>
            </w:tcBorders>
          </w:tcPr>
          <w:p w14:paraId="084F55A2" w14:textId="41C1888D" w:rsidR="00470E7D" w:rsidRDefault="00961E1A">
            <w:pPr>
              <w:spacing w:after="0"/>
              <w:ind w:left="5"/>
            </w:pPr>
            <w:r w:rsidRPr="00961E1A">
              <w:rPr>
                <w:sz w:val="24"/>
              </w:rPr>
              <w:t>Request a new laptop</w:t>
            </w:r>
          </w:p>
        </w:tc>
        <w:tc>
          <w:tcPr>
            <w:tcW w:w="1205" w:type="dxa"/>
            <w:tcBorders>
              <w:top w:val="single" w:sz="4" w:space="0" w:color="000000"/>
              <w:left w:val="single" w:sz="4" w:space="0" w:color="000000"/>
              <w:bottom w:val="single" w:sz="4" w:space="0" w:color="000000"/>
              <w:right w:val="single" w:sz="4" w:space="0" w:color="000000"/>
            </w:tcBorders>
          </w:tcPr>
          <w:p w14:paraId="6694D28F" w14:textId="3AD76BBE" w:rsidR="00470E7D" w:rsidRDefault="00961E1A">
            <w:pPr>
              <w:spacing w:after="0"/>
              <w:ind w:left="5"/>
            </w:pPr>
            <w:r w:rsidRPr="00961E1A">
              <w:rPr>
                <w:sz w:val="24"/>
              </w:rPr>
              <w:t>The process is slow</w:t>
            </w:r>
          </w:p>
        </w:tc>
        <w:tc>
          <w:tcPr>
            <w:tcW w:w="1506" w:type="dxa"/>
            <w:tcBorders>
              <w:top w:val="single" w:sz="4" w:space="0" w:color="000000"/>
              <w:left w:val="single" w:sz="4" w:space="0" w:color="000000"/>
              <w:bottom w:val="single" w:sz="4" w:space="0" w:color="000000"/>
              <w:right w:val="single" w:sz="4" w:space="0" w:color="000000"/>
            </w:tcBorders>
          </w:tcPr>
          <w:p w14:paraId="765EA651" w14:textId="1214AE79" w:rsidR="00470E7D" w:rsidRDefault="00961E1A">
            <w:pPr>
              <w:spacing w:after="0"/>
              <w:ind w:left="5" w:right="54"/>
              <w:jc w:val="both"/>
            </w:pPr>
            <w:r w:rsidRPr="00961E1A">
              <w:rPr>
                <w:sz w:val="24"/>
              </w:rPr>
              <w:t>Approvals are manual and take too long</w:t>
            </w:r>
          </w:p>
        </w:tc>
        <w:tc>
          <w:tcPr>
            <w:tcW w:w="2536" w:type="dxa"/>
            <w:tcBorders>
              <w:top w:val="single" w:sz="4" w:space="0" w:color="000000"/>
              <w:left w:val="single" w:sz="4" w:space="0" w:color="000000"/>
              <w:bottom w:val="single" w:sz="4" w:space="0" w:color="000000"/>
              <w:right w:val="single" w:sz="4" w:space="0" w:color="000000"/>
            </w:tcBorders>
          </w:tcPr>
          <w:p w14:paraId="281F609F" w14:textId="18597063" w:rsidR="00470E7D" w:rsidRDefault="00961E1A">
            <w:pPr>
              <w:spacing w:after="0"/>
            </w:pPr>
            <w:r w:rsidRPr="00961E1A">
              <w:rPr>
                <w:sz w:val="24"/>
              </w:rPr>
              <w:t>Frustrated and unproductive</w:t>
            </w:r>
          </w:p>
        </w:tc>
      </w:tr>
      <w:tr w:rsidR="00470E7D" w14:paraId="18B51860" w14:textId="77777777">
        <w:trPr>
          <w:trHeight w:val="2060"/>
        </w:trPr>
        <w:tc>
          <w:tcPr>
            <w:tcW w:w="1841" w:type="dxa"/>
            <w:tcBorders>
              <w:top w:val="single" w:sz="4" w:space="0" w:color="000000"/>
              <w:left w:val="single" w:sz="4" w:space="0" w:color="000000"/>
              <w:bottom w:val="single" w:sz="4" w:space="0" w:color="000000"/>
              <w:right w:val="single" w:sz="4" w:space="0" w:color="000000"/>
            </w:tcBorders>
          </w:tcPr>
          <w:p w14:paraId="3117BC1B" w14:textId="77777777" w:rsidR="00470E7D" w:rsidRDefault="00000000">
            <w:pPr>
              <w:spacing w:after="0"/>
              <w:ind w:left="5"/>
            </w:pPr>
            <w:r>
              <w:rPr>
                <w:sz w:val="24"/>
              </w:rPr>
              <w:t xml:space="preserve">PS-2 </w:t>
            </w:r>
          </w:p>
        </w:tc>
        <w:tc>
          <w:tcPr>
            <w:tcW w:w="1415" w:type="dxa"/>
            <w:tcBorders>
              <w:top w:val="single" w:sz="4" w:space="0" w:color="000000"/>
              <w:left w:val="single" w:sz="4" w:space="0" w:color="000000"/>
              <w:bottom w:val="single" w:sz="4" w:space="0" w:color="000000"/>
              <w:right w:val="single" w:sz="4" w:space="0" w:color="000000"/>
            </w:tcBorders>
          </w:tcPr>
          <w:p w14:paraId="76981DB7" w14:textId="2F34D9F2" w:rsidR="00470E7D" w:rsidRDefault="00961E1A">
            <w:pPr>
              <w:spacing w:after="0"/>
            </w:pPr>
            <w:r>
              <w:rPr>
                <w:sz w:val="24"/>
              </w:rPr>
              <w:t>An IT Admin</w:t>
            </w:r>
          </w:p>
        </w:tc>
        <w:tc>
          <w:tcPr>
            <w:tcW w:w="1561" w:type="dxa"/>
            <w:tcBorders>
              <w:top w:val="single" w:sz="4" w:space="0" w:color="000000"/>
              <w:left w:val="single" w:sz="4" w:space="0" w:color="000000"/>
              <w:bottom w:val="single" w:sz="4" w:space="0" w:color="000000"/>
              <w:right w:val="single" w:sz="4" w:space="0" w:color="000000"/>
            </w:tcBorders>
          </w:tcPr>
          <w:p w14:paraId="03AB0F4C" w14:textId="78E60038" w:rsidR="00470E7D" w:rsidRDefault="00961E1A">
            <w:pPr>
              <w:spacing w:after="0"/>
              <w:ind w:left="5"/>
            </w:pPr>
            <w:r w:rsidRPr="00961E1A">
              <w:rPr>
                <w:sz w:val="24"/>
              </w:rPr>
              <w:t>Manage and approve laptop requests</w:t>
            </w:r>
          </w:p>
        </w:tc>
        <w:tc>
          <w:tcPr>
            <w:tcW w:w="1205" w:type="dxa"/>
            <w:tcBorders>
              <w:top w:val="single" w:sz="4" w:space="0" w:color="000000"/>
              <w:left w:val="single" w:sz="4" w:space="0" w:color="000000"/>
              <w:bottom w:val="single" w:sz="4" w:space="0" w:color="000000"/>
              <w:right w:val="single" w:sz="4" w:space="0" w:color="000000"/>
            </w:tcBorders>
          </w:tcPr>
          <w:p w14:paraId="54768DE8" w14:textId="53BB6929" w:rsidR="00470E7D" w:rsidRDefault="00961E1A">
            <w:pPr>
              <w:spacing w:after="0"/>
              <w:ind w:left="5"/>
            </w:pPr>
            <w:r w:rsidRPr="00961E1A">
              <w:rPr>
                <w:sz w:val="24"/>
              </w:rPr>
              <w:t>Requests lack proper tracking</w:t>
            </w:r>
          </w:p>
        </w:tc>
        <w:tc>
          <w:tcPr>
            <w:tcW w:w="1506" w:type="dxa"/>
            <w:tcBorders>
              <w:top w:val="single" w:sz="4" w:space="0" w:color="000000"/>
              <w:left w:val="single" w:sz="4" w:space="0" w:color="000000"/>
              <w:bottom w:val="single" w:sz="4" w:space="0" w:color="000000"/>
              <w:right w:val="single" w:sz="4" w:space="0" w:color="000000"/>
            </w:tcBorders>
          </w:tcPr>
          <w:p w14:paraId="632ED911" w14:textId="0E109101" w:rsidR="00470E7D" w:rsidRDefault="00961E1A">
            <w:pPr>
              <w:spacing w:after="0"/>
              <w:ind w:left="5"/>
            </w:pPr>
            <w:r w:rsidRPr="00961E1A">
              <w:rPr>
                <w:sz w:val="24"/>
              </w:rPr>
              <w:t>No unified system to view status or stock</w:t>
            </w:r>
          </w:p>
        </w:tc>
        <w:tc>
          <w:tcPr>
            <w:tcW w:w="2536" w:type="dxa"/>
            <w:tcBorders>
              <w:top w:val="single" w:sz="4" w:space="0" w:color="000000"/>
              <w:left w:val="single" w:sz="4" w:space="0" w:color="000000"/>
              <w:bottom w:val="single" w:sz="4" w:space="0" w:color="000000"/>
              <w:right w:val="single" w:sz="4" w:space="0" w:color="000000"/>
            </w:tcBorders>
          </w:tcPr>
          <w:p w14:paraId="174A4E93" w14:textId="2512DE5F" w:rsidR="00470E7D" w:rsidRDefault="00961E1A">
            <w:pPr>
              <w:spacing w:after="0"/>
            </w:pPr>
            <w:r w:rsidRPr="00961E1A">
              <w:rPr>
                <w:sz w:val="24"/>
              </w:rPr>
              <w:t>Confused and overwhelmed</w:t>
            </w:r>
          </w:p>
        </w:tc>
      </w:tr>
    </w:tbl>
    <w:p w14:paraId="7674CC79" w14:textId="77777777" w:rsidR="00470E7D" w:rsidRDefault="00000000">
      <w:pPr>
        <w:spacing w:after="189"/>
      </w:pPr>
      <w:r>
        <w:rPr>
          <w:sz w:val="24"/>
        </w:rPr>
        <w:t xml:space="preserve"> </w:t>
      </w:r>
    </w:p>
    <w:p w14:paraId="79D54799" w14:textId="104FE500" w:rsidR="00470E7D" w:rsidRDefault="00000000">
      <w:pPr>
        <w:spacing w:after="134"/>
        <w:ind w:left="-5" w:hanging="10"/>
      </w:pPr>
      <w:r>
        <w:rPr>
          <w:rFonts w:ascii="Segoe UI Emoji" w:eastAsia="Segoe UI Emoji" w:hAnsi="Segoe UI Emoji" w:cs="Segoe UI Emoji"/>
          <w:color w:val="FFFFFF"/>
          <w:sz w:val="24"/>
        </w:rPr>
        <w:t xml:space="preserve"> </w:t>
      </w:r>
      <w:r>
        <w:rPr>
          <w:b/>
          <w:sz w:val="24"/>
        </w:rPr>
        <w:t xml:space="preserve">Problem Statement PS 1: </w:t>
      </w:r>
    </w:p>
    <w:p w14:paraId="1C14C771" w14:textId="2BCA70A3" w:rsidR="00961E1A" w:rsidRPr="00961E1A" w:rsidRDefault="00961E1A" w:rsidP="00961E1A">
      <w:pPr>
        <w:spacing w:after="194"/>
        <w:rPr>
          <w:sz w:val="24"/>
        </w:rPr>
      </w:pPr>
      <w:r w:rsidRPr="00961E1A">
        <w:rPr>
          <w:sz w:val="24"/>
        </w:rPr>
        <w:t>As an employee, I want to request a new laptop through a simple digital form so that my manager can approve it quickly and I can track its status in real time.</w:t>
      </w:r>
      <w:r>
        <w:rPr>
          <w:sz w:val="24"/>
        </w:rPr>
        <w:t xml:space="preserve"> </w:t>
      </w:r>
      <w:proofErr w:type="gramStart"/>
      <w:r w:rsidRPr="00961E1A">
        <w:rPr>
          <w:sz w:val="24"/>
        </w:rPr>
        <w:t>Currently</w:t>
      </w:r>
      <w:proofErr w:type="gramEnd"/>
      <w:r w:rsidRPr="00961E1A">
        <w:rPr>
          <w:sz w:val="24"/>
        </w:rPr>
        <w:t>, the process is manual and requires sending multiple follow-up emails, causing unnecessary delays.</w:t>
      </w:r>
    </w:p>
    <w:p w14:paraId="058B3DB7" w14:textId="6433F518" w:rsidR="00470E7D" w:rsidRDefault="00961E1A" w:rsidP="00961E1A">
      <w:pPr>
        <w:spacing w:after="194"/>
      </w:pPr>
      <w:r w:rsidRPr="00961E1A">
        <w:rPr>
          <w:sz w:val="24"/>
        </w:rPr>
        <w:t>This impacts my productivity, as I cannot start my assigned work without the necessary device.</w:t>
      </w:r>
      <w:r w:rsidR="00000000">
        <w:rPr>
          <w:sz w:val="24"/>
        </w:rPr>
        <w:t xml:space="preserve"> </w:t>
      </w:r>
    </w:p>
    <w:p w14:paraId="49CB47C2" w14:textId="772B2D37" w:rsidR="00470E7D" w:rsidRDefault="00000000">
      <w:pPr>
        <w:spacing w:after="134"/>
        <w:ind w:left="-5" w:hanging="10"/>
      </w:pPr>
      <w:r>
        <w:rPr>
          <w:b/>
          <w:sz w:val="24"/>
        </w:rPr>
        <w:t xml:space="preserve">Problem Statement PS 2: </w:t>
      </w:r>
    </w:p>
    <w:p w14:paraId="0C7A8D56" w14:textId="4A1E6A14" w:rsidR="00961E1A" w:rsidRPr="00961E1A" w:rsidRDefault="00961E1A" w:rsidP="00961E1A">
      <w:pPr>
        <w:spacing w:after="158"/>
        <w:ind w:left="-5" w:right="2" w:hanging="10"/>
        <w:rPr>
          <w:sz w:val="24"/>
        </w:rPr>
      </w:pPr>
      <w:r w:rsidRPr="00961E1A">
        <w:rPr>
          <w:sz w:val="24"/>
        </w:rPr>
        <w:t>As an IT Administrator, I want to view and approve all pending laptop requests in one place, so that I can process and allocate laptops efficiently.</w:t>
      </w:r>
      <w:r w:rsidR="00C61E80">
        <w:rPr>
          <w:sz w:val="24"/>
        </w:rPr>
        <w:t xml:space="preserve"> </w:t>
      </w:r>
      <w:proofErr w:type="gramStart"/>
      <w:r w:rsidRPr="00961E1A">
        <w:rPr>
          <w:sz w:val="24"/>
        </w:rPr>
        <w:t>Currently</w:t>
      </w:r>
      <w:proofErr w:type="gramEnd"/>
      <w:r w:rsidRPr="00961E1A">
        <w:rPr>
          <w:sz w:val="24"/>
        </w:rPr>
        <w:t>, approvals are scattered across emails, and there’s no central record to check inventory or request history.</w:t>
      </w:r>
    </w:p>
    <w:p w14:paraId="014F0D25" w14:textId="548CE572" w:rsidR="00470E7D" w:rsidRDefault="00961E1A" w:rsidP="00961E1A">
      <w:pPr>
        <w:spacing w:after="158"/>
        <w:ind w:left="-5" w:right="2" w:hanging="10"/>
      </w:pPr>
      <w:r w:rsidRPr="00961E1A">
        <w:rPr>
          <w:sz w:val="24"/>
        </w:rPr>
        <w:t>This leads to miscommunication, unrecorded allocations, and extra workload.</w:t>
      </w:r>
    </w:p>
    <w:sectPr w:rsidR="00470E7D">
      <w:pgSz w:w="11905" w:h="16840"/>
      <w:pgMar w:top="901" w:right="1436" w:bottom="168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E7D"/>
    <w:rsid w:val="00470E7D"/>
    <w:rsid w:val="005617F5"/>
    <w:rsid w:val="00961E1A"/>
    <w:rsid w:val="00A86D0B"/>
    <w:rsid w:val="00C61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B7398"/>
  <w15:docId w15:val="{AE1D54BD-33DE-4F40-96A1-3CCC32BB4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Dharun Kumar</cp:lastModifiedBy>
  <cp:revision>2</cp:revision>
  <dcterms:created xsi:type="dcterms:W3CDTF">2025-11-02T10:10:00Z</dcterms:created>
  <dcterms:modified xsi:type="dcterms:W3CDTF">2025-11-02T10:10:00Z</dcterms:modified>
</cp:coreProperties>
</file>