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4F4" w:rsidRPr="00AF4CA6" w:rsidRDefault="00B274F4" w:rsidP="00AF4CA6">
      <w:pPr>
        <w:tabs>
          <w:tab w:val="left" w:pos="5444"/>
        </w:tabs>
        <w:rPr>
          <w:lang w:val="es-MX"/>
        </w:rPr>
      </w:pPr>
      <w:r w:rsidRPr="00621DF1">
        <w:rPr>
          <w:rFonts w:ascii="Arial" w:hAnsi="Arial" w:cs="Arial"/>
          <w:sz w:val="24"/>
          <w:szCs w:val="24"/>
          <w:lang w:val="es-MX"/>
        </w:rPr>
        <w:t>La selección del robot más idóneo debe hacerse valorando una gran variedad de características</w:t>
      </w:r>
      <w:r>
        <w:rPr>
          <w:rFonts w:ascii="Arial" w:hAnsi="Arial" w:cs="Arial"/>
          <w:sz w:val="24"/>
          <w:szCs w:val="24"/>
          <w:lang w:val="es-MX"/>
        </w:rPr>
        <w:t>, siendo</w:t>
      </w:r>
      <w:r w:rsidRPr="00621DF1">
        <w:rPr>
          <w:rFonts w:ascii="Arial" w:hAnsi="Arial" w:cs="Arial"/>
          <w:sz w:val="24"/>
          <w:szCs w:val="24"/>
          <w:lang w:val="es-MX"/>
        </w:rPr>
        <w:t xml:space="preserve"> este un proceso de difícil sistematización. Sin embargo, en general puede ser suficiente con</w:t>
      </w:r>
      <w:r>
        <w:rPr>
          <w:rFonts w:ascii="Arial" w:hAnsi="Arial" w:cs="Arial"/>
          <w:sz w:val="24"/>
          <w:szCs w:val="24"/>
          <w:lang w:val="es-MX"/>
        </w:rPr>
        <w:t xml:space="preserve"> </w:t>
      </w:r>
      <w:r w:rsidRPr="00621DF1">
        <w:rPr>
          <w:rFonts w:ascii="Arial" w:hAnsi="Arial" w:cs="Arial"/>
          <w:sz w:val="24"/>
          <w:szCs w:val="24"/>
          <w:lang w:val="es-MX"/>
        </w:rPr>
        <w:t>considerar un conjunto limitado</w:t>
      </w:r>
      <w:r>
        <w:rPr>
          <w:rFonts w:ascii="Arial" w:hAnsi="Arial" w:cs="Arial"/>
          <w:sz w:val="24"/>
          <w:szCs w:val="24"/>
          <w:lang w:val="es-MX"/>
        </w:rPr>
        <w:t>. En</w:t>
      </w:r>
      <w:r w:rsidRPr="00621DF1">
        <w:rPr>
          <w:rFonts w:ascii="Arial" w:hAnsi="Arial" w:cs="Arial"/>
          <w:sz w:val="24"/>
          <w:szCs w:val="24"/>
          <w:lang w:val="es-MX"/>
        </w:rPr>
        <w:t xml:space="preserve"> los catálogos de robots, los fabricantes proporcionan los valores de las prestaciones de sus</w:t>
      </w:r>
      <w:r>
        <w:rPr>
          <w:rFonts w:ascii="Arial" w:hAnsi="Arial" w:cs="Arial"/>
          <w:sz w:val="24"/>
          <w:szCs w:val="24"/>
          <w:lang w:val="es-MX"/>
        </w:rPr>
        <w:t xml:space="preserve"> </w:t>
      </w:r>
      <w:r w:rsidRPr="00621DF1">
        <w:rPr>
          <w:rFonts w:ascii="Arial" w:hAnsi="Arial" w:cs="Arial"/>
          <w:sz w:val="24"/>
          <w:szCs w:val="24"/>
          <w:lang w:val="es-MX"/>
        </w:rPr>
        <w:t>productos. Estos valores están con frecuencia medidos en condiciones óptimas, diferentes de las</w:t>
      </w:r>
      <w:r>
        <w:rPr>
          <w:rFonts w:ascii="Arial" w:hAnsi="Arial" w:cs="Arial"/>
          <w:sz w:val="24"/>
          <w:szCs w:val="24"/>
          <w:lang w:val="es-MX"/>
        </w:rPr>
        <w:t xml:space="preserve"> </w:t>
      </w:r>
      <w:r w:rsidRPr="00621DF1">
        <w:rPr>
          <w:rFonts w:ascii="Arial" w:hAnsi="Arial" w:cs="Arial"/>
          <w:sz w:val="24"/>
          <w:szCs w:val="24"/>
          <w:lang w:val="es-MX"/>
        </w:rPr>
        <w:t>reales; no obstante, sirven como medida comparativa para la selección del robot. Por otra parte,</w:t>
      </w:r>
      <w:r>
        <w:rPr>
          <w:rFonts w:ascii="Arial" w:hAnsi="Arial" w:cs="Arial"/>
          <w:sz w:val="24"/>
          <w:szCs w:val="24"/>
          <w:lang w:val="es-MX"/>
        </w:rPr>
        <w:t xml:space="preserve"> </w:t>
      </w:r>
      <w:r w:rsidRPr="00621DF1">
        <w:rPr>
          <w:rFonts w:ascii="Arial" w:hAnsi="Arial" w:cs="Arial"/>
          <w:sz w:val="24"/>
          <w:szCs w:val="24"/>
          <w:lang w:val="es-MX"/>
        </w:rPr>
        <w:t>aunque hasta el momento no existe una homologación oficial para los robots industriales que</w:t>
      </w:r>
      <w:r>
        <w:rPr>
          <w:rFonts w:ascii="Arial" w:hAnsi="Arial" w:cs="Arial"/>
          <w:sz w:val="24"/>
          <w:szCs w:val="24"/>
          <w:lang w:val="es-MX"/>
        </w:rPr>
        <w:t xml:space="preserve"> </w:t>
      </w:r>
      <w:r w:rsidRPr="00621DF1">
        <w:rPr>
          <w:rFonts w:ascii="Arial" w:hAnsi="Arial" w:cs="Arial"/>
          <w:sz w:val="24"/>
          <w:szCs w:val="24"/>
          <w:lang w:val="es-MX"/>
        </w:rPr>
        <w:t>garanticen la veracidad de los datos de catálogo, si existen laboratorios con acreditado renombre en</w:t>
      </w:r>
      <w:r>
        <w:rPr>
          <w:rFonts w:ascii="Arial" w:hAnsi="Arial" w:cs="Arial"/>
          <w:sz w:val="24"/>
          <w:szCs w:val="24"/>
          <w:lang w:val="es-MX"/>
        </w:rPr>
        <w:t xml:space="preserve"> </w:t>
      </w:r>
      <w:r w:rsidRPr="00621DF1">
        <w:rPr>
          <w:rFonts w:ascii="Arial" w:hAnsi="Arial" w:cs="Arial"/>
          <w:sz w:val="24"/>
          <w:szCs w:val="24"/>
          <w:lang w:val="es-MX"/>
        </w:rPr>
        <w:t>los que se realizan una serie de test orientados a cuantificar las características de los robots con</w:t>
      </w:r>
      <w:r>
        <w:rPr>
          <w:rFonts w:ascii="Arial" w:hAnsi="Arial" w:cs="Arial"/>
          <w:sz w:val="24"/>
          <w:szCs w:val="24"/>
          <w:lang w:val="es-MX"/>
        </w:rPr>
        <w:t xml:space="preserve"> </w:t>
      </w:r>
      <w:r w:rsidRPr="00621DF1">
        <w:rPr>
          <w:rFonts w:ascii="Arial" w:hAnsi="Arial" w:cs="Arial"/>
          <w:sz w:val="24"/>
          <w:szCs w:val="24"/>
          <w:lang w:val="es-MX"/>
        </w:rPr>
        <w:t>elevada exactitud. Este es el caso del instituto alemán IPA (Stuttgart). Se van a comentar a continuación las características más destacadas que deben ser consideradas a la</w:t>
      </w:r>
      <w:r>
        <w:rPr>
          <w:rFonts w:ascii="Arial" w:hAnsi="Arial" w:cs="Arial"/>
          <w:sz w:val="24"/>
          <w:szCs w:val="24"/>
          <w:lang w:val="es-MX"/>
        </w:rPr>
        <w:t xml:space="preserve"> </w:t>
      </w:r>
      <w:r w:rsidRPr="00621DF1">
        <w:rPr>
          <w:rFonts w:ascii="Arial" w:hAnsi="Arial" w:cs="Arial"/>
          <w:sz w:val="24"/>
          <w:szCs w:val="24"/>
          <w:lang w:val="es-MX"/>
        </w:rPr>
        <w:t>hora de seleccionar un robot para una determinada aplicación</w:t>
      </w:r>
      <w:r>
        <w:rPr>
          <w:rFonts w:ascii="Arial" w:hAnsi="Arial" w:cs="Arial"/>
          <w:sz w:val="24"/>
          <w:szCs w:val="24"/>
          <w:lang w:val="es-MX"/>
        </w:rPr>
        <w:t>.</w:t>
      </w:r>
    </w:p>
    <w:p w:rsidR="00B274F4" w:rsidRDefault="00B274F4" w:rsidP="00B274F4">
      <w:pPr>
        <w:jc w:val="both"/>
        <w:rPr>
          <w:rFonts w:ascii="Arial" w:hAnsi="Arial" w:cs="Arial"/>
          <w:sz w:val="24"/>
          <w:szCs w:val="24"/>
          <w:lang w:val="es-MX"/>
        </w:rPr>
      </w:pPr>
      <w:r>
        <w:rPr>
          <w:noProof/>
        </w:rPr>
        <w:drawing>
          <wp:anchor distT="0" distB="0" distL="114300" distR="114300" simplePos="0" relativeHeight="251660288" behindDoc="0" locked="0" layoutInCell="1" allowOverlap="1" wp14:anchorId="0B6A9E0B" wp14:editId="143DCB77">
            <wp:simplePos x="0" y="0"/>
            <wp:positionH relativeFrom="margin">
              <wp:align>center</wp:align>
            </wp:positionH>
            <wp:positionV relativeFrom="paragraph">
              <wp:posOffset>3810</wp:posOffset>
            </wp:positionV>
            <wp:extent cx="6272040" cy="5215833"/>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110" t="44549" r="28902" b="11113"/>
                    <a:stretch/>
                  </pic:blipFill>
                  <pic:spPr bwMode="auto">
                    <a:xfrm>
                      <a:off x="0" y="0"/>
                      <a:ext cx="6272040" cy="52158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74F4" w:rsidRDefault="00B274F4" w:rsidP="00B274F4">
      <w:pPr>
        <w:ind w:firstLine="708"/>
        <w:jc w:val="both"/>
        <w:rPr>
          <w:rFonts w:ascii="Arial" w:hAnsi="Arial" w:cs="Arial"/>
          <w:sz w:val="24"/>
          <w:szCs w:val="24"/>
          <w:lang w:val="es-MX"/>
        </w:rPr>
      </w:pPr>
    </w:p>
    <w:p w:rsidR="00B274F4" w:rsidRDefault="00B274F4" w:rsidP="00B274F4">
      <w:pPr>
        <w:spacing w:line="259" w:lineRule="auto"/>
        <w:jc w:val="both"/>
        <w:rPr>
          <w:rFonts w:ascii="Arial" w:hAnsi="Arial" w:cs="Arial"/>
          <w:sz w:val="24"/>
          <w:szCs w:val="24"/>
          <w:lang w:val="es-MX"/>
        </w:rPr>
      </w:pPr>
      <w:r>
        <w:rPr>
          <w:rFonts w:ascii="Arial" w:hAnsi="Arial" w:cs="Arial"/>
          <w:sz w:val="24"/>
          <w:szCs w:val="24"/>
          <w:lang w:val="es-MX"/>
        </w:rPr>
        <w:br w:type="page"/>
      </w:r>
    </w:p>
    <w:p w:rsidR="00B274F4" w:rsidRPr="005B5C04" w:rsidRDefault="00B274F4" w:rsidP="00B274F4">
      <w:pPr>
        <w:jc w:val="both"/>
        <w:rPr>
          <w:rFonts w:ascii="Arial" w:hAnsi="Arial" w:cs="Arial"/>
          <w:sz w:val="24"/>
          <w:szCs w:val="24"/>
          <w:lang w:val="es-MX"/>
        </w:rPr>
      </w:pPr>
      <w:r w:rsidRPr="005B5C04">
        <w:rPr>
          <w:rFonts w:ascii="Arial" w:hAnsi="Arial" w:cs="Arial"/>
          <w:b/>
          <w:bCs/>
          <w:i/>
          <w:iCs/>
          <w:sz w:val="24"/>
          <w:szCs w:val="24"/>
          <w:lang w:val="es-MX"/>
        </w:rPr>
        <w:lastRenderedPageBreak/>
        <w:t>Sistema de control </w:t>
      </w:r>
    </w:p>
    <w:p w:rsidR="00B274F4" w:rsidRDefault="00B274F4" w:rsidP="00B274F4">
      <w:pPr>
        <w:jc w:val="both"/>
        <w:rPr>
          <w:rFonts w:ascii="Arial" w:hAnsi="Arial" w:cs="Arial"/>
          <w:sz w:val="24"/>
          <w:szCs w:val="24"/>
          <w:lang w:val="es-MX"/>
        </w:rPr>
      </w:pPr>
      <w:r w:rsidRPr="005B5C04">
        <w:rPr>
          <w:rFonts w:ascii="Arial" w:hAnsi="Arial" w:cs="Arial"/>
          <w:sz w:val="24"/>
          <w:szCs w:val="24"/>
          <w:lang w:val="es-MX"/>
        </w:rPr>
        <w:t>La potencia de la unidad de control del robot determina en gran medida sus posibilidades. Las</w:t>
      </w:r>
      <w:r>
        <w:rPr>
          <w:rFonts w:ascii="Arial" w:hAnsi="Arial" w:cs="Arial"/>
          <w:sz w:val="24"/>
          <w:szCs w:val="24"/>
          <w:lang w:val="es-MX"/>
        </w:rPr>
        <w:t xml:space="preserve"> </w:t>
      </w:r>
      <w:r w:rsidRPr="005B5C04">
        <w:rPr>
          <w:rFonts w:ascii="Arial" w:hAnsi="Arial" w:cs="Arial"/>
          <w:sz w:val="24"/>
          <w:szCs w:val="24"/>
          <w:lang w:val="es-MX"/>
        </w:rPr>
        <w:t>características del control del robot hacen referencia por una parte a sus posibilidades cinemáticas</w:t>
      </w:r>
      <w:r>
        <w:rPr>
          <w:rFonts w:ascii="Arial" w:hAnsi="Arial" w:cs="Arial"/>
          <w:sz w:val="24"/>
          <w:szCs w:val="24"/>
          <w:lang w:val="es-MX"/>
        </w:rPr>
        <w:t xml:space="preserve"> </w:t>
      </w:r>
      <w:r w:rsidRPr="005B5C04">
        <w:rPr>
          <w:rFonts w:ascii="Arial" w:hAnsi="Arial" w:cs="Arial"/>
          <w:sz w:val="24"/>
          <w:szCs w:val="24"/>
          <w:lang w:val="es-MX"/>
        </w:rPr>
        <w:t>(tipo de trayectorias) y dinámicas (prestaciones dinámicas del robot), y por otra parte a su modo de</w:t>
      </w:r>
      <w:r>
        <w:rPr>
          <w:rFonts w:ascii="Arial" w:hAnsi="Arial" w:cs="Arial"/>
          <w:sz w:val="24"/>
          <w:szCs w:val="24"/>
          <w:lang w:val="es-MX"/>
        </w:rPr>
        <w:t xml:space="preserve"> </w:t>
      </w:r>
      <w:r w:rsidRPr="005B5C04">
        <w:rPr>
          <w:rFonts w:ascii="Arial" w:hAnsi="Arial" w:cs="Arial"/>
          <w:sz w:val="24"/>
          <w:szCs w:val="24"/>
          <w:lang w:val="es-MX"/>
        </w:rPr>
        <w:t>programación.</w:t>
      </w:r>
      <w:r>
        <w:rPr>
          <w:rFonts w:ascii="Arial" w:hAnsi="Arial" w:cs="Arial"/>
          <w:sz w:val="24"/>
          <w:szCs w:val="24"/>
          <w:lang w:val="es-MX"/>
        </w:rPr>
        <w:t xml:space="preserve"> </w:t>
      </w:r>
      <w:r w:rsidRPr="005B5C04">
        <w:rPr>
          <w:rFonts w:ascii="Arial" w:hAnsi="Arial" w:cs="Arial"/>
          <w:sz w:val="24"/>
          <w:szCs w:val="24"/>
          <w:lang w:val="es-MX"/>
        </w:rPr>
        <w:t>En cuanto a las posibilidades cinemáticas es muy importante tener en cuenta la aplicación a realizar.</w:t>
      </w:r>
      <w:r>
        <w:rPr>
          <w:rFonts w:ascii="Arial" w:hAnsi="Arial" w:cs="Arial"/>
          <w:sz w:val="24"/>
          <w:szCs w:val="24"/>
          <w:lang w:val="es-MX"/>
        </w:rPr>
        <w:t xml:space="preserve">  </w:t>
      </w:r>
      <w:r w:rsidRPr="005B5C04">
        <w:rPr>
          <w:rFonts w:ascii="Arial" w:hAnsi="Arial" w:cs="Arial"/>
          <w:sz w:val="24"/>
          <w:szCs w:val="24"/>
          <w:lang w:val="es-MX"/>
        </w:rPr>
        <w:t>Para muchas aplicaciones (pick &amp; place, por ejemplo), es suficiente con un control del movimiento</w:t>
      </w:r>
      <w:r>
        <w:rPr>
          <w:rFonts w:ascii="Arial" w:hAnsi="Arial" w:cs="Arial"/>
          <w:sz w:val="24"/>
          <w:szCs w:val="24"/>
          <w:lang w:val="es-MX"/>
        </w:rPr>
        <w:t xml:space="preserve"> </w:t>
      </w:r>
      <w:r w:rsidRPr="005B5C04">
        <w:rPr>
          <w:rFonts w:ascii="Arial" w:hAnsi="Arial" w:cs="Arial"/>
          <w:sz w:val="24"/>
          <w:szCs w:val="24"/>
          <w:lang w:val="es-MX"/>
        </w:rPr>
        <w:t>punto a punto (PTP) en el que solo es relevante el punto final a alcanzar por el robot y no el camino</w:t>
      </w:r>
      <w:r>
        <w:rPr>
          <w:rFonts w:ascii="Arial" w:hAnsi="Arial" w:cs="Arial"/>
          <w:sz w:val="24"/>
          <w:szCs w:val="24"/>
          <w:lang w:val="es-MX"/>
        </w:rPr>
        <w:t xml:space="preserve"> </w:t>
      </w:r>
      <w:r w:rsidRPr="005B5C04">
        <w:rPr>
          <w:rFonts w:ascii="Arial" w:hAnsi="Arial" w:cs="Arial"/>
          <w:sz w:val="24"/>
          <w:szCs w:val="24"/>
          <w:lang w:val="es-MX"/>
        </w:rPr>
        <w:t>seguido. En otras, por el contrario, la trayectoria continua (CP) descrita por el extremo del robot es</w:t>
      </w:r>
      <w:r>
        <w:rPr>
          <w:rFonts w:ascii="Arial" w:hAnsi="Arial" w:cs="Arial"/>
          <w:sz w:val="24"/>
          <w:szCs w:val="24"/>
          <w:lang w:val="es-MX"/>
        </w:rPr>
        <w:t xml:space="preserve"> </w:t>
      </w:r>
      <w:r w:rsidRPr="005B5C04">
        <w:rPr>
          <w:rFonts w:ascii="Arial" w:hAnsi="Arial" w:cs="Arial"/>
          <w:sz w:val="24"/>
          <w:szCs w:val="24"/>
          <w:lang w:val="es-MX"/>
        </w:rPr>
        <w:t>fundamental (soldadura al arco). Casi todos los robots incorporan la posibilidad de realizar</w:t>
      </w:r>
      <w:r>
        <w:rPr>
          <w:rFonts w:ascii="Arial" w:hAnsi="Arial" w:cs="Arial"/>
          <w:sz w:val="24"/>
          <w:szCs w:val="24"/>
          <w:lang w:val="es-MX"/>
        </w:rPr>
        <w:t xml:space="preserve"> </w:t>
      </w:r>
      <w:r w:rsidRPr="005B5C04">
        <w:rPr>
          <w:rFonts w:ascii="Arial" w:hAnsi="Arial" w:cs="Arial"/>
          <w:sz w:val="24"/>
          <w:szCs w:val="24"/>
          <w:lang w:val="es-MX"/>
        </w:rPr>
        <w:t>trayectorias en línea recta y con interpolación circular. Estas posibilidades vienen normalmente</w:t>
      </w:r>
      <w:r>
        <w:rPr>
          <w:rFonts w:ascii="Arial" w:hAnsi="Arial" w:cs="Arial"/>
          <w:sz w:val="24"/>
          <w:szCs w:val="24"/>
          <w:lang w:val="es-MX"/>
        </w:rPr>
        <w:t xml:space="preserve"> </w:t>
      </w:r>
      <w:r w:rsidRPr="005B5C04">
        <w:rPr>
          <w:rFonts w:ascii="Arial" w:hAnsi="Arial" w:cs="Arial"/>
          <w:sz w:val="24"/>
          <w:szCs w:val="24"/>
          <w:lang w:val="es-MX"/>
        </w:rPr>
        <w:t>indicadas en las especificaciones técnicas del robot.</w:t>
      </w:r>
      <w:r>
        <w:rPr>
          <w:rFonts w:ascii="Arial" w:hAnsi="Arial" w:cs="Arial"/>
          <w:sz w:val="24"/>
          <w:szCs w:val="24"/>
          <w:lang w:val="es-MX"/>
        </w:rPr>
        <w:t xml:space="preserve"> </w:t>
      </w:r>
      <w:r w:rsidRPr="005B5C04">
        <w:rPr>
          <w:rFonts w:ascii="Arial" w:hAnsi="Arial" w:cs="Arial"/>
          <w:sz w:val="24"/>
          <w:szCs w:val="24"/>
          <w:lang w:val="es-MX"/>
        </w:rPr>
        <w:t>Un primer dato relativo al control dinámico de un robot, es el que indica si este se efectúa en cadena</w:t>
      </w:r>
      <w:r>
        <w:rPr>
          <w:rFonts w:ascii="Arial" w:hAnsi="Arial" w:cs="Arial"/>
          <w:sz w:val="24"/>
          <w:szCs w:val="24"/>
          <w:lang w:val="es-MX"/>
        </w:rPr>
        <w:t xml:space="preserve"> </w:t>
      </w:r>
      <w:r w:rsidRPr="005B5C04">
        <w:rPr>
          <w:rFonts w:ascii="Arial" w:hAnsi="Arial" w:cs="Arial"/>
          <w:sz w:val="24"/>
          <w:szCs w:val="24"/>
          <w:lang w:val="es-MX"/>
        </w:rPr>
        <w:t>abierta o cerrada. El primer caso no es frecuente si bien se emplea cuando no se prevén grandes</w:t>
      </w:r>
      <w:r>
        <w:rPr>
          <w:rFonts w:ascii="Arial" w:hAnsi="Arial" w:cs="Arial"/>
          <w:sz w:val="24"/>
          <w:szCs w:val="24"/>
          <w:lang w:val="es-MX"/>
        </w:rPr>
        <w:t xml:space="preserve"> </w:t>
      </w:r>
      <w:r w:rsidRPr="005B5C04">
        <w:rPr>
          <w:rFonts w:ascii="Arial" w:hAnsi="Arial" w:cs="Arial"/>
          <w:sz w:val="24"/>
          <w:szCs w:val="24"/>
          <w:lang w:val="es-MX"/>
        </w:rPr>
        <w:t>inercias. Su implementación se realiza normalmente con motores paso a paso, simplificando</w:t>
      </w:r>
      <w:r>
        <w:rPr>
          <w:rFonts w:ascii="Arial" w:hAnsi="Arial" w:cs="Arial"/>
          <w:sz w:val="24"/>
          <w:szCs w:val="24"/>
          <w:lang w:val="es-MX"/>
        </w:rPr>
        <w:t xml:space="preserve"> </w:t>
      </w:r>
      <w:r w:rsidRPr="005B5C04">
        <w:rPr>
          <w:rFonts w:ascii="Arial" w:hAnsi="Arial" w:cs="Arial"/>
          <w:sz w:val="24"/>
          <w:szCs w:val="24"/>
          <w:lang w:val="es-MX"/>
        </w:rPr>
        <w:t>notablemente la complejidad de los algoritmos de control.</w:t>
      </w:r>
    </w:p>
    <w:p w:rsidR="00B274F4" w:rsidRPr="005B5C04" w:rsidRDefault="00B274F4" w:rsidP="00B274F4">
      <w:pPr>
        <w:jc w:val="both"/>
        <w:rPr>
          <w:rFonts w:ascii="Arial" w:hAnsi="Arial" w:cs="Arial"/>
          <w:sz w:val="24"/>
          <w:szCs w:val="24"/>
          <w:lang w:val="es-MX"/>
        </w:rPr>
      </w:pPr>
      <w:r>
        <w:rPr>
          <w:noProof/>
        </w:rPr>
        <w:drawing>
          <wp:anchor distT="0" distB="0" distL="114300" distR="114300" simplePos="0" relativeHeight="251662336" behindDoc="0" locked="0" layoutInCell="1" allowOverlap="1" wp14:anchorId="4C7717C9" wp14:editId="0FD852F6">
            <wp:simplePos x="0" y="0"/>
            <wp:positionH relativeFrom="margin">
              <wp:align>left</wp:align>
            </wp:positionH>
            <wp:positionV relativeFrom="paragraph">
              <wp:posOffset>3695</wp:posOffset>
            </wp:positionV>
            <wp:extent cx="5839690" cy="2023548"/>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669" t="40599" r="10264" b="20546"/>
                    <a:stretch/>
                  </pic:blipFill>
                  <pic:spPr bwMode="auto">
                    <a:xfrm>
                      <a:off x="0" y="0"/>
                      <a:ext cx="5864788" cy="2032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74F4" w:rsidRPr="00137599" w:rsidRDefault="00B274F4" w:rsidP="00B274F4">
      <w:pPr>
        <w:jc w:val="both"/>
        <w:rPr>
          <w:rFonts w:ascii="Arial" w:hAnsi="Arial" w:cs="Arial"/>
          <w:sz w:val="24"/>
          <w:szCs w:val="24"/>
          <w:lang w:val="es-MX"/>
        </w:rPr>
      </w:pPr>
    </w:p>
    <w:p w:rsidR="00B274F4" w:rsidRDefault="00B274F4" w:rsidP="00B274F4">
      <w:pPr>
        <w:jc w:val="both"/>
        <w:rPr>
          <w:rFonts w:ascii="Arial" w:hAnsi="Arial" w:cs="Arial"/>
          <w:sz w:val="24"/>
          <w:szCs w:val="24"/>
          <w:lang w:val="es-MX"/>
        </w:rPr>
      </w:pPr>
    </w:p>
    <w:p w:rsidR="00B274F4" w:rsidRPr="005B5C04" w:rsidRDefault="00B274F4" w:rsidP="00B274F4">
      <w:pPr>
        <w:jc w:val="both"/>
        <w:rPr>
          <w:rFonts w:ascii="Arial" w:hAnsi="Arial" w:cs="Arial"/>
          <w:sz w:val="24"/>
          <w:szCs w:val="24"/>
          <w:lang w:val="es-MX"/>
        </w:rPr>
      </w:pPr>
    </w:p>
    <w:p w:rsidR="00B274F4" w:rsidRPr="005B5C04" w:rsidRDefault="00B274F4" w:rsidP="00B274F4">
      <w:pPr>
        <w:jc w:val="both"/>
        <w:rPr>
          <w:rFonts w:ascii="Arial" w:hAnsi="Arial" w:cs="Arial"/>
          <w:sz w:val="24"/>
          <w:szCs w:val="24"/>
          <w:lang w:val="es-MX"/>
        </w:rPr>
      </w:pPr>
    </w:p>
    <w:p w:rsidR="00B274F4" w:rsidRPr="005B5C04" w:rsidRDefault="00B274F4" w:rsidP="00B274F4">
      <w:pPr>
        <w:jc w:val="both"/>
        <w:rPr>
          <w:rFonts w:ascii="Arial" w:hAnsi="Arial" w:cs="Arial"/>
          <w:sz w:val="24"/>
          <w:szCs w:val="24"/>
          <w:lang w:val="es-MX"/>
        </w:rPr>
      </w:pPr>
    </w:p>
    <w:p w:rsidR="00B274F4" w:rsidRPr="005B5C04" w:rsidRDefault="00B274F4" w:rsidP="00B274F4">
      <w:pPr>
        <w:jc w:val="both"/>
        <w:rPr>
          <w:rFonts w:ascii="Arial" w:hAnsi="Arial" w:cs="Arial"/>
          <w:sz w:val="24"/>
          <w:szCs w:val="24"/>
          <w:lang w:val="es-MX"/>
        </w:rPr>
      </w:pPr>
    </w:p>
    <w:p w:rsidR="00B274F4" w:rsidRDefault="00B274F4" w:rsidP="00B274F4">
      <w:pPr>
        <w:jc w:val="both"/>
        <w:rPr>
          <w:rFonts w:ascii="Arial" w:hAnsi="Arial" w:cs="Arial"/>
          <w:sz w:val="24"/>
          <w:szCs w:val="24"/>
          <w:lang w:val="es-MX"/>
        </w:rPr>
      </w:pPr>
    </w:p>
    <w:p w:rsidR="00B274F4" w:rsidRDefault="00AF4CA6" w:rsidP="00B274F4">
      <w:pPr>
        <w:jc w:val="both"/>
        <w:rPr>
          <w:rFonts w:ascii="Arial" w:hAnsi="Arial" w:cs="Arial"/>
          <w:noProof/>
          <w:sz w:val="24"/>
          <w:szCs w:val="24"/>
          <w:lang w:val="es-MX"/>
        </w:rPr>
      </w:pPr>
      <w:r>
        <w:rPr>
          <w:rFonts w:ascii="Arial" w:hAnsi="Arial" w:cs="Arial"/>
          <w:noProof/>
          <w:sz w:val="24"/>
          <w:szCs w:val="24"/>
          <w:lang w:val="es-MX"/>
        </w:rPr>
        <w:t xml:space="preserve">En el caso de los fabricantes de robots indistruales estos son los liferes mundiales </w:t>
      </w:r>
    </w:p>
    <w:p w:rsidR="00AF4CA6" w:rsidRDefault="00AF4CA6" w:rsidP="00AF4CA6">
      <w:pPr>
        <w:pStyle w:val="Prrafodelista"/>
        <w:numPr>
          <w:ilvl w:val="0"/>
          <w:numId w:val="1"/>
        </w:numPr>
        <w:jc w:val="both"/>
        <w:rPr>
          <w:rFonts w:ascii="Arial" w:hAnsi="Arial" w:cs="Arial"/>
          <w:sz w:val="24"/>
          <w:szCs w:val="24"/>
          <w:lang w:val="es-MX"/>
        </w:rPr>
      </w:pPr>
      <w:proofErr w:type="spellStart"/>
      <w:r>
        <w:rPr>
          <w:rFonts w:ascii="Arial" w:hAnsi="Arial" w:cs="Arial"/>
          <w:sz w:val="24"/>
          <w:szCs w:val="24"/>
          <w:lang w:val="es-MX"/>
        </w:rPr>
        <w:t>Fanuc</w:t>
      </w:r>
      <w:proofErr w:type="spellEnd"/>
      <w:r>
        <w:rPr>
          <w:rFonts w:ascii="Arial" w:hAnsi="Arial" w:cs="Arial"/>
          <w:sz w:val="24"/>
          <w:szCs w:val="24"/>
          <w:lang w:val="es-MX"/>
        </w:rPr>
        <w:t xml:space="preserve"> </w:t>
      </w:r>
    </w:p>
    <w:p w:rsidR="00AF4CA6" w:rsidRDefault="00AF4CA6" w:rsidP="00AF4CA6">
      <w:pPr>
        <w:pStyle w:val="Prrafodelista"/>
        <w:numPr>
          <w:ilvl w:val="0"/>
          <w:numId w:val="1"/>
        </w:numPr>
        <w:jc w:val="both"/>
        <w:rPr>
          <w:rFonts w:ascii="Arial" w:hAnsi="Arial" w:cs="Arial"/>
          <w:sz w:val="24"/>
          <w:szCs w:val="24"/>
          <w:lang w:val="es-MX"/>
        </w:rPr>
      </w:pPr>
      <w:r>
        <w:rPr>
          <w:rFonts w:ascii="Arial" w:hAnsi="Arial" w:cs="Arial"/>
          <w:sz w:val="24"/>
          <w:szCs w:val="24"/>
          <w:lang w:val="es-MX"/>
        </w:rPr>
        <w:t>ABB</w:t>
      </w:r>
    </w:p>
    <w:p w:rsidR="00AF4CA6" w:rsidRDefault="00AF4CA6" w:rsidP="00AF4CA6">
      <w:pPr>
        <w:pStyle w:val="Prrafodelista"/>
        <w:numPr>
          <w:ilvl w:val="0"/>
          <w:numId w:val="1"/>
        </w:numPr>
        <w:jc w:val="both"/>
        <w:rPr>
          <w:rFonts w:ascii="Arial" w:hAnsi="Arial" w:cs="Arial"/>
          <w:sz w:val="24"/>
          <w:szCs w:val="24"/>
          <w:lang w:val="es-MX"/>
        </w:rPr>
      </w:pPr>
      <w:r>
        <w:rPr>
          <w:rFonts w:ascii="Arial" w:hAnsi="Arial" w:cs="Arial"/>
          <w:sz w:val="24"/>
          <w:szCs w:val="24"/>
          <w:lang w:val="es-MX"/>
        </w:rPr>
        <w:t>KUKA</w:t>
      </w:r>
    </w:p>
    <w:p w:rsidR="00B274F4" w:rsidRDefault="00AF4CA6" w:rsidP="00B274F4">
      <w:pPr>
        <w:pStyle w:val="Prrafodelista"/>
        <w:numPr>
          <w:ilvl w:val="0"/>
          <w:numId w:val="1"/>
        </w:numPr>
        <w:jc w:val="both"/>
        <w:rPr>
          <w:rFonts w:ascii="Arial" w:hAnsi="Arial" w:cs="Arial"/>
          <w:sz w:val="24"/>
          <w:szCs w:val="24"/>
          <w:lang w:val="es-MX"/>
        </w:rPr>
      </w:pPr>
      <w:r>
        <w:rPr>
          <w:rFonts w:ascii="Arial" w:hAnsi="Arial" w:cs="Arial"/>
          <w:sz w:val="24"/>
          <w:szCs w:val="24"/>
          <w:lang w:val="es-MX"/>
        </w:rPr>
        <w:t>Yaskawa</w:t>
      </w:r>
    </w:p>
    <w:p w:rsidR="00AF4CA6" w:rsidRDefault="00AF4CA6" w:rsidP="00AF4CA6">
      <w:pPr>
        <w:jc w:val="both"/>
        <w:rPr>
          <w:rFonts w:ascii="Arial" w:hAnsi="Arial" w:cs="Arial"/>
          <w:sz w:val="24"/>
          <w:szCs w:val="24"/>
          <w:lang w:val="es-MX"/>
        </w:rPr>
      </w:pPr>
      <w:r>
        <w:rPr>
          <w:rFonts w:ascii="Arial" w:hAnsi="Arial" w:cs="Arial"/>
          <w:sz w:val="24"/>
          <w:szCs w:val="24"/>
          <w:lang w:val="es-MX"/>
        </w:rPr>
        <w:t>Los puntos más importantes para elegir entre un fabricante u otro son:</w:t>
      </w:r>
    </w:p>
    <w:p w:rsidR="00AF4CA6" w:rsidRDefault="00AF4CA6" w:rsidP="00AF4CA6">
      <w:pPr>
        <w:pStyle w:val="Prrafodelista"/>
        <w:numPr>
          <w:ilvl w:val="0"/>
          <w:numId w:val="2"/>
        </w:numPr>
        <w:jc w:val="both"/>
        <w:rPr>
          <w:rFonts w:ascii="Arial" w:hAnsi="Arial" w:cs="Arial"/>
          <w:sz w:val="24"/>
          <w:szCs w:val="24"/>
          <w:lang w:val="es-MX"/>
        </w:rPr>
      </w:pPr>
      <w:r>
        <w:rPr>
          <w:rFonts w:ascii="Arial" w:hAnsi="Arial" w:cs="Arial"/>
          <w:sz w:val="24"/>
          <w:szCs w:val="24"/>
          <w:lang w:val="es-MX"/>
        </w:rPr>
        <w:t>Certificados de seguridad obligatorios.</w:t>
      </w:r>
    </w:p>
    <w:p w:rsidR="00AF4CA6" w:rsidRDefault="00AF4CA6" w:rsidP="00AF4CA6">
      <w:pPr>
        <w:pStyle w:val="Prrafodelista"/>
        <w:numPr>
          <w:ilvl w:val="0"/>
          <w:numId w:val="2"/>
        </w:numPr>
        <w:jc w:val="both"/>
        <w:rPr>
          <w:rFonts w:ascii="Arial" w:hAnsi="Arial" w:cs="Arial"/>
          <w:sz w:val="24"/>
          <w:szCs w:val="24"/>
          <w:lang w:val="es-MX"/>
        </w:rPr>
      </w:pPr>
      <w:r>
        <w:rPr>
          <w:rFonts w:ascii="Arial" w:hAnsi="Arial" w:cs="Arial"/>
          <w:sz w:val="24"/>
          <w:szCs w:val="24"/>
          <w:lang w:val="es-MX"/>
        </w:rPr>
        <w:t>Controles de calidad.</w:t>
      </w:r>
    </w:p>
    <w:p w:rsidR="00AF4CA6" w:rsidRDefault="00AF4CA6" w:rsidP="00AF4CA6">
      <w:pPr>
        <w:pStyle w:val="Prrafodelista"/>
        <w:numPr>
          <w:ilvl w:val="0"/>
          <w:numId w:val="2"/>
        </w:numPr>
        <w:jc w:val="both"/>
        <w:rPr>
          <w:rFonts w:ascii="Arial" w:hAnsi="Arial" w:cs="Arial"/>
          <w:sz w:val="24"/>
          <w:szCs w:val="24"/>
          <w:lang w:val="es-MX"/>
        </w:rPr>
      </w:pPr>
      <w:r>
        <w:rPr>
          <w:rFonts w:ascii="Arial" w:hAnsi="Arial" w:cs="Arial"/>
          <w:sz w:val="24"/>
          <w:szCs w:val="24"/>
          <w:lang w:val="es-MX"/>
        </w:rPr>
        <w:t>Mantenimiento preventivo una vez trascurrido un periodo de tiempo de uso. El rango varía según fabricante.</w:t>
      </w:r>
    </w:p>
    <w:p w:rsidR="00AF4CA6" w:rsidRDefault="00AF4CA6" w:rsidP="00AF4CA6">
      <w:pPr>
        <w:pStyle w:val="Prrafodelista"/>
        <w:numPr>
          <w:ilvl w:val="0"/>
          <w:numId w:val="2"/>
        </w:numPr>
        <w:jc w:val="both"/>
        <w:rPr>
          <w:rFonts w:ascii="Arial" w:hAnsi="Arial" w:cs="Arial"/>
          <w:sz w:val="24"/>
          <w:szCs w:val="24"/>
          <w:lang w:val="es-MX"/>
        </w:rPr>
      </w:pPr>
      <w:r>
        <w:rPr>
          <w:rFonts w:ascii="Arial" w:hAnsi="Arial" w:cs="Arial"/>
          <w:sz w:val="24"/>
          <w:szCs w:val="24"/>
          <w:lang w:val="es-MX"/>
        </w:rPr>
        <w:lastRenderedPageBreak/>
        <w:t>Coste de mantenimiento, si bien es cierto que la mayoría de las incidencias se solucionan vía telefónica también lo es que el coste de la hora de trabajo es elevando teniendo que sumar el desplazamiento a nuestra nave.</w:t>
      </w:r>
    </w:p>
    <w:p w:rsidR="00AF4CA6" w:rsidRDefault="00AF4CA6" w:rsidP="00AF4CA6">
      <w:pPr>
        <w:pStyle w:val="Prrafodelista"/>
        <w:numPr>
          <w:ilvl w:val="0"/>
          <w:numId w:val="2"/>
        </w:numPr>
        <w:jc w:val="both"/>
        <w:rPr>
          <w:rFonts w:ascii="Arial" w:hAnsi="Arial" w:cs="Arial"/>
          <w:sz w:val="24"/>
          <w:szCs w:val="24"/>
          <w:lang w:val="es-MX"/>
        </w:rPr>
      </w:pPr>
      <w:r>
        <w:rPr>
          <w:rFonts w:ascii="Arial" w:hAnsi="Arial" w:cs="Arial"/>
          <w:sz w:val="24"/>
          <w:szCs w:val="24"/>
          <w:lang w:val="es-MX"/>
        </w:rPr>
        <w:t>Fiabilidad.</w:t>
      </w:r>
    </w:p>
    <w:p w:rsidR="00B274F4" w:rsidRDefault="00AF4CA6" w:rsidP="00AF4CA6">
      <w:pPr>
        <w:pStyle w:val="Prrafodelista"/>
        <w:numPr>
          <w:ilvl w:val="0"/>
          <w:numId w:val="2"/>
        </w:numPr>
        <w:jc w:val="both"/>
        <w:rPr>
          <w:rFonts w:ascii="Arial" w:hAnsi="Arial" w:cs="Arial"/>
          <w:sz w:val="24"/>
          <w:szCs w:val="24"/>
          <w:lang w:val="es-MX"/>
        </w:rPr>
      </w:pPr>
      <w:r>
        <w:rPr>
          <w:rFonts w:ascii="Arial" w:hAnsi="Arial" w:cs="Arial"/>
          <w:sz w:val="24"/>
          <w:szCs w:val="24"/>
          <w:lang w:val="es-MX"/>
        </w:rPr>
        <w:t>Opciones y accesorios tales como software y hardware, visión artificial, garras, etc., que nos aseguren la posibilidad a futuro de poder implementar maquinaria sin necesidad de cambiar de robot además de la escalabilidad del proyecto.</w:t>
      </w:r>
      <w:r w:rsidRPr="00AF4CA6">
        <w:rPr>
          <w:noProof/>
        </w:rPr>
        <w:t xml:space="preserve"> </w:t>
      </w:r>
      <w:r>
        <w:rPr>
          <w:rFonts w:ascii="Arial" w:hAnsi="Arial" w:cs="Arial"/>
          <w:sz w:val="24"/>
          <w:szCs w:val="24"/>
          <w:lang w:val="es-MX"/>
        </w:rPr>
        <w:t xml:space="preserve"> </w:t>
      </w:r>
    </w:p>
    <w:p w:rsidR="00B274F4" w:rsidRDefault="00AF4CA6" w:rsidP="00B274F4">
      <w:pPr>
        <w:jc w:val="both"/>
        <w:rPr>
          <w:rFonts w:ascii="Arial" w:hAnsi="Arial" w:cs="Arial"/>
          <w:sz w:val="24"/>
          <w:szCs w:val="24"/>
          <w:lang w:val="es-MX"/>
        </w:rPr>
      </w:pPr>
      <w:bookmarkStart w:id="0" w:name="_GoBack"/>
      <w:r>
        <w:rPr>
          <w:noProof/>
        </w:rPr>
        <w:drawing>
          <wp:anchor distT="0" distB="0" distL="114300" distR="114300" simplePos="0" relativeHeight="251664384" behindDoc="1" locked="0" layoutInCell="1" allowOverlap="1" wp14:anchorId="2AFFCA91" wp14:editId="320AE894">
            <wp:simplePos x="0" y="0"/>
            <wp:positionH relativeFrom="margin">
              <wp:posOffset>-419100</wp:posOffset>
            </wp:positionH>
            <wp:positionV relativeFrom="paragraph">
              <wp:posOffset>6350</wp:posOffset>
            </wp:positionV>
            <wp:extent cx="6650766" cy="3006436"/>
            <wp:effectExtent l="0" t="0" r="0" b="381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6174" t="33358" r="14831" b="19228"/>
                    <a:stretch/>
                  </pic:blipFill>
                  <pic:spPr bwMode="auto">
                    <a:xfrm>
                      <a:off x="0" y="0"/>
                      <a:ext cx="6650766" cy="3006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B274F4" w:rsidRDefault="00B274F4" w:rsidP="00B274F4">
      <w:pPr>
        <w:jc w:val="both"/>
        <w:rPr>
          <w:rFonts w:ascii="Arial" w:hAnsi="Arial" w:cs="Arial"/>
          <w:sz w:val="24"/>
          <w:szCs w:val="24"/>
          <w:lang w:val="es-MX"/>
        </w:rPr>
      </w:pPr>
      <w:r>
        <w:rPr>
          <w:rFonts w:ascii="Arial" w:hAnsi="Arial" w:cs="Arial"/>
          <w:sz w:val="24"/>
          <w:szCs w:val="24"/>
          <w:lang w:val="es-MX"/>
        </w:rPr>
        <w:t xml:space="preserve"> </w:t>
      </w:r>
    </w:p>
    <w:p w:rsidR="00B274F4" w:rsidRPr="00AF4CA6" w:rsidRDefault="00B274F4" w:rsidP="00AF4CA6">
      <w:pPr>
        <w:spacing w:line="259" w:lineRule="auto"/>
        <w:jc w:val="both"/>
        <w:rPr>
          <w:rFonts w:ascii="Arial" w:hAnsi="Arial" w:cs="Arial"/>
          <w:sz w:val="24"/>
          <w:szCs w:val="24"/>
          <w:lang w:val="es-MX"/>
        </w:rPr>
      </w:pPr>
    </w:p>
    <w:sectPr w:rsidR="00B274F4" w:rsidRPr="00AF4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F0D69"/>
    <w:multiLevelType w:val="hybridMultilevel"/>
    <w:tmpl w:val="4CC0C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2F6CC9"/>
    <w:multiLevelType w:val="hybridMultilevel"/>
    <w:tmpl w:val="34F87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F4"/>
    <w:rsid w:val="00AF4CA6"/>
    <w:rsid w:val="00B274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A4DF"/>
  <w15:chartTrackingRefBased/>
  <w15:docId w15:val="{8AB1A039-4337-46CE-9DA4-10AAD7FA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F4"/>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493</Words>
  <Characters>2717</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Jose de Jesus Gutierrez Muñoz</cp:lastModifiedBy>
  <cp:revision>2</cp:revision>
  <dcterms:created xsi:type="dcterms:W3CDTF">2019-07-04T14:26:00Z</dcterms:created>
  <dcterms:modified xsi:type="dcterms:W3CDTF">2019-07-04T15:36:00Z</dcterms:modified>
</cp:coreProperties>
</file>