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coefficient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HADSST 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HADSST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OISST 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HADSST 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SWH 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SWH 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Turbidity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2025-06-29T02:51:13Z</dcterms:created>
  <dcterms:modified xsi:type="dcterms:W3CDTF">2025-06-29T02:51:13Z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