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coefficient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HADSST 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HADSST spring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OISST 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OISST spring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SWH fall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SWH winter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NO3 winter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NO3 spring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Turbidity spring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2025-06-30T19:59:14Z</dcterms:created>
  <dcterms:modified xsi:type="dcterms:W3CDTF">2025-06-30T19:59:14Z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