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eastAsia="Cambria"/>
          <w:b/>
          <w:i w:val="0"/>
          <w:color w:val="FF0000"/>
          <w:sz w:val="44"/>
        </w:rPr>
        <w:t>Comprehensive Guide for Student Support and Progression under NAAC Accreditation – Criterion 5 for Higher Education Institutions</w:t>
      </w:r>
    </w:p>
    <w:p>
      <w:pPr>
        <w:spacing w:before="200"/>
        <w:jc w:val="center"/>
      </w:pPr>
      <w:r>
        <w:rPr>
          <w:rFonts w:ascii="Cambria" w:hAnsi="Cambria" w:eastAsia="Cambria"/>
          <w:b/>
          <w:i w:val="0"/>
          <w:color w:val="1F3A5F"/>
          <w:sz w:val="28"/>
        </w:rPr>
        <w:t>Policies, Mechanisms, and Documentation for Academic and Career Growth</w:t>
      </w:r>
    </w:p>
    <w:p/>
    <w:p/>
    <w:p/>
    <w:p>
      <w:pPr>
        <w:jc w:val="left"/>
      </w:pPr>
      <w:r>
        <w:rPr>
          <w:rFonts w:ascii="Cambria" w:hAnsi="Cambria" w:eastAsia="Cambria"/>
          <w:b/>
          <w:i w:val="0"/>
          <w:sz w:val="24"/>
        </w:rPr>
        <w:t>Dr Venkata Rama Krishna Tottempudi</w:t>
      </w:r>
    </w:p>
    <w:p>
      <w:r>
        <w:rPr>
          <w:rFonts w:ascii="Cambria" w:hAnsi="Cambria" w:eastAsia="Cambria"/>
          <w:b/>
          <w:i w:val="0"/>
          <w:sz w:val="24"/>
        </w:rPr>
        <w:t>Sai Saran Tottempudi</w:t>
      </w:r>
    </w:p>
    <w:p>
      <w:r>
        <w:br w:type="page"/>
      </w:r>
    </w:p>
    <w:p>
      <w:pPr>
        <w:keepNext/>
        <w:spacing w:before="240" w:after="160"/>
        <w:jc w:val="left"/>
      </w:pPr>
      <w:r>
        <w:rPr>
          <w:rFonts w:ascii="Cambria" w:hAnsi="Cambria" w:eastAsia="Cambria"/>
          <w:b/>
          <w:i w:val="0"/>
          <w:color w:val="FF0000"/>
          <w:sz w:val="36"/>
        </w:rPr>
        <w:t>ACKNOWLEDGEMENT</w:t>
      </w:r>
    </w:p>
    <w:p>
      <w:pPr>
        <w:spacing w:after="120" w:before="0" w:line="276" w:lineRule="auto"/>
        <w:jc w:val="both"/>
      </w:pPr>
      <w:r>
        <w:rPr>
          <w:rFonts w:ascii="Cambria" w:hAnsi="Cambria" w:eastAsia="Cambria"/>
          <w:b w:val="0"/>
          <w:i w:val="0"/>
          <w:sz w:val="22"/>
        </w:rPr>
        <w:t>We express our sincere gratitude to all those who contributed to the preparation of the Comprehensive Guide for Student Support and Progression under NAAC Accreditation – Criterion 5 for Higher Education Institutions. This guide is the outcome of collective efforts aimed at providing a structured framework to strengthen student support systems and ensure their holistic development in line with NAAC’s quality benchmarks.</w:t>
      </w:r>
    </w:p>
    <w:p>
      <w:pPr>
        <w:spacing w:after="120" w:before="0" w:line="276" w:lineRule="auto"/>
        <w:jc w:val="both"/>
      </w:pPr>
      <w:r>
        <w:rPr>
          <w:rFonts w:ascii="Cambria" w:hAnsi="Cambria" w:eastAsia="Cambria"/>
          <w:b w:val="0"/>
          <w:i w:val="0"/>
          <w:sz w:val="22"/>
        </w:rPr>
        <w:t>We extend our heartfelt thanks to the faculty members, administrative staff, and quality assurance experts whose valuable insights on academic mentoring, scholarships, capacity development, placement initiatives, and alumni engagement shaped the content of this guide. We acknowledge the contributions of students whose active participation and feedback highlighted the real challenges and opportunities in creating inclusive, supportive, and progressive environments in Higher Education Institutions.</w:t>
      </w:r>
    </w:p>
    <w:p>
      <w:pPr>
        <w:spacing w:after="120" w:before="0" w:line="276" w:lineRule="auto"/>
        <w:jc w:val="both"/>
      </w:pPr>
      <w:r>
        <w:rPr>
          <w:rFonts w:ascii="Cambria" w:hAnsi="Cambria" w:eastAsia="Cambria"/>
          <w:b w:val="0"/>
          <w:i w:val="0"/>
          <w:sz w:val="22"/>
        </w:rPr>
        <w:t>We are grateful to regulatory bodies, accreditation agencies, and institutional leaders for their continuous encouragement to adopt best practices that align student support services with institutional goals. Their vision and guidance provided the foundation for framing strategies that not only enhance student satisfaction but also contribute to their progression in higher studies, careers, and life.</w:t>
      </w:r>
    </w:p>
    <w:p>
      <w:pPr>
        <w:spacing w:after="120" w:before="0" w:line="276" w:lineRule="auto"/>
        <w:jc w:val="both"/>
      </w:pPr>
      <w:r>
        <w:rPr>
          <w:rFonts w:ascii="Cambria" w:hAnsi="Cambria" w:eastAsia="Cambria"/>
          <w:b w:val="0"/>
          <w:i w:val="0"/>
          <w:sz w:val="22"/>
        </w:rPr>
        <w:t>Finally, we place on record our appreciation to all collaborators and stakeholders who believe in the mission of empowering students through structured support mechanisms. Their constant encouragement and shared commitment to student success have been instrumental in bringing this guide to fruition.</w:t>
      </w:r>
    </w:p>
    <w:p>
      <w:pPr>
        <w:spacing w:after="120" w:before="0" w:line="276" w:lineRule="auto"/>
        <w:jc w:val="both"/>
      </w:pPr>
      <w:r>
        <w:rPr>
          <w:rFonts w:ascii="Cambria" w:hAnsi="Cambria" w:eastAsia="Cambria"/>
          <w:b w:val="0"/>
          <w:i w:val="0"/>
          <w:sz w:val="22"/>
        </w:rPr>
        <w:t xml:space="preserve">In addition, I gratefully acknowledge the support of </w:t>
      </w:r>
      <w:r>
        <w:rPr>
          <w:rFonts w:ascii="Cambria" w:hAnsi="Cambria" w:eastAsia="Cambria"/>
          <w:b/>
          <w:i w:val="0"/>
          <w:sz w:val="22"/>
        </w:rPr>
        <w:t>Dr. P. Phanidhar Varma</w:t>
      </w:r>
      <w:r>
        <w:rPr>
          <w:rFonts w:ascii="Cambria" w:hAnsi="Cambria" w:eastAsia="Cambria"/>
          <w:b w:val="0"/>
          <w:i w:val="0"/>
          <w:sz w:val="22"/>
        </w:rPr>
        <w:t xml:space="preserve"> and </w:t>
      </w:r>
      <w:r>
        <w:rPr>
          <w:rFonts w:ascii="Cambria" w:hAnsi="Cambria" w:eastAsia="Cambria"/>
          <w:b/>
          <w:i w:val="0"/>
          <w:sz w:val="22"/>
        </w:rPr>
        <w:t>Dr. Mahesh Babu Kota</w:t>
      </w:r>
      <w:r>
        <w:rPr>
          <w:rFonts w:ascii="Cambria" w:hAnsi="Cambria" w:eastAsia="Cambria"/>
          <w:b w:val="0"/>
          <w:i w:val="0"/>
          <w:sz w:val="22"/>
        </w:rPr>
        <w:t xml:space="preserve"> whose contributions have been invaluable.</w:t>
      </w:r>
    </w:p>
    <w:p>
      <w:pPr>
        <w:spacing w:after="120" w:before="0" w:line="276" w:lineRule="auto"/>
        <w:jc w:val="both"/>
      </w:pPr>
      <w:r>
        <w:rPr>
          <w:rFonts w:ascii="Cambria" w:hAnsi="Cambria" w:eastAsia="Cambria"/>
          <w:b w:val="0"/>
          <w:i w:val="0"/>
          <w:sz w:val="22"/>
        </w:rPr>
        <w:t xml:space="preserve">Most importantly, I must thank my wife and best friend, </w:t>
      </w:r>
      <w:r>
        <w:rPr>
          <w:rFonts w:ascii="Cambria" w:hAnsi="Cambria" w:eastAsia="Cambria"/>
          <w:b/>
          <w:i w:val="0"/>
          <w:sz w:val="22"/>
        </w:rPr>
        <w:t>Sailaja Tottempudi</w:t>
      </w:r>
      <w:r>
        <w:rPr>
          <w:rFonts w:ascii="Cambria" w:hAnsi="Cambria" w:eastAsia="Cambria"/>
          <w:b w:val="0"/>
          <w:i w:val="0"/>
          <w:sz w:val="22"/>
        </w:rPr>
        <w:t>, for her unwavering support and strength through every phase of this journey.</w:t>
      </w:r>
    </w:p>
    <w:p>
      <w:pPr>
        <w:spacing w:after="120" w:before="0" w:line="276" w:lineRule="auto"/>
        <w:jc w:val="both"/>
      </w:pPr>
      <w:r>
        <w:rPr>
          <w:rFonts w:ascii="Cambria" w:hAnsi="Cambria" w:eastAsia="Cambria"/>
          <w:b w:val="0"/>
          <w:i w:val="0"/>
          <w:sz w:val="22"/>
        </w:rPr>
        <w:t>Finally, I express my deep gratitude to my family and well-wishers for their continuous encouragement and moral support throughout this endeavor.</w:t>
      </w:r>
    </w:p>
    <w:p>
      <w:pPr>
        <w:spacing w:after="120" w:before="0" w:line="276" w:lineRule="auto"/>
        <w:jc w:val="both"/>
      </w:pPr>
      <w:r>
        <w:rPr>
          <w:rFonts w:ascii="Cambria" w:hAnsi="Cambria" w:eastAsia="Cambria"/>
          <w:b w:val="0"/>
          <w:i w:val="0"/>
          <w:sz w:val="22"/>
        </w:rPr>
        <w:t>This book is a humble contribution toward building a more quality-conscious, outcome-oriented, and institutionally accountable higher education ecosystem in India.</w:t>
      </w:r>
    </w:p>
    <w:p>
      <w:pPr>
        <w:spacing w:after="0" w:before="0" w:line="276" w:lineRule="auto"/>
        <w:jc w:val="left"/>
      </w:pPr>
      <w:r>
        <w:rPr>
          <w:rFonts w:ascii="Cambria" w:hAnsi="Cambria" w:eastAsia="Cambria"/>
          <w:b/>
          <w:i w:val="0"/>
          <w:sz w:val="22"/>
        </w:rPr>
        <w:t>Dr. V. Rama Krishna Tottempudi</w:t>
      </w:r>
    </w:p>
    <w:p>
      <w:pPr>
        <w:spacing w:after="120" w:before="0" w:line="276" w:lineRule="auto"/>
        <w:jc w:val="left"/>
      </w:pPr>
      <w:r>
        <w:rPr>
          <w:rFonts w:ascii="Cambria" w:hAnsi="Cambria" w:eastAsia="Cambria"/>
          <w:b/>
          <w:i w:val="0"/>
          <w:sz w:val="22"/>
        </w:rPr>
        <w:t>Sai Saran Tottempudi</w:t>
      </w:r>
    </w:p>
    <w:p>
      <w:pPr>
        <w:keepNext/>
        <w:spacing w:before="240" w:after="160"/>
        <w:jc w:val="left"/>
      </w:pPr>
      <w:r>
        <w:rPr>
          <w:rFonts w:ascii="Cambria" w:hAnsi="Cambria" w:eastAsia="Cambria"/>
          <w:b/>
          <w:i w:val="0"/>
          <w:color w:val="FF0000"/>
          <w:sz w:val="36"/>
        </w:rPr>
        <w:t>About Dr. T. V. Rama Krishna</w:t>
      </w:r>
    </w:p>
    <w:p>
      <w:pPr>
        <w:spacing w:after="120" w:before="0" w:line="276" w:lineRule="auto"/>
        <w:jc w:val="both"/>
      </w:pPr>
      <w:r>
        <w:rPr>
          <w:rFonts w:ascii="Cambria" w:hAnsi="Cambria" w:eastAsia="Cambria"/>
          <w:b w:val="0"/>
          <w:i w:val="0"/>
          <w:sz w:val="22"/>
        </w:rPr>
        <w:t xml:space="preserve">Dr. T. V. Rama Krishna is a distinguished academician, researcher, and administrator with </w:t>
      </w:r>
      <w:r>
        <w:rPr>
          <w:rFonts w:ascii="Cambria" w:hAnsi="Cambria" w:eastAsia="Cambria"/>
          <w:b/>
          <w:i w:val="0"/>
          <w:sz w:val="22"/>
        </w:rPr>
        <w:t>25 years of teaching experience</w:t>
      </w:r>
      <w:r>
        <w:rPr>
          <w:rFonts w:ascii="Cambria" w:hAnsi="Cambria" w:eastAsia="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before="0" w:line="276" w:lineRule="auto"/>
        <w:jc w:val="both"/>
      </w:pPr>
      <w:r>
        <w:rPr>
          <w:rFonts w:ascii="Cambria" w:hAnsi="Cambria" w:eastAsia="Cambria"/>
          <w:b w:val="0"/>
          <w:i w:val="0"/>
          <w:sz w:val="22"/>
        </w:rPr>
        <w:t xml:space="preserve">He has successfully </w:t>
      </w:r>
      <w:r>
        <w:rPr>
          <w:rFonts w:ascii="Cambria" w:hAnsi="Cambria" w:eastAsia="Cambria"/>
          <w:b/>
          <w:i w:val="0"/>
          <w:sz w:val="22"/>
        </w:rPr>
        <w:t>guided 5 Ph.D. scholars</w:t>
      </w:r>
      <w:r>
        <w:rPr>
          <w:rFonts w:ascii="Cambria" w:hAnsi="Cambria" w:eastAsia="Cambria"/>
          <w:b w:val="0"/>
          <w:i w:val="0"/>
          <w:sz w:val="22"/>
        </w:rPr>
        <w:t xml:space="preserve"> and continues to serve as a </w:t>
      </w:r>
      <w:r>
        <w:rPr>
          <w:rFonts w:ascii="Cambria" w:hAnsi="Cambria" w:eastAsia="Cambria"/>
          <w:b/>
          <w:i w:val="0"/>
          <w:sz w:val="22"/>
        </w:rPr>
        <w:t>recognized research supervisor</w:t>
      </w:r>
      <w:r>
        <w:rPr>
          <w:rFonts w:ascii="Cambria" w:hAnsi="Cambria" w:eastAsia="Cambria"/>
          <w:b w:val="0"/>
          <w:i w:val="0"/>
          <w:sz w:val="22"/>
        </w:rPr>
        <w:t xml:space="preserve"> at </w:t>
      </w:r>
      <w:r>
        <w:rPr>
          <w:rFonts w:ascii="Cambria" w:hAnsi="Cambria" w:eastAsia="Cambria"/>
          <w:b/>
          <w:i w:val="0"/>
          <w:sz w:val="22"/>
        </w:rPr>
        <w:t>Andhra University</w:t>
      </w:r>
      <w:r>
        <w:rPr>
          <w:rFonts w:ascii="Cambria" w:hAnsi="Cambria" w:eastAsia="Cambria"/>
          <w:b w:val="0"/>
          <w:i w:val="0"/>
          <w:sz w:val="22"/>
        </w:rPr>
        <w:t xml:space="preserve">, </w:t>
      </w:r>
      <w:r>
        <w:rPr>
          <w:rFonts w:ascii="Cambria" w:hAnsi="Cambria" w:eastAsia="Cambria"/>
          <w:b/>
          <w:i w:val="0"/>
          <w:sz w:val="22"/>
        </w:rPr>
        <w:t>JNTU Ananthapuram</w:t>
      </w:r>
      <w:r>
        <w:rPr>
          <w:rFonts w:ascii="Cambria" w:hAnsi="Cambria" w:eastAsia="Cambria"/>
          <w:b w:val="0"/>
          <w:i w:val="0"/>
          <w:sz w:val="22"/>
        </w:rPr>
        <w:t xml:space="preserve">, </w:t>
      </w:r>
      <w:r>
        <w:rPr>
          <w:rFonts w:ascii="Cambria" w:hAnsi="Cambria" w:eastAsia="Cambria"/>
          <w:b/>
          <w:i w:val="0"/>
          <w:sz w:val="22"/>
        </w:rPr>
        <w:t>Koneru Lakshmaiah Education Foundation (KLEF) University</w:t>
      </w:r>
      <w:r>
        <w:rPr>
          <w:rFonts w:ascii="Cambria" w:hAnsi="Cambria" w:eastAsia="Cambria"/>
          <w:b w:val="0"/>
          <w:i w:val="0"/>
          <w:sz w:val="22"/>
        </w:rPr>
        <w:t xml:space="preserve">, and </w:t>
      </w:r>
      <w:r>
        <w:rPr>
          <w:rFonts w:ascii="Cambria" w:hAnsi="Cambria" w:eastAsia="Cambria"/>
          <w:b/>
          <w:i w:val="0"/>
          <w:sz w:val="22"/>
        </w:rPr>
        <w:t>Sri Chandrasekharendra Saraswathi Viswa Mahavidyalaya University</w:t>
      </w:r>
      <w:r>
        <w:rPr>
          <w:rFonts w:ascii="Cambria" w:hAnsi="Cambria" w:eastAsia="Cambria"/>
          <w:b w:val="0"/>
          <w:i w:val="0"/>
          <w:sz w:val="22"/>
        </w:rPr>
        <w:t>. His supervision has fostered high-quality research outcomes in engineering, technology, and applied sciences.</w:t>
      </w:r>
    </w:p>
    <w:p>
      <w:pPr>
        <w:spacing w:after="120" w:before="0" w:line="276" w:lineRule="auto"/>
        <w:jc w:val="both"/>
      </w:pPr>
      <w:r>
        <w:rPr>
          <w:rFonts w:ascii="Cambria" w:hAnsi="Cambria" w:eastAsia="Cambria"/>
          <w:b w:val="0"/>
          <w:i w:val="0"/>
          <w:sz w:val="22"/>
        </w:rPr>
        <w:t xml:space="preserve">Dr. Rama Krishna is a prolific researcher with an extensive publication record of </w:t>
      </w:r>
      <w:r>
        <w:rPr>
          <w:rFonts w:ascii="Cambria" w:hAnsi="Cambria" w:eastAsia="Cambria"/>
          <w:b/>
          <w:i w:val="0"/>
          <w:sz w:val="22"/>
        </w:rPr>
        <w:t>97 research papers</w:t>
      </w:r>
      <w:r>
        <w:rPr>
          <w:rFonts w:ascii="Cambria" w:hAnsi="Cambria" w:eastAsia="Cambria"/>
          <w:b w:val="0"/>
          <w:i w:val="0"/>
          <w:sz w:val="22"/>
        </w:rPr>
        <w:t xml:space="preserve">, including </w:t>
      </w:r>
      <w:r>
        <w:rPr>
          <w:rFonts w:ascii="Cambria" w:hAnsi="Cambria" w:eastAsia="Cambria"/>
          <w:b/>
          <w:i w:val="0"/>
          <w:sz w:val="22"/>
        </w:rPr>
        <w:t>50 indexed in Scopus</w:t>
      </w:r>
      <w:r>
        <w:rPr>
          <w:rFonts w:ascii="Cambria" w:hAnsi="Cambria" w:eastAsia="Cambria"/>
          <w:b w:val="0"/>
          <w:i w:val="0"/>
          <w:sz w:val="22"/>
        </w:rPr>
        <w:t xml:space="preserve"> and </w:t>
      </w:r>
      <w:r>
        <w:rPr>
          <w:rFonts w:ascii="Cambria" w:hAnsi="Cambria" w:eastAsia="Cambria"/>
          <w:b/>
          <w:i w:val="0"/>
          <w:sz w:val="22"/>
        </w:rPr>
        <w:t>3 in SCI journals</w:t>
      </w:r>
      <w:r>
        <w:rPr>
          <w:rFonts w:ascii="Cambria" w:hAnsi="Cambria" w:eastAsia="Cambria"/>
          <w:b w:val="0"/>
          <w:i w:val="0"/>
          <w:sz w:val="22"/>
        </w:rPr>
        <w:t xml:space="preserve">. His research expertise is widely recognized, and his profile can be accessed here: </w:t>
      </w:r>
      <w:r>
        <w:rPr>
          <w:rFonts w:ascii="Cambria" w:hAnsi="Cambria" w:eastAsia="Cambria"/>
          <w:b w:val="0"/>
          <w:i w:val="0"/>
          <w:sz w:val="22"/>
        </w:rPr>
        <w:t>Scopus Author ID – 56397099300</w:t>
      </w:r>
      <w:r>
        <w:rPr>
          <w:rFonts w:ascii="Cambria" w:hAnsi="Cambria" w:eastAsia="Cambria"/>
          <w:b w:val="0"/>
          <w:i w:val="0"/>
          <w:sz w:val="22"/>
        </w:rPr>
        <w:t>.</w:t>
      </w:r>
    </w:p>
    <w:p>
      <w:pPr>
        <w:spacing w:after="120" w:before="0" w:line="276" w:lineRule="auto"/>
        <w:jc w:val="both"/>
      </w:pPr>
      <w:r>
        <w:rPr>
          <w:rFonts w:ascii="Cambria" w:hAnsi="Cambria" w:eastAsia="Cambria"/>
          <w:b w:val="0"/>
          <w:i w:val="0"/>
          <w:sz w:val="22"/>
        </w:rPr>
        <w:t xml:space="preserve">Dr. T. V. Rama Krishna has held several distinguished academic and administrative positions across reputed institutions in Andhra Pradesh and Telangana. At </w:t>
      </w:r>
      <w:r>
        <w:rPr>
          <w:rFonts w:ascii="Cambria" w:hAnsi="Cambria" w:eastAsia="Cambria"/>
          <w:b/>
          <w:i w:val="0"/>
          <w:sz w:val="22"/>
        </w:rPr>
        <w:t>Sanketika Vidya Parishad Engineering College (SVPEC)</w:t>
      </w:r>
      <w:r>
        <w:rPr>
          <w:rFonts w:ascii="Cambria" w:hAnsi="Cambria" w:eastAsia="Cambria"/>
          <w:b w:val="0"/>
          <w:i w:val="0"/>
          <w:sz w:val="22"/>
        </w:rPr>
        <w:t xml:space="preserve">, he served as the </w:t>
      </w:r>
      <w:r>
        <w:rPr>
          <w:rFonts w:ascii="Cambria" w:hAnsi="Cambria" w:eastAsia="Cambria"/>
          <w:b/>
          <w:i w:val="0"/>
          <w:sz w:val="22"/>
        </w:rPr>
        <w:t>Ratified Principal from Andhra University</w:t>
      </w:r>
      <w:r>
        <w:rPr>
          <w:rFonts w:ascii="Cambria" w:hAnsi="Cambria" w:eastAsia="Cambria"/>
          <w:b w:val="0"/>
          <w:i w:val="0"/>
          <w:sz w:val="22"/>
        </w:rPr>
        <w:t xml:space="preserve">, where he also took on responsibilities as </w:t>
      </w:r>
      <w:r>
        <w:rPr>
          <w:rFonts w:ascii="Cambria" w:hAnsi="Cambria" w:eastAsia="Cambria"/>
          <w:b/>
          <w:i w:val="0"/>
          <w:sz w:val="22"/>
        </w:rPr>
        <w:t>Dean of Academics</w:t>
      </w:r>
      <w:r>
        <w:rPr>
          <w:rFonts w:ascii="Cambria" w:hAnsi="Cambria" w:eastAsia="Cambria"/>
          <w:b w:val="0"/>
          <w:i w:val="0"/>
          <w:sz w:val="22"/>
        </w:rPr>
        <w:t xml:space="preserve">, </w:t>
      </w:r>
      <w:r>
        <w:rPr>
          <w:rFonts w:ascii="Cambria" w:hAnsi="Cambria" w:eastAsia="Cambria"/>
          <w:b/>
          <w:i w:val="0"/>
          <w:sz w:val="22"/>
        </w:rPr>
        <w:t>Ratified Professor</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 xml:space="preserve">, a statutory body under UGC. He later contributed as the </w:t>
      </w:r>
      <w:r>
        <w:rPr>
          <w:rFonts w:ascii="Cambria" w:hAnsi="Cambria" w:eastAsia="Cambria"/>
          <w:b/>
          <w:i w:val="0"/>
          <w:sz w:val="22"/>
        </w:rPr>
        <w:t>Ratified Principal from JNTU, Hyderabad</w:t>
      </w:r>
      <w:r>
        <w:rPr>
          <w:rFonts w:ascii="Cambria" w:hAnsi="Cambria" w:eastAsia="Cambria"/>
          <w:b w:val="0"/>
          <w:i w:val="0"/>
          <w:sz w:val="22"/>
        </w:rPr>
        <w:t xml:space="preserve"> at </w:t>
      </w:r>
      <w:r>
        <w:rPr>
          <w:rFonts w:ascii="Cambria" w:hAnsi="Cambria" w:eastAsia="Cambria"/>
          <w:b/>
          <w:i w:val="0"/>
          <w:sz w:val="22"/>
        </w:rPr>
        <w:t>Bharat Institute of Engineering and Technology (BIET)</w:t>
      </w:r>
      <w:r>
        <w:rPr>
          <w:rFonts w:ascii="Cambria" w:hAnsi="Cambria" w:eastAsia="Cambria"/>
          <w:b w:val="0"/>
          <w:i w:val="0"/>
          <w:sz w:val="22"/>
        </w:rPr>
        <w:t xml:space="preserve">, where his primary duties included serving as </w:t>
      </w:r>
      <w:r>
        <w:rPr>
          <w:rFonts w:ascii="Cambria" w:hAnsi="Cambria" w:eastAsia="Cambria"/>
          <w:b/>
          <w:i w:val="0"/>
          <w:sz w:val="22"/>
        </w:rPr>
        <w:t>Dean of Academics</w:t>
      </w:r>
      <w:r>
        <w:rPr>
          <w:rFonts w:ascii="Cambria" w:hAnsi="Cambria" w:eastAsia="Cambria"/>
          <w:b w:val="0"/>
          <w:i w:val="0"/>
          <w:sz w:val="22"/>
        </w:rPr>
        <w:t xml:space="preserve"> and </w:t>
      </w:r>
      <w:r>
        <w:rPr>
          <w:rFonts w:ascii="Cambria" w:hAnsi="Cambria" w:eastAsia="Cambria"/>
          <w:b/>
          <w:i w:val="0"/>
          <w:sz w:val="22"/>
        </w:rPr>
        <w:t>Member Secretary of the Governing Body</w:t>
      </w:r>
      <w:r>
        <w:rPr>
          <w:rFonts w:ascii="Cambria" w:hAnsi="Cambria" w:eastAsia="Cambria"/>
          <w:b w:val="0"/>
          <w:i w:val="0"/>
          <w:sz w:val="22"/>
        </w:rPr>
        <w:t>.</w:t>
      </w:r>
    </w:p>
    <w:p>
      <w:pPr>
        <w:spacing w:after="120" w:before="0" w:line="276" w:lineRule="auto"/>
        <w:jc w:val="both"/>
      </w:pPr>
      <w:r>
        <w:rPr>
          <w:rFonts w:ascii="Cambria" w:hAnsi="Cambria" w:eastAsia="Cambria"/>
          <w:b w:val="0"/>
          <w:i w:val="0"/>
          <w:sz w:val="22"/>
        </w:rPr>
        <w:t xml:space="preserve">At </w:t>
      </w:r>
      <w:r>
        <w:rPr>
          <w:rFonts w:ascii="Cambria" w:hAnsi="Cambria" w:eastAsia="Cambria"/>
          <w:b/>
          <w:i w:val="0"/>
          <w:sz w:val="22"/>
        </w:rPr>
        <w:t>Sasi Institute of Technology and Engineering (SITE)</w:t>
      </w:r>
      <w:r>
        <w:rPr>
          <w:rFonts w:ascii="Cambria" w:hAnsi="Cambria" w:eastAsia="Cambria"/>
          <w:b w:val="0"/>
          <w:i w:val="0"/>
          <w:sz w:val="22"/>
        </w:rPr>
        <w:t xml:space="preserve">, he functioned as a </w:t>
      </w:r>
      <w:r>
        <w:rPr>
          <w:rFonts w:ascii="Cambria" w:hAnsi="Cambria" w:eastAsia="Cambria"/>
          <w:b/>
          <w:i w:val="0"/>
          <w:sz w:val="22"/>
        </w:rPr>
        <w:t>Ratified Professor from JNTUK, Kakinada</w:t>
      </w:r>
      <w:r>
        <w:rPr>
          <w:rFonts w:ascii="Cambria" w:hAnsi="Cambria" w:eastAsia="Cambria"/>
          <w:b w:val="0"/>
          <w:i w:val="0"/>
          <w:sz w:val="22"/>
        </w:rPr>
        <w:t xml:space="preserve">, while also serving as </w:t>
      </w:r>
      <w:r>
        <w:rPr>
          <w:rFonts w:ascii="Cambria" w:hAnsi="Cambria" w:eastAsia="Cambria"/>
          <w:b/>
          <w:i w:val="0"/>
          <w:sz w:val="22"/>
        </w:rPr>
        <w:t>Principal</w:t>
      </w:r>
      <w:r>
        <w:rPr>
          <w:rFonts w:ascii="Cambria" w:hAnsi="Cambria" w:eastAsia="Cambria"/>
          <w:b w:val="0"/>
          <w:i w:val="0"/>
          <w:sz w:val="22"/>
        </w:rPr>
        <w:t xml:space="preserve"> and </w:t>
      </w:r>
      <w:r>
        <w:rPr>
          <w:rFonts w:ascii="Cambria" w:hAnsi="Cambria" w:eastAsia="Cambria"/>
          <w:b/>
          <w:i w:val="0"/>
          <w:sz w:val="22"/>
        </w:rPr>
        <w:t>Dean of Academics</w:t>
      </w:r>
      <w:r>
        <w:rPr>
          <w:rFonts w:ascii="Cambria" w:hAnsi="Cambria" w:eastAsia="Cambria"/>
          <w:b w:val="0"/>
          <w:i w:val="0"/>
          <w:sz w:val="22"/>
        </w:rPr>
        <w:t xml:space="preserve">. His statutory and governance roles at SITE included </w:t>
      </w:r>
      <w:r>
        <w:rPr>
          <w:rFonts w:ascii="Cambria" w:hAnsi="Cambria" w:eastAsia="Cambria"/>
          <w:b/>
          <w:i w:val="0"/>
          <w:sz w:val="22"/>
        </w:rPr>
        <w:t>Governing Body Member</w:t>
      </w:r>
      <w:r>
        <w:rPr>
          <w:rFonts w:ascii="Cambria" w:hAnsi="Cambria" w:eastAsia="Cambria"/>
          <w:b w:val="0"/>
          <w:i w:val="0"/>
          <w:sz w:val="22"/>
        </w:rPr>
        <w:t xml:space="preserve">, </w:t>
      </w:r>
      <w:r>
        <w:rPr>
          <w:rFonts w:ascii="Cambria" w:hAnsi="Cambria" w:eastAsia="Cambria"/>
          <w:b/>
          <w:i w:val="0"/>
          <w:sz w:val="22"/>
        </w:rPr>
        <w:t>Academic Council Member Secretary</w:t>
      </w:r>
      <w:r>
        <w:rPr>
          <w:rFonts w:ascii="Cambria" w:hAnsi="Cambria" w:eastAsia="Cambria"/>
          <w:b w:val="0"/>
          <w:i w:val="0"/>
          <w:sz w:val="22"/>
        </w:rPr>
        <w:t xml:space="preserve">, </w:t>
      </w:r>
      <w:r>
        <w:rPr>
          <w:rFonts w:ascii="Cambria" w:hAnsi="Cambria" w:eastAsia="Cambria"/>
          <w:b/>
          <w:i w:val="0"/>
          <w:sz w:val="22"/>
        </w:rPr>
        <w:t>BoS Member</w:t>
      </w:r>
      <w:r>
        <w:rPr>
          <w:rFonts w:ascii="Cambria" w:hAnsi="Cambria" w:eastAsia="Cambria"/>
          <w:b w:val="0"/>
          <w:i w:val="0"/>
          <w:sz w:val="22"/>
        </w:rPr>
        <w:t xml:space="preserve">, </w:t>
      </w:r>
      <w:r>
        <w:rPr>
          <w:rFonts w:ascii="Cambria" w:hAnsi="Cambria" w:eastAsia="Cambria"/>
          <w:b/>
          <w:i w:val="0"/>
          <w:sz w:val="22"/>
        </w:rPr>
        <w:t>Finance Committee Coordinator</w:t>
      </w:r>
      <w:r>
        <w:rPr>
          <w:rFonts w:ascii="Cambria" w:hAnsi="Cambria" w:eastAsia="Cambria"/>
          <w:b w:val="0"/>
          <w:i w:val="0"/>
          <w:sz w:val="22"/>
        </w:rPr>
        <w:t xml:space="preserve">, </w:t>
      </w:r>
      <w:r>
        <w:rPr>
          <w:rFonts w:ascii="Cambria" w:hAnsi="Cambria" w:eastAsia="Cambria"/>
          <w:b/>
          <w:i w:val="0"/>
          <w:sz w:val="22"/>
        </w:rPr>
        <w:t>Planning &amp; Development Committee Coordinator</w:t>
      </w:r>
      <w:r>
        <w:rPr>
          <w:rFonts w:ascii="Cambria" w:hAnsi="Cambria" w:eastAsia="Cambria"/>
          <w:b w:val="0"/>
          <w:i w:val="0"/>
          <w:sz w:val="22"/>
        </w:rPr>
        <w:t xml:space="preserve">, </w:t>
      </w:r>
      <w:r>
        <w:rPr>
          <w:rFonts w:ascii="Cambria" w:hAnsi="Cambria" w:eastAsia="Cambria"/>
          <w:b/>
          <w:i w:val="0"/>
          <w:sz w:val="22"/>
        </w:rPr>
        <w:t>NAAC Coordinator</w:t>
      </w:r>
      <w:r>
        <w:rPr>
          <w:rFonts w:ascii="Cambria" w:hAnsi="Cambria" w:eastAsia="Cambria"/>
          <w:b w:val="0"/>
          <w:i w:val="0"/>
          <w:sz w:val="22"/>
        </w:rPr>
        <w:t xml:space="preserve">, </w:t>
      </w:r>
      <w:r>
        <w:rPr>
          <w:rFonts w:ascii="Cambria" w:hAnsi="Cambria" w:eastAsia="Cambria"/>
          <w:b/>
          <w:i w:val="0"/>
          <w:sz w:val="22"/>
        </w:rPr>
        <w:t>IQAC Coordinator</w:t>
      </w:r>
      <w:r>
        <w:rPr>
          <w:rFonts w:ascii="Cambria" w:hAnsi="Cambria" w:eastAsia="Cambria"/>
          <w:b w:val="0"/>
          <w:i w:val="0"/>
          <w:sz w:val="22"/>
        </w:rPr>
        <w:t xml:space="preserve">, and </w:t>
      </w:r>
      <w:r>
        <w:rPr>
          <w:rFonts w:ascii="Cambria" w:hAnsi="Cambria" w:eastAsia="Cambria"/>
          <w:b/>
          <w:i w:val="0"/>
          <w:sz w:val="22"/>
        </w:rPr>
        <w:t>NBA Coordinator</w:t>
      </w:r>
      <w:r>
        <w:rPr>
          <w:rFonts w:ascii="Cambria" w:hAnsi="Cambria" w:eastAsia="Cambria"/>
          <w:b w:val="0"/>
          <w:i w:val="0"/>
          <w:sz w:val="22"/>
        </w:rPr>
        <w:t>, reflecting his extensive expertise in quality assurance and institutional governance.</w:t>
      </w:r>
    </w:p>
    <w:p>
      <w:pPr>
        <w:spacing w:after="120" w:before="0" w:line="276" w:lineRule="auto"/>
        <w:jc w:val="both"/>
      </w:pPr>
      <w:r>
        <w:rPr>
          <w:rFonts w:ascii="Cambria" w:hAnsi="Cambria" w:eastAsia="Cambria"/>
          <w:b w:val="0"/>
          <w:i w:val="0"/>
          <w:sz w:val="22"/>
        </w:rPr>
        <w:t xml:space="preserve">At </w:t>
      </w:r>
      <w:r>
        <w:rPr>
          <w:rFonts w:ascii="Cambria" w:hAnsi="Cambria" w:eastAsia="Cambria"/>
          <w:b/>
          <w:i w:val="0"/>
          <w:sz w:val="22"/>
        </w:rPr>
        <w:t>Koneru Lakshmaiah College of Engineering (KLCE) / KLEF University</w:t>
      </w:r>
      <w:r>
        <w:rPr>
          <w:rFonts w:ascii="Cambria" w:hAnsi="Cambria" w:eastAsia="Cambria"/>
          <w:b w:val="0"/>
          <w:i w:val="0"/>
          <w:sz w:val="22"/>
        </w:rPr>
        <w:t xml:space="preserve">, Dr. Rama Krishna contributed as a </w:t>
      </w:r>
      <w:r>
        <w:rPr>
          <w:rFonts w:ascii="Cambria" w:hAnsi="Cambria" w:eastAsia="Cambria"/>
          <w:b/>
          <w:i w:val="0"/>
          <w:sz w:val="22"/>
        </w:rPr>
        <w:t>Ratified Professor</w:t>
      </w:r>
      <w:r>
        <w:rPr>
          <w:rFonts w:ascii="Cambria" w:hAnsi="Cambria" w:eastAsia="Cambria"/>
          <w:b w:val="0"/>
          <w:i w:val="0"/>
          <w:sz w:val="22"/>
        </w:rPr>
        <w:t xml:space="preserve">, </w:t>
      </w:r>
      <w:r>
        <w:rPr>
          <w:rFonts w:ascii="Cambria" w:hAnsi="Cambria" w:eastAsia="Cambria"/>
          <w:b/>
          <w:i w:val="0"/>
          <w:sz w:val="22"/>
        </w:rPr>
        <w:t>Director of e-Resources</w:t>
      </w:r>
      <w:r>
        <w:rPr>
          <w:rFonts w:ascii="Cambria" w:hAnsi="Cambria" w:eastAsia="Cambria"/>
          <w:b w:val="0"/>
          <w:i w:val="0"/>
          <w:sz w:val="22"/>
        </w:rPr>
        <w:t xml:space="preserve">, </w:t>
      </w:r>
      <w:r>
        <w:rPr>
          <w:rFonts w:ascii="Cambria" w:hAnsi="Cambria" w:eastAsia="Cambria"/>
          <w:b/>
          <w:i w:val="0"/>
          <w:sz w:val="22"/>
        </w:rPr>
        <w:t>Associate Dean of Academics</w:t>
      </w:r>
      <w:r>
        <w:rPr>
          <w:rFonts w:ascii="Cambria" w:hAnsi="Cambria" w:eastAsia="Cambria"/>
          <w:b w:val="0"/>
          <w:i w:val="0"/>
          <w:sz w:val="22"/>
        </w:rPr>
        <w:t xml:space="preserve">, and </w:t>
      </w:r>
      <w:r>
        <w:rPr>
          <w:rFonts w:ascii="Cambria" w:hAnsi="Cambria" w:eastAsia="Cambria"/>
          <w:b/>
          <w:i w:val="0"/>
          <w:sz w:val="22"/>
        </w:rPr>
        <w:t>Associate Dean of Library Resources &amp; Technical Services and Certificate Courses</w:t>
      </w:r>
      <w:r>
        <w:rPr>
          <w:rFonts w:ascii="Cambria" w:hAnsi="Cambria" w:eastAsia="Cambria"/>
          <w:b w:val="0"/>
          <w:i w:val="0"/>
          <w:sz w:val="22"/>
        </w:rPr>
        <w:t xml:space="preserve">. Additionally, he served as </w:t>
      </w:r>
      <w:r>
        <w:rPr>
          <w:rFonts w:ascii="Cambria" w:hAnsi="Cambria" w:eastAsia="Cambria"/>
          <w:b/>
          <w:i w:val="0"/>
          <w:sz w:val="22"/>
        </w:rPr>
        <w:t>Professor In-Charge of Certificate Courses and the Central Library</w:t>
      </w:r>
      <w:r>
        <w:rPr>
          <w:rFonts w:ascii="Cambria" w:hAnsi="Cambria" w:eastAsia="Cambria"/>
          <w:b w:val="0"/>
          <w:i w:val="0"/>
          <w:sz w:val="22"/>
        </w:rPr>
        <w:t xml:space="preserve">, while also holding statutory roles as </w:t>
      </w:r>
      <w:r>
        <w:rPr>
          <w:rFonts w:ascii="Cambria" w:hAnsi="Cambria" w:eastAsia="Cambria"/>
          <w:b/>
          <w:i w:val="0"/>
          <w:sz w:val="22"/>
        </w:rPr>
        <w:t>Academic Council Member</w:t>
      </w:r>
      <w:r>
        <w:rPr>
          <w:rFonts w:ascii="Cambria" w:hAnsi="Cambria" w:eastAsia="Cambria"/>
          <w:b w:val="0"/>
          <w:i w:val="0"/>
          <w:sz w:val="22"/>
        </w:rPr>
        <w:t xml:space="preserve"> and </w:t>
      </w:r>
      <w:r>
        <w:rPr>
          <w:rFonts w:ascii="Cambria" w:hAnsi="Cambria" w:eastAsia="Cambria"/>
          <w:b/>
          <w:i w:val="0"/>
          <w:sz w:val="22"/>
        </w:rPr>
        <w:t>BoS Member</w:t>
      </w:r>
      <w:r>
        <w:rPr>
          <w:rFonts w:ascii="Cambria" w:hAnsi="Cambria" w:eastAsia="Cambria"/>
          <w:b w:val="0"/>
          <w:i w:val="0"/>
          <w:sz w:val="22"/>
        </w:rPr>
        <w:t xml:space="preserve"> under UGC guidelines.</w:t>
      </w:r>
    </w:p>
    <w:p>
      <w:pPr>
        <w:spacing w:after="120" w:before="0" w:line="276" w:lineRule="auto"/>
        <w:jc w:val="both"/>
      </w:pPr>
      <w:r>
        <w:rPr>
          <w:rFonts w:ascii="Cambria" w:hAnsi="Cambria" w:eastAsia="Cambria"/>
          <w:b w:val="0"/>
          <w:i w:val="0"/>
          <w:sz w:val="22"/>
        </w:rPr>
        <w:t xml:space="preserve">Earlier in his career, at </w:t>
      </w:r>
      <w:r>
        <w:rPr>
          <w:rFonts w:ascii="Cambria" w:hAnsi="Cambria" w:eastAsia="Cambria"/>
          <w:b/>
          <w:i w:val="0"/>
          <w:sz w:val="22"/>
        </w:rPr>
        <w:t>R.V.R. &amp; J.C. College of Engineering</w:t>
      </w:r>
      <w:r>
        <w:rPr>
          <w:rFonts w:ascii="Cambria" w:hAnsi="Cambria" w:eastAsia="Cambria"/>
          <w:b w:val="0"/>
          <w:i w:val="0"/>
          <w:sz w:val="22"/>
        </w:rPr>
        <w:t xml:space="preserve">, he was ratified as an </w:t>
      </w:r>
      <w:r>
        <w:rPr>
          <w:rFonts w:ascii="Cambria" w:hAnsi="Cambria" w:eastAsia="Cambria"/>
          <w:b/>
          <w:i w:val="0"/>
          <w:sz w:val="22"/>
        </w:rPr>
        <w:t>Assistant Professor</w:t>
      </w:r>
      <w:r>
        <w:rPr>
          <w:rFonts w:ascii="Cambria" w:hAnsi="Cambria" w:eastAsia="Cambria"/>
          <w:b w:val="0"/>
          <w:i w:val="0"/>
          <w:sz w:val="22"/>
        </w:rPr>
        <w:t xml:space="preserve"> and subsequently promoted to </w:t>
      </w:r>
      <w:r>
        <w:rPr>
          <w:rFonts w:ascii="Cambria" w:hAnsi="Cambria" w:eastAsia="Cambria"/>
          <w:b/>
          <w:i w:val="0"/>
          <w:sz w:val="22"/>
        </w:rPr>
        <w:t>Associate Professor</w:t>
      </w:r>
      <w:r>
        <w:rPr>
          <w:rFonts w:ascii="Cambria" w:hAnsi="Cambria" w:eastAsia="Cambria"/>
          <w:b w:val="0"/>
          <w:i w:val="0"/>
          <w:sz w:val="22"/>
        </w:rPr>
        <w:t xml:space="preserve"> under Acharya Nagarjuna University. During this period, he also served as </w:t>
      </w:r>
      <w:r>
        <w:rPr>
          <w:rFonts w:ascii="Cambria" w:hAnsi="Cambria" w:eastAsia="Cambria"/>
          <w:b/>
          <w:i w:val="0"/>
          <w:sz w:val="22"/>
        </w:rPr>
        <w:t>NBA Criterion 7 In-Charge</w:t>
      </w:r>
      <w:r>
        <w:rPr>
          <w:rFonts w:ascii="Cambria" w:hAnsi="Cambria" w:eastAsia="Cambria"/>
          <w:b w:val="0"/>
          <w:i w:val="0"/>
          <w:sz w:val="22"/>
        </w:rPr>
        <w:t>, focusing on infrastructure, facilities, and sustainability in accreditation processes.</w:t>
      </w:r>
    </w:p>
    <w:p>
      <w:pPr>
        <w:spacing w:after="120" w:before="0" w:line="276" w:lineRule="auto"/>
        <w:jc w:val="both"/>
      </w:pPr>
      <w:r>
        <w:rPr>
          <w:rFonts w:ascii="Cambria" w:hAnsi="Cambria" w:eastAsia="Cambria"/>
          <w:b w:val="0"/>
          <w:i w:val="0"/>
          <w:sz w:val="22"/>
        </w:rPr>
        <w:t xml:space="preserve">With his </w:t>
      </w:r>
      <w:r>
        <w:rPr>
          <w:rFonts w:ascii="Cambria" w:hAnsi="Cambria" w:eastAsia="Cambria"/>
          <w:b/>
          <w:i w:val="0"/>
          <w:sz w:val="22"/>
        </w:rPr>
        <w:t>25 years of teaching</w:t>
      </w:r>
      <w:r>
        <w:rPr>
          <w:rFonts w:ascii="Cambria" w:hAnsi="Cambria" w:eastAsia="Cambria"/>
          <w:b w:val="0"/>
          <w:i w:val="0"/>
          <w:sz w:val="22"/>
        </w:rPr>
        <w:t xml:space="preserve">, </w:t>
      </w:r>
      <w:r>
        <w:rPr>
          <w:rFonts w:ascii="Cambria" w:hAnsi="Cambria" w:eastAsia="Cambria"/>
          <w:b/>
          <w:i w:val="0"/>
          <w:sz w:val="22"/>
        </w:rPr>
        <w:t>5 awarded Ph.D.s</w:t>
      </w:r>
      <w:r>
        <w:rPr>
          <w:rFonts w:ascii="Cambria" w:hAnsi="Cambria" w:eastAsia="Cambria"/>
          <w:b w:val="0"/>
          <w:i w:val="0"/>
          <w:sz w:val="22"/>
        </w:rPr>
        <w:t xml:space="preserve">, </w:t>
      </w:r>
      <w:r>
        <w:rPr>
          <w:rFonts w:ascii="Cambria" w:hAnsi="Cambria" w:eastAsia="Cambria"/>
          <w:b/>
          <w:i w:val="0"/>
          <w:sz w:val="22"/>
        </w:rPr>
        <w:t>97 publications</w:t>
      </w:r>
      <w:r>
        <w:rPr>
          <w:rFonts w:ascii="Cambria" w:hAnsi="Cambria" w:eastAsia="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before="0" w:line="276" w:lineRule="auto"/>
        <w:jc w:val="both"/>
      </w:pPr>
      <w:r>
        <w:rPr>
          <w:rFonts w:ascii="Cambria" w:hAnsi="Cambria" w:eastAsia="Cambria"/>
          <w:b w:val="0"/>
          <w:i w:val="0"/>
          <w:sz w:val="22"/>
        </w:rPr>
        <w:t xml:space="preserve">LinkedIn Profile: </w:t>
      </w:r>
      <w:r>
        <w:rPr>
          <w:rFonts w:ascii="Cambria" w:hAnsi="Cambria" w:eastAsia="Cambria"/>
          <w:b w:val="0"/>
          <w:i w:val="0"/>
          <w:sz w:val="22"/>
        </w:rPr>
        <w:t>Dr. Tottempudi Venkata Rama Krishna</w:t>
      </w:r>
    </w:p>
    <w:p>
      <w:r>
        <w:br w:type="page"/>
      </w:r>
    </w:p>
    <w:p>
      <w:pPr>
        <w:keepNext/>
        <w:spacing w:before="240" w:after="160"/>
        <w:jc w:val="left"/>
      </w:pPr>
      <w:r>
        <w:rPr>
          <w:rFonts w:ascii="Cambria" w:hAnsi="Cambria" w:eastAsia="Cambria"/>
          <w:b/>
          <w:i w:val="0"/>
          <w:color w:val="FF0000"/>
          <w:sz w:val="36"/>
        </w:rPr>
        <w:t>Abstract</w:t>
      </w:r>
    </w:p>
    <w:p>
      <w:pPr>
        <w:spacing w:after="120" w:before="0" w:line="276" w:lineRule="auto"/>
        <w:jc w:val="both"/>
      </w:pPr>
      <w:r>
        <w:rPr>
          <w:rFonts w:ascii="Cambria" w:hAnsi="Cambria" w:eastAsia="Cambria"/>
          <w:b w:val="0"/>
          <w:i w:val="0"/>
          <w:sz w:val="22"/>
        </w:rPr>
        <w:t xml:space="preserve">The </w:t>
      </w:r>
      <w:r>
        <w:rPr>
          <w:rFonts w:ascii="Cambria" w:hAnsi="Cambria" w:eastAsia="Cambria"/>
          <w:b w:val="0"/>
          <w:i/>
          <w:sz w:val="22"/>
        </w:rPr>
        <w:t>Comprehensive Guide for Student Support and Progression under NAAC Accreditation – Criterion 5 for Higher Education Institutions</w:t>
      </w:r>
      <w:r>
        <w:rPr>
          <w:rFonts w:ascii="Cambria" w:hAnsi="Cambria" w:eastAsia="Cambria"/>
          <w:b w:val="0"/>
          <w:i w:val="0"/>
          <w:sz w:val="22"/>
        </w:rPr>
        <w:t xml:space="preserve"> provides a systematic framework for enhancing student development, welfare, and long-term success. Criterion 5 emphasizes not only academic support but also holistic progression through initiatives that build confidence, inclusivity, employability, and life skills. This guide outlines the essential components of student support services, including scholarships and freeships for underprivileged groups, capacity development initiatives in soft skills, language and communication, digital literacy, and life skills. It also highlights institutional mechanisms for student grievance redressal, counseling, mentoring, and career guidance, ensuring that every learner receives equitable opportunities.</w:t>
      </w:r>
    </w:p>
    <w:p>
      <w:pPr>
        <w:spacing w:after="120" w:before="0" w:line="276" w:lineRule="auto"/>
        <w:jc w:val="both"/>
      </w:pPr>
      <w:r>
        <w:rPr>
          <w:rFonts w:ascii="Cambria" w:hAnsi="Cambria" w:eastAsia="Cambria"/>
          <w:b w:val="0"/>
          <w:i w:val="0"/>
          <w:sz w:val="22"/>
        </w:rPr>
        <w:t>Progression is addressed through detailed strategies for student placements, higher education tracking, competitive exam preparation, and active alumni engagement, thereby linking academic experiences with career and societal impact. The guide also stresses the importance of transparent documentation, policy frameworks, and continuous monitoring aligned with NAAC benchmarks to validate institutional efforts. Furthermore, it emphasizes inclusivity, student participation in decision-making, and the role of faculty mentors in shaping lifelong learners.</w:t>
      </w:r>
    </w:p>
    <w:p>
      <w:pPr>
        <w:spacing w:after="120" w:before="0" w:line="276" w:lineRule="auto"/>
        <w:jc w:val="both"/>
      </w:pPr>
      <w:r>
        <w:rPr>
          <w:rFonts w:ascii="Cambria" w:hAnsi="Cambria" w:eastAsia="Cambria"/>
          <w:b w:val="0"/>
          <w:i w:val="0"/>
          <w:sz w:val="22"/>
        </w:rPr>
        <w:t>By integrating student support mechanisms with institutional goals and quality assurance practices, this guide serves as a roadmap for Higher Education Institutions (HEIs) to foster a nurturing ecosystem where students thrive academically, socially, and professionally. Ultimately, it underscores that student support and progression are central to institutional excellence, accreditation success, and national educational transformation.</w:t>
      </w:r>
    </w:p>
    <w:p>
      <w:r>
        <w:br w:type="page"/>
      </w:r>
    </w:p>
    <w:p>
      <w:pPr>
        <w:keepNext/>
        <w:spacing w:before="240" w:after="160"/>
        <w:jc w:val="left"/>
      </w:pPr>
      <w:r>
        <w:rPr>
          <w:rFonts w:ascii="Cambria" w:hAnsi="Cambria" w:eastAsia="Cambria"/>
          <w:b/>
          <w:i w:val="0"/>
          <w:color w:val="FF0000"/>
          <w:sz w:val="36"/>
        </w:rPr>
        <w:t>Table of Contents</w:t>
      </w:r>
    </w:p>
    <w:tbl>
      <w:tblPr>
        <w:jc w:val="center"/>
        <w:tblLook w:firstColumn="1" w:firstRow="1" w:lastColumn="0" w:lastRow="0" w:noHBand="0" w:noVBand="1" w:val="04A0"/>
        <w:tblLayout w:type="fixed"/>
        <w:tblW w:w="9412" w:type="dxa"/>
      </w:tblPr>
      <w:tblGrid>
        <w:gridCol w:w="850"/>
        <w:gridCol w:w="7541"/>
        <w:gridCol w:w="1020"/>
      </w:tblGrid>
      <w:tr>
        <w:tc>
          <w:tcPr>
            <w:shd w:val="clear" w:color="auto" w:fill="1F3A5F"/>
            <w:tcMar>
              <w:top w:w="60" w:type="dxa"/>
              <w:bottom w:w="60" w:type="dxa"/>
              <w:left w:w="60" w:type="dxa"/>
              <w:right w:w="60" w:type="dxa"/>
            </w:tcMar>
            <w:tcW w:w="850" w:type="dxa"/>
          </w:tcPr>
          <w:p>
            <w:pPr>
              <w:jc w:val="center"/>
            </w:pPr>
            <w:r/>
            <w:r>
              <w:rPr>
                <w:rFonts w:ascii="Cambria" w:hAnsi="Cambria"/>
                <w:b/>
                <w:color w:val="FFFFFF"/>
                <w:sz w:val="21"/>
              </w:rPr>
              <w:t>S. No</w:t>
            </w:r>
          </w:p>
        </w:tc>
        <w:tc>
          <w:tcPr>
            <w:shd w:val="clear" w:color="auto" w:fill="1F3A5F"/>
            <w:tcMar>
              <w:top w:w="60" w:type="dxa"/>
              <w:bottom w:w="60" w:type="dxa"/>
              <w:left w:w="60" w:type="dxa"/>
              <w:right w:w="60" w:type="dxa"/>
            </w:tcMar>
            <w:tcW w:w="7541" w:type="dxa"/>
          </w:tcPr>
          <w:p>
            <w:pPr>
              <w:jc w:val="left"/>
            </w:pPr>
            <w:r/>
            <w:r>
              <w:rPr>
                <w:rFonts w:ascii="Cambria" w:hAnsi="Cambria"/>
                <w:b/>
                <w:color w:val="FFFFFF"/>
                <w:sz w:val="21"/>
              </w:rPr>
              <w:t>Content</w:t>
            </w:r>
          </w:p>
        </w:tc>
        <w:tc>
          <w:tcPr>
            <w:shd w:val="clear" w:color="auto" w:fill="1F3A5F"/>
            <w:tcMar>
              <w:top w:w="60" w:type="dxa"/>
              <w:bottom w:w="60" w:type="dxa"/>
              <w:left w:w="60" w:type="dxa"/>
              <w:right w:w="60" w:type="dxa"/>
            </w:tcMar>
            <w:tcW w:w="1020" w:type="dxa"/>
          </w:tcPr>
          <w:p>
            <w:pPr>
              <w:jc w:val="center"/>
            </w:pPr>
            <w:r/>
            <w:r>
              <w:rPr>
                <w:rFonts w:ascii="Cambria" w:hAnsi="Cambria"/>
                <w:b/>
                <w:color w:val="FFFFFF"/>
                <w:sz w:val="21"/>
              </w:rPr>
              <w:t>Pg. No</w:t>
            </w:r>
          </w:p>
        </w:tc>
      </w:tr>
      <w:tr>
        <w:tc>
          <w:tcPr>
            <w:tcMar>
              <w:top w:w="60" w:type="dxa"/>
              <w:bottom w:w="60" w:type="dxa"/>
              <w:left w:w="60" w:type="dxa"/>
              <w:right w:w="60" w:type="dxa"/>
            </w:tcMar>
            <w:tcW w:w="850" w:type="dxa"/>
          </w:tcPr>
          <w:p>
            <w:pPr>
              <w:jc w:val="center"/>
            </w:pPr>
            <w:r/>
            <w:r>
              <w:rPr>
                <w:rFonts w:ascii="Cambria" w:hAnsi="Cambria"/>
                <w:b w:val="0"/>
                <w:color w:val="000000"/>
                <w:sz w:val="21"/>
              </w:rPr>
              <w:t>1</w:t>
            </w:r>
          </w:p>
        </w:tc>
        <w:tc>
          <w:tcPr>
            <w:tcMar>
              <w:top w:w="60" w:type="dxa"/>
              <w:bottom w:w="60" w:type="dxa"/>
              <w:left w:w="60" w:type="dxa"/>
              <w:right w:w="60" w:type="dxa"/>
            </w:tcMar>
            <w:tcW w:w="7541" w:type="dxa"/>
          </w:tcPr>
          <w:p>
            <w:pPr>
              <w:jc w:val="left"/>
            </w:pPr>
            <w:r/>
            <w:r>
              <w:rPr>
                <w:rFonts w:ascii="Cambria" w:hAnsi="Cambria"/>
                <w:b w:val="0"/>
                <w:color w:val="000000"/>
                <w:sz w:val="21"/>
              </w:rPr>
              <w:t>Introduction</w:t>
            </w:r>
          </w:p>
        </w:tc>
        <w:tc>
          <w:tcPr>
            <w:tcMar>
              <w:top w:w="60" w:type="dxa"/>
              <w:bottom w:w="60" w:type="dxa"/>
              <w:left w:w="60" w:type="dxa"/>
              <w:right w:w="60" w:type="dxa"/>
            </w:tcMar>
            <w:tcW w:w="1020" w:type="dxa"/>
          </w:tcPr>
          <w:p>
            <w:pPr>
              <w:jc w:val="center"/>
            </w:pPr>
            <w:r/>
            <w:r>
              <w:rPr>
                <w:rFonts w:ascii="Cambria" w:hAnsi="Cambria"/>
                <w:b w:val="0"/>
                <w:color w:val="000000"/>
                <w:sz w:val="21"/>
              </w:rPr>
              <w:t>1</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2</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Student Support and Progression</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4</w:t>
            </w:r>
          </w:p>
        </w:tc>
      </w:tr>
      <w:tr>
        <w:tc>
          <w:tcPr>
            <w:tcMar>
              <w:top w:w="60" w:type="dxa"/>
              <w:bottom w:w="60" w:type="dxa"/>
              <w:left w:w="60" w:type="dxa"/>
              <w:right w:w="60" w:type="dxa"/>
            </w:tcMar>
            <w:tcW w:w="850" w:type="dxa"/>
          </w:tcPr>
          <w:p>
            <w:pPr>
              <w:jc w:val="center"/>
            </w:pPr>
            <w:r/>
            <w:r>
              <w:rPr>
                <w:rFonts w:ascii="Cambria" w:hAnsi="Cambria"/>
                <w:b w:val="0"/>
                <w:color w:val="000000"/>
                <w:sz w:val="21"/>
              </w:rPr>
              <w:t>3</w:t>
            </w:r>
          </w:p>
        </w:tc>
        <w:tc>
          <w:tcPr>
            <w:tcMar>
              <w:top w:w="60" w:type="dxa"/>
              <w:bottom w:w="60" w:type="dxa"/>
              <w:left w:w="60" w:type="dxa"/>
              <w:right w:w="60" w:type="dxa"/>
            </w:tcMar>
            <w:tcW w:w="7541" w:type="dxa"/>
          </w:tcPr>
          <w:p>
            <w:pPr>
              <w:jc w:val="left"/>
            </w:pPr>
            <w:r/>
            <w:r>
              <w:rPr>
                <w:rFonts w:ascii="Cambria" w:hAnsi="Cambria"/>
                <w:b w:val="0"/>
                <w:color w:val="000000"/>
                <w:sz w:val="21"/>
              </w:rPr>
              <w:t>NAAC-aligned “Student Support and Progression</w:t>
            </w:r>
          </w:p>
        </w:tc>
        <w:tc>
          <w:tcPr>
            <w:tcMar>
              <w:top w:w="60" w:type="dxa"/>
              <w:bottom w:w="60" w:type="dxa"/>
              <w:left w:w="60" w:type="dxa"/>
              <w:right w:w="60" w:type="dxa"/>
            </w:tcMar>
            <w:tcW w:w="1020" w:type="dxa"/>
          </w:tcPr>
          <w:p>
            <w:pPr>
              <w:jc w:val="center"/>
            </w:pPr>
            <w:r/>
            <w:r>
              <w:rPr>
                <w:rFonts w:ascii="Cambria" w:hAnsi="Cambria"/>
                <w:b w:val="0"/>
                <w:color w:val="000000"/>
                <w:sz w:val="21"/>
              </w:rPr>
              <w:t>5</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4</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Student Support</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7</w:t>
            </w:r>
          </w:p>
        </w:tc>
      </w:tr>
      <w:tr>
        <w:tc>
          <w:tcPr>
            <w:tcMar>
              <w:top w:w="60" w:type="dxa"/>
              <w:bottom w:w="60" w:type="dxa"/>
              <w:left w:w="60" w:type="dxa"/>
              <w:right w:w="60" w:type="dxa"/>
            </w:tcMar>
            <w:tcW w:w="850" w:type="dxa"/>
          </w:tcPr>
          <w:p>
            <w:pPr>
              <w:jc w:val="center"/>
            </w:pPr>
            <w:r/>
            <w:r>
              <w:rPr>
                <w:rFonts w:ascii="Cambria" w:hAnsi="Cambria"/>
                <w:b w:val="0"/>
                <w:color w:val="000000"/>
                <w:sz w:val="21"/>
              </w:rPr>
              <w:t>5</w:t>
            </w:r>
          </w:p>
        </w:tc>
        <w:tc>
          <w:tcPr>
            <w:tcMar>
              <w:top w:w="60" w:type="dxa"/>
              <w:bottom w:w="60" w:type="dxa"/>
              <w:left w:w="60" w:type="dxa"/>
              <w:right w:w="60" w:type="dxa"/>
            </w:tcMar>
            <w:tcW w:w="7541" w:type="dxa"/>
          </w:tcPr>
          <w:p>
            <w:pPr>
              <w:jc w:val="left"/>
            </w:pPr>
            <w:r/>
            <w:r>
              <w:rPr>
                <w:rFonts w:ascii="Cambria" w:hAnsi="Cambria"/>
                <w:b w:val="0"/>
                <w:color w:val="000000"/>
                <w:sz w:val="21"/>
              </w:rPr>
              <w:t>Percentage of Students Benefited by Scholarships and Freeships</w:t>
            </w:r>
          </w:p>
        </w:tc>
        <w:tc>
          <w:tcPr>
            <w:tcMar>
              <w:top w:w="60" w:type="dxa"/>
              <w:bottom w:w="60" w:type="dxa"/>
              <w:left w:w="60" w:type="dxa"/>
              <w:right w:w="60" w:type="dxa"/>
            </w:tcMar>
            <w:tcW w:w="1020" w:type="dxa"/>
          </w:tcPr>
          <w:p>
            <w:pPr>
              <w:jc w:val="center"/>
            </w:pPr>
            <w:r/>
            <w:r>
              <w:rPr>
                <w:rFonts w:ascii="Cambria" w:hAnsi="Cambria"/>
                <w:b w:val="0"/>
                <w:color w:val="000000"/>
                <w:sz w:val="21"/>
              </w:rPr>
              <w:t>9</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6</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Efforts Taken by the Institution to Provide Career Counselling, E-Counselling, and Guidance for Competitive Examinations</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11</w:t>
            </w:r>
          </w:p>
        </w:tc>
      </w:tr>
      <w:tr>
        <w:tc>
          <w:tcPr>
            <w:tcMar>
              <w:top w:w="60" w:type="dxa"/>
              <w:bottom w:w="60" w:type="dxa"/>
              <w:left w:w="60" w:type="dxa"/>
              <w:right w:w="60" w:type="dxa"/>
            </w:tcMar>
            <w:tcW w:w="850" w:type="dxa"/>
          </w:tcPr>
          <w:p>
            <w:pPr>
              <w:jc w:val="center"/>
            </w:pPr>
            <w:r/>
            <w:r>
              <w:rPr>
                <w:rFonts w:ascii="Cambria" w:hAnsi="Cambria"/>
                <w:b w:val="0"/>
                <w:color w:val="000000"/>
                <w:sz w:val="21"/>
              </w:rPr>
              <w:t>7</w:t>
            </w:r>
          </w:p>
        </w:tc>
        <w:tc>
          <w:tcPr>
            <w:tcMar>
              <w:top w:w="60" w:type="dxa"/>
              <w:bottom w:w="60" w:type="dxa"/>
              <w:left w:w="60" w:type="dxa"/>
              <w:right w:w="60" w:type="dxa"/>
            </w:tcMar>
            <w:tcW w:w="7541" w:type="dxa"/>
          </w:tcPr>
          <w:p>
            <w:pPr>
              <w:jc w:val="left"/>
            </w:pPr>
            <w:r/>
            <w:r>
              <w:rPr>
                <w:rFonts w:ascii="Cambria" w:hAnsi="Cambria"/>
                <w:b w:val="0"/>
                <w:color w:val="000000"/>
                <w:sz w:val="21"/>
              </w:rPr>
              <w:t>Capacity Development and Skills Enhancement Initiatives Undertaken by the Institution</w:t>
            </w:r>
          </w:p>
        </w:tc>
        <w:tc>
          <w:tcPr>
            <w:tcMar>
              <w:top w:w="60" w:type="dxa"/>
              <w:bottom w:w="60" w:type="dxa"/>
              <w:left w:w="60" w:type="dxa"/>
              <w:right w:w="60" w:type="dxa"/>
            </w:tcMar>
            <w:tcW w:w="1020" w:type="dxa"/>
          </w:tcPr>
          <w:p>
            <w:pPr>
              <w:jc w:val="center"/>
            </w:pPr>
            <w:r/>
            <w:r>
              <w:rPr>
                <w:rFonts w:ascii="Cambria" w:hAnsi="Cambria"/>
                <w:b w:val="0"/>
                <w:color w:val="000000"/>
                <w:sz w:val="21"/>
              </w:rPr>
              <w:t>13</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8</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Student Grievance Redressal including Sexual Harassment and Ragging Cases</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17</w:t>
            </w:r>
          </w:p>
        </w:tc>
      </w:tr>
      <w:tr>
        <w:tc>
          <w:tcPr>
            <w:tcMar>
              <w:top w:w="60" w:type="dxa"/>
              <w:bottom w:w="60" w:type="dxa"/>
              <w:left w:w="60" w:type="dxa"/>
              <w:right w:w="60" w:type="dxa"/>
            </w:tcMar>
            <w:tcW w:w="850" w:type="dxa"/>
          </w:tcPr>
          <w:p>
            <w:pPr>
              <w:jc w:val="center"/>
            </w:pPr>
            <w:r/>
            <w:r>
              <w:rPr>
                <w:rFonts w:ascii="Cambria" w:hAnsi="Cambria"/>
                <w:b w:val="0"/>
                <w:color w:val="000000"/>
                <w:sz w:val="21"/>
              </w:rPr>
              <w:t>9</w:t>
            </w:r>
          </w:p>
        </w:tc>
        <w:tc>
          <w:tcPr>
            <w:tcMar>
              <w:top w:w="60" w:type="dxa"/>
              <w:bottom w:w="60" w:type="dxa"/>
              <w:left w:w="60" w:type="dxa"/>
              <w:right w:w="60" w:type="dxa"/>
            </w:tcMar>
            <w:tcW w:w="7541" w:type="dxa"/>
          </w:tcPr>
          <w:p>
            <w:pPr>
              <w:jc w:val="left"/>
            </w:pPr>
            <w:r/>
            <w:r>
              <w:rPr>
                <w:rFonts w:ascii="Cambria" w:hAnsi="Cambria"/>
                <w:b w:val="0"/>
                <w:color w:val="000000"/>
                <w:sz w:val="21"/>
              </w:rPr>
              <w:t>Student Grievance Redressal, Anti-Ragging, and ICC (Prevention of Sexual Harassment).</w:t>
            </w:r>
          </w:p>
        </w:tc>
        <w:tc>
          <w:tcPr>
            <w:tcMar>
              <w:top w:w="60" w:type="dxa"/>
              <w:bottom w:w="60" w:type="dxa"/>
              <w:left w:w="60" w:type="dxa"/>
              <w:right w:w="60" w:type="dxa"/>
            </w:tcMar>
            <w:tcW w:w="1020" w:type="dxa"/>
          </w:tcPr>
          <w:p>
            <w:pPr>
              <w:jc w:val="center"/>
            </w:pPr>
            <w:r/>
            <w:r>
              <w:rPr>
                <w:rFonts w:ascii="Cambria" w:hAnsi="Cambria"/>
                <w:b w:val="0"/>
                <w:color w:val="000000"/>
                <w:sz w:val="21"/>
              </w:rPr>
              <w:t>21</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10</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Student Grievance Redressal &amp; Zero Tolerance Policy</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23</w:t>
            </w:r>
          </w:p>
        </w:tc>
      </w:tr>
      <w:tr>
        <w:tc>
          <w:tcPr>
            <w:tcMar>
              <w:top w:w="60" w:type="dxa"/>
              <w:bottom w:w="60" w:type="dxa"/>
              <w:left w:w="60" w:type="dxa"/>
              <w:right w:w="60" w:type="dxa"/>
            </w:tcMar>
            <w:tcW w:w="850" w:type="dxa"/>
          </w:tcPr>
          <w:p>
            <w:pPr>
              <w:jc w:val="center"/>
            </w:pPr>
            <w:r/>
            <w:r>
              <w:rPr>
                <w:rFonts w:ascii="Cambria" w:hAnsi="Cambria"/>
                <w:b w:val="0"/>
                <w:color w:val="000000"/>
                <w:sz w:val="21"/>
              </w:rPr>
              <w:t>11</w:t>
            </w:r>
          </w:p>
        </w:tc>
        <w:tc>
          <w:tcPr>
            <w:tcMar>
              <w:top w:w="60" w:type="dxa"/>
              <w:bottom w:w="60" w:type="dxa"/>
              <w:left w:w="60" w:type="dxa"/>
              <w:right w:w="60" w:type="dxa"/>
            </w:tcMar>
            <w:tcW w:w="7541" w:type="dxa"/>
          </w:tcPr>
          <w:p>
            <w:pPr>
              <w:jc w:val="left"/>
            </w:pPr>
            <w:r/>
            <w:r>
              <w:rPr>
                <w:rFonts w:ascii="Cambria" w:hAnsi="Cambria"/>
                <w:b w:val="0"/>
                <w:color w:val="000000"/>
                <w:sz w:val="21"/>
              </w:rPr>
              <w:t>Student Progression</w:t>
            </w:r>
          </w:p>
        </w:tc>
        <w:tc>
          <w:tcPr>
            <w:tcMar>
              <w:top w:w="60" w:type="dxa"/>
              <w:bottom w:w="60" w:type="dxa"/>
              <w:left w:w="60" w:type="dxa"/>
              <w:right w:w="60" w:type="dxa"/>
            </w:tcMar>
            <w:tcW w:w="1020" w:type="dxa"/>
          </w:tcPr>
          <w:p>
            <w:pPr>
              <w:jc w:val="center"/>
            </w:pPr>
            <w:r/>
            <w:r>
              <w:rPr>
                <w:rFonts w:ascii="Cambria" w:hAnsi="Cambria"/>
                <w:b w:val="0"/>
                <w:color w:val="000000"/>
                <w:sz w:val="21"/>
              </w:rPr>
              <w:t>25</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12</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Percentage of placement of outgoing students during the last five years</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27</w:t>
            </w:r>
          </w:p>
        </w:tc>
      </w:tr>
      <w:tr>
        <w:tc>
          <w:tcPr>
            <w:tcMar>
              <w:top w:w="60" w:type="dxa"/>
              <w:bottom w:w="60" w:type="dxa"/>
              <w:left w:w="60" w:type="dxa"/>
              <w:right w:w="60" w:type="dxa"/>
            </w:tcMar>
            <w:tcW w:w="850" w:type="dxa"/>
          </w:tcPr>
          <w:p>
            <w:pPr>
              <w:jc w:val="center"/>
            </w:pPr>
            <w:r/>
            <w:r>
              <w:rPr>
                <w:rFonts w:ascii="Cambria" w:hAnsi="Cambria"/>
                <w:b w:val="0"/>
                <w:color w:val="000000"/>
                <w:sz w:val="21"/>
              </w:rPr>
              <w:t>13</w:t>
            </w:r>
          </w:p>
        </w:tc>
        <w:tc>
          <w:tcPr>
            <w:tcMar>
              <w:top w:w="60" w:type="dxa"/>
              <w:bottom w:w="60" w:type="dxa"/>
              <w:left w:w="60" w:type="dxa"/>
              <w:right w:w="60" w:type="dxa"/>
            </w:tcMar>
            <w:tcW w:w="7541" w:type="dxa"/>
          </w:tcPr>
          <w:p>
            <w:pPr>
              <w:jc w:val="left"/>
            </w:pPr>
            <w:r/>
            <w:r>
              <w:rPr>
                <w:rFonts w:ascii="Cambria" w:hAnsi="Cambria"/>
                <w:b w:val="0"/>
                <w:color w:val="000000"/>
                <w:sz w:val="21"/>
              </w:rPr>
              <w:t>Percentage of graduated students who have progressed to higher education in the last five years, calculated year-wise.</w:t>
            </w:r>
          </w:p>
        </w:tc>
        <w:tc>
          <w:tcPr>
            <w:tcMar>
              <w:top w:w="60" w:type="dxa"/>
              <w:bottom w:w="60" w:type="dxa"/>
              <w:left w:w="60" w:type="dxa"/>
              <w:right w:w="60" w:type="dxa"/>
            </w:tcMar>
            <w:tcW w:w="1020" w:type="dxa"/>
          </w:tcPr>
          <w:p>
            <w:pPr>
              <w:jc w:val="center"/>
            </w:pPr>
            <w:r/>
            <w:r>
              <w:rPr>
                <w:rFonts w:ascii="Cambria" w:hAnsi="Cambria"/>
                <w:b w:val="0"/>
                <w:color w:val="000000"/>
                <w:sz w:val="21"/>
              </w:rPr>
              <w:t>33</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14</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Percentage of students who qualified in State, National, or International level examinations (e.g., SLET, NET, UPSC, GATE, GMAT, GRE, IELTS, TOEFL, Civil Services Exams, Defense Services Exams, etc.) in the last five years.</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37</w:t>
            </w:r>
          </w:p>
        </w:tc>
      </w:tr>
      <w:tr>
        <w:tc>
          <w:tcPr>
            <w:tcMar>
              <w:top w:w="60" w:type="dxa"/>
              <w:bottom w:w="60" w:type="dxa"/>
              <w:left w:w="60" w:type="dxa"/>
              <w:right w:w="60" w:type="dxa"/>
            </w:tcMar>
            <w:tcW w:w="850" w:type="dxa"/>
          </w:tcPr>
          <w:p>
            <w:pPr>
              <w:jc w:val="center"/>
            </w:pPr>
            <w:r/>
            <w:r>
              <w:rPr>
                <w:rFonts w:ascii="Cambria" w:hAnsi="Cambria"/>
                <w:b w:val="0"/>
                <w:color w:val="000000"/>
                <w:sz w:val="21"/>
              </w:rPr>
              <w:t>15</w:t>
            </w:r>
          </w:p>
        </w:tc>
        <w:tc>
          <w:tcPr>
            <w:tcMar>
              <w:top w:w="60" w:type="dxa"/>
              <w:bottom w:w="60" w:type="dxa"/>
              <w:left w:w="60" w:type="dxa"/>
              <w:right w:w="60" w:type="dxa"/>
            </w:tcMar>
            <w:tcW w:w="7541" w:type="dxa"/>
          </w:tcPr>
          <w:p>
            <w:pPr>
              <w:jc w:val="left"/>
            </w:pPr>
            <w:r/>
            <w:r>
              <w:rPr>
                <w:rFonts w:ascii="Cambria" w:hAnsi="Cambria"/>
                <w:b w:val="0"/>
                <w:color w:val="000000"/>
                <w:sz w:val="21"/>
              </w:rPr>
              <w:t>Separate Summary Sheet in your Excel file for quick reporting of 5.2.3.1</w:t>
            </w:r>
          </w:p>
        </w:tc>
        <w:tc>
          <w:tcPr>
            <w:tcMar>
              <w:top w:w="60" w:type="dxa"/>
              <w:bottom w:w="60" w:type="dxa"/>
              <w:left w:w="60" w:type="dxa"/>
              <w:right w:w="60" w:type="dxa"/>
            </w:tcMar>
            <w:tcW w:w="1020" w:type="dxa"/>
          </w:tcPr>
          <w:p>
            <w:pPr>
              <w:jc w:val="center"/>
            </w:pPr>
            <w:r/>
            <w:r>
              <w:rPr>
                <w:rFonts w:ascii="Cambria" w:hAnsi="Cambria"/>
                <w:b w:val="0"/>
                <w:color w:val="000000"/>
                <w:sz w:val="21"/>
              </w:rPr>
              <w:t>39</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16</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Student Participation and Activities (Category 5.3 – Student Participation and Activities)</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40</w:t>
            </w:r>
          </w:p>
        </w:tc>
      </w:tr>
      <w:tr>
        <w:tc>
          <w:tcPr>
            <w:tcMar>
              <w:top w:w="60" w:type="dxa"/>
              <w:bottom w:w="60" w:type="dxa"/>
              <w:left w:w="60" w:type="dxa"/>
              <w:right w:w="60" w:type="dxa"/>
            </w:tcMar>
            <w:tcW w:w="850" w:type="dxa"/>
          </w:tcPr>
          <w:p>
            <w:pPr>
              <w:jc w:val="center"/>
            </w:pPr>
            <w:r/>
            <w:r>
              <w:rPr>
                <w:rFonts w:ascii="Cambria" w:hAnsi="Cambria"/>
                <w:b w:val="0"/>
                <w:color w:val="000000"/>
                <w:sz w:val="21"/>
              </w:rPr>
              <w:t>17</w:t>
            </w:r>
          </w:p>
        </w:tc>
        <w:tc>
          <w:tcPr>
            <w:tcMar>
              <w:top w:w="60" w:type="dxa"/>
              <w:bottom w:w="60" w:type="dxa"/>
              <w:left w:w="60" w:type="dxa"/>
              <w:right w:w="60" w:type="dxa"/>
            </w:tcMar>
            <w:tcW w:w="7541" w:type="dxa"/>
          </w:tcPr>
          <w:p>
            <w:pPr>
              <w:jc w:val="left"/>
            </w:pPr>
            <w:r/>
            <w:r>
              <w:rPr>
                <w:rFonts w:ascii="Cambria" w:hAnsi="Cambria"/>
                <w:b w:val="0"/>
                <w:color w:val="000000"/>
                <w:sz w:val="21"/>
              </w:rPr>
              <w:t>Number of Awards/Medals Won by Students</w:t>
            </w:r>
          </w:p>
        </w:tc>
        <w:tc>
          <w:tcPr>
            <w:tcMar>
              <w:top w:w="60" w:type="dxa"/>
              <w:bottom w:w="60" w:type="dxa"/>
              <w:left w:w="60" w:type="dxa"/>
              <w:right w:w="60" w:type="dxa"/>
            </w:tcMar>
            <w:tcW w:w="1020" w:type="dxa"/>
          </w:tcPr>
          <w:p>
            <w:pPr>
              <w:jc w:val="center"/>
            </w:pPr>
            <w:r/>
            <w:r>
              <w:rPr>
                <w:rFonts w:ascii="Cambria" w:hAnsi="Cambria"/>
                <w:b w:val="0"/>
                <w:color w:val="000000"/>
                <w:sz w:val="21"/>
              </w:rPr>
              <w:t>42</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18</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Presence of an Active Student Council</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44</w:t>
            </w:r>
          </w:p>
        </w:tc>
      </w:tr>
      <w:tr>
        <w:tc>
          <w:tcPr>
            <w:tcMar>
              <w:top w:w="60" w:type="dxa"/>
              <w:bottom w:w="60" w:type="dxa"/>
              <w:left w:w="60" w:type="dxa"/>
              <w:right w:w="60" w:type="dxa"/>
            </w:tcMar>
            <w:tcW w:w="850" w:type="dxa"/>
          </w:tcPr>
          <w:p>
            <w:pPr>
              <w:jc w:val="center"/>
            </w:pPr>
            <w:r/>
            <w:r>
              <w:rPr>
                <w:rFonts w:ascii="Cambria" w:hAnsi="Cambria"/>
                <w:b w:val="0"/>
                <w:color w:val="000000"/>
                <w:sz w:val="21"/>
              </w:rPr>
              <w:t>19</w:t>
            </w:r>
          </w:p>
        </w:tc>
        <w:tc>
          <w:tcPr>
            <w:tcMar>
              <w:top w:w="60" w:type="dxa"/>
              <w:bottom w:w="60" w:type="dxa"/>
              <w:left w:w="60" w:type="dxa"/>
              <w:right w:w="60" w:type="dxa"/>
            </w:tcMar>
            <w:tcW w:w="7541" w:type="dxa"/>
          </w:tcPr>
          <w:p>
            <w:pPr>
              <w:jc w:val="left"/>
            </w:pPr>
            <w:r/>
            <w:r>
              <w:rPr>
                <w:rFonts w:ascii="Cambria" w:hAnsi="Cambria"/>
                <w:b w:val="0"/>
                <w:color w:val="000000"/>
                <w:sz w:val="21"/>
              </w:rPr>
              <w:t>Institutional activities across sports, cultural, technical/academic fests, and other club/forum events</w:t>
            </w:r>
          </w:p>
        </w:tc>
        <w:tc>
          <w:tcPr>
            <w:tcMar>
              <w:top w:w="60" w:type="dxa"/>
              <w:bottom w:w="60" w:type="dxa"/>
              <w:left w:w="60" w:type="dxa"/>
              <w:right w:w="60" w:type="dxa"/>
            </w:tcMar>
            <w:tcW w:w="1020" w:type="dxa"/>
          </w:tcPr>
          <w:p>
            <w:pPr>
              <w:jc w:val="center"/>
            </w:pPr>
            <w:r/>
            <w:r>
              <w:rPr>
                <w:rFonts w:ascii="Cambria" w:hAnsi="Cambria"/>
                <w:b w:val="0"/>
                <w:color w:val="000000"/>
                <w:sz w:val="21"/>
              </w:rPr>
              <w:t>48</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20</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Alumni Engagement</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52</w:t>
            </w:r>
          </w:p>
        </w:tc>
      </w:tr>
      <w:tr>
        <w:tc>
          <w:tcPr>
            <w:tcMar>
              <w:top w:w="60" w:type="dxa"/>
              <w:bottom w:w="60" w:type="dxa"/>
              <w:left w:w="60" w:type="dxa"/>
              <w:right w:w="60" w:type="dxa"/>
            </w:tcMar>
            <w:tcW w:w="850" w:type="dxa"/>
          </w:tcPr>
          <w:p>
            <w:pPr>
              <w:jc w:val="center"/>
            </w:pPr>
            <w:r/>
            <w:r>
              <w:rPr>
                <w:rFonts w:ascii="Cambria" w:hAnsi="Cambria"/>
                <w:b w:val="0"/>
                <w:color w:val="000000"/>
                <w:sz w:val="21"/>
              </w:rPr>
              <w:t>21</w:t>
            </w:r>
          </w:p>
        </w:tc>
        <w:tc>
          <w:tcPr>
            <w:tcMar>
              <w:top w:w="60" w:type="dxa"/>
              <w:bottom w:w="60" w:type="dxa"/>
              <w:left w:w="60" w:type="dxa"/>
              <w:right w:w="60" w:type="dxa"/>
            </w:tcMar>
            <w:tcW w:w="7541" w:type="dxa"/>
          </w:tcPr>
          <w:p>
            <w:pPr>
              <w:jc w:val="left"/>
            </w:pPr>
            <w:r/>
            <w:r>
              <w:rPr>
                <w:rFonts w:ascii="Cambria" w:hAnsi="Cambria"/>
                <w:b w:val="0"/>
                <w:color w:val="000000"/>
                <w:sz w:val="21"/>
              </w:rPr>
              <w:t>Alumni Contribution and Engagement</w:t>
            </w:r>
          </w:p>
        </w:tc>
        <w:tc>
          <w:tcPr>
            <w:tcMar>
              <w:top w:w="60" w:type="dxa"/>
              <w:bottom w:w="60" w:type="dxa"/>
              <w:left w:w="60" w:type="dxa"/>
              <w:right w:w="60" w:type="dxa"/>
            </w:tcMar>
            <w:tcW w:w="1020" w:type="dxa"/>
          </w:tcPr>
          <w:p>
            <w:pPr>
              <w:jc w:val="center"/>
            </w:pPr>
            <w:r/>
            <w:r>
              <w:rPr>
                <w:rFonts w:ascii="Cambria" w:hAnsi="Cambria"/>
                <w:b w:val="0"/>
                <w:color w:val="000000"/>
                <w:sz w:val="21"/>
              </w:rPr>
              <w:t>55</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22</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Percentage of students benefited by scholarships and freeships</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58</w:t>
            </w:r>
          </w:p>
        </w:tc>
      </w:tr>
      <w:tr>
        <w:tc>
          <w:tcPr>
            <w:tcMar>
              <w:top w:w="60" w:type="dxa"/>
              <w:bottom w:w="60" w:type="dxa"/>
              <w:left w:w="60" w:type="dxa"/>
              <w:right w:w="60" w:type="dxa"/>
            </w:tcMar>
            <w:tcW w:w="850" w:type="dxa"/>
          </w:tcPr>
          <w:p>
            <w:pPr>
              <w:jc w:val="center"/>
            </w:pPr>
            <w:r/>
            <w:r>
              <w:rPr>
                <w:rFonts w:ascii="Cambria" w:hAnsi="Cambria"/>
                <w:b w:val="0"/>
                <w:color w:val="000000"/>
                <w:sz w:val="21"/>
              </w:rPr>
              <w:t>23</w:t>
            </w:r>
          </w:p>
        </w:tc>
        <w:tc>
          <w:tcPr>
            <w:tcMar>
              <w:top w:w="60" w:type="dxa"/>
              <w:bottom w:w="60" w:type="dxa"/>
              <w:left w:w="60" w:type="dxa"/>
              <w:right w:w="60" w:type="dxa"/>
            </w:tcMar>
            <w:tcW w:w="7541" w:type="dxa"/>
          </w:tcPr>
          <w:p>
            <w:pPr>
              <w:jc w:val="left"/>
            </w:pPr>
            <w:r/>
            <w:r>
              <w:rPr>
                <w:rFonts w:ascii="Cambria" w:hAnsi="Cambria"/>
                <w:b w:val="0"/>
                <w:color w:val="000000"/>
                <w:sz w:val="21"/>
              </w:rPr>
              <w:t>Capacity Development &amp; Skills Enhancement Initiatives</w:t>
            </w:r>
          </w:p>
        </w:tc>
        <w:tc>
          <w:tcPr>
            <w:tcMar>
              <w:top w:w="60" w:type="dxa"/>
              <w:bottom w:w="60" w:type="dxa"/>
              <w:left w:w="60" w:type="dxa"/>
              <w:right w:w="60" w:type="dxa"/>
            </w:tcMar>
            <w:tcW w:w="1020" w:type="dxa"/>
          </w:tcPr>
          <w:p>
            <w:pPr>
              <w:jc w:val="center"/>
            </w:pPr>
            <w:r/>
            <w:r>
              <w:rPr>
                <w:rFonts w:ascii="Cambria" w:hAnsi="Cambria"/>
                <w:b w:val="0"/>
                <w:color w:val="000000"/>
                <w:sz w:val="21"/>
              </w:rPr>
              <w:t>59</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24</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Student Grievance Redressal so it can be documented, tracked, and scored easily</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60</w:t>
            </w:r>
          </w:p>
        </w:tc>
      </w:tr>
      <w:tr>
        <w:tc>
          <w:tcPr>
            <w:tcMar>
              <w:top w:w="60" w:type="dxa"/>
              <w:bottom w:w="60" w:type="dxa"/>
              <w:left w:w="60" w:type="dxa"/>
              <w:right w:w="60" w:type="dxa"/>
            </w:tcMar>
            <w:tcW w:w="850" w:type="dxa"/>
          </w:tcPr>
          <w:p>
            <w:pPr>
              <w:jc w:val="center"/>
            </w:pPr>
            <w:r/>
            <w:r>
              <w:rPr>
                <w:rFonts w:ascii="Cambria" w:hAnsi="Cambria"/>
                <w:b w:val="0"/>
                <w:color w:val="000000"/>
                <w:sz w:val="21"/>
              </w:rPr>
              <w:t>25</w:t>
            </w:r>
          </w:p>
        </w:tc>
        <w:tc>
          <w:tcPr>
            <w:tcMar>
              <w:top w:w="60" w:type="dxa"/>
              <w:bottom w:w="60" w:type="dxa"/>
              <w:left w:w="60" w:type="dxa"/>
              <w:right w:w="60" w:type="dxa"/>
            </w:tcMar>
            <w:tcW w:w="7541" w:type="dxa"/>
          </w:tcPr>
          <w:p>
            <w:pPr>
              <w:jc w:val="left"/>
            </w:pPr>
            <w:r/>
            <w:r>
              <w:rPr>
                <w:rFonts w:ascii="Cambria" w:hAnsi="Cambria"/>
                <w:b w:val="0"/>
                <w:color w:val="000000"/>
                <w:sz w:val="21"/>
              </w:rPr>
              <w:t>Placement Percentage of Outgoing Students with formula, scoring range, and documentation format</w:t>
            </w:r>
          </w:p>
        </w:tc>
        <w:tc>
          <w:tcPr>
            <w:tcMar>
              <w:top w:w="60" w:type="dxa"/>
              <w:bottom w:w="60" w:type="dxa"/>
              <w:left w:w="60" w:type="dxa"/>
              <w:right w:w="60" w:type="dxa"/>
            </w:tcMar>
            <w:tcW w:w="1020" w:type="dxa"/>
          </w:tcPr>
          <w:p>
            <w:pPr>
              <w:jc w:val="center"/>
            </w:pPr>
            <w:r/>
            <w:r>
              <w:rPr>
                <w:rFonts w:ascii="Cambria" w:hAnsi="Cambria"/>
                <w:b w:val="0"/>
                <w:color w:val="000000"/>
                <w:sz w:val="21"/>
              </w:rPr>
              <w:t>62</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26</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Percentage of Graduated Students Progressing to Higher Education</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63</w:t>
            </w:r>
          </w:p>
        </w:tc>
      </w:tr>
      <w:tr>
        <w:tc>
          <w:tcPr>
            <w:tcMar>
              <w:top w:w="60" w:type="dxa"/>
              <w:bottom w:w="60" w:type="dxa"/>
              <w:left w:w="60" w:type="dxa"/>
              <w:right w:w="60" w:type="dxa"/>
            </w:tcMar>
            <w:tcW w:w="850" w:type="dxa"/>
          </w:tcPr>
          <w:p>
            <w:pPr>
              <w:jc w:val="center"/>
            </w:pPr>
            <w:r/>
            <w:r>
              <w:rPr>
                <w:rFonts w:ascii="Cambria" w:hAnsi="Cambria"/>
                <w:b w:val="0"/>
                <w:color w:val="000000"/>
                <w:sz w:val="21"/>
              </w:rPr>
              <w:t>27</w:t>
            </w:r>
          </w:p>
        </w:tc>
        <w:tc>
          <w:tcPr>
            <w:tcMar>
              <w:top w:w="60" w:type="dxa"/>
              <w:bottom w:w="60" w:type="dxa"/>
              <w:left w:w="60" w:type="dxa"/>
              <w:right w:w="60" w:type="dxa"/>
            </w:tcMar>
            <w:tcW w:w="7541" w:type="dxa"/>
          </w:tcPr>
          <w:p>
            <w:pPr>
              <w:jc w:val="left"/>
            </w:pPr>
            <w:r/>
            <w:r>
              <w:rPr>
                <w:rFonts w:ascii="Cambria" w:hAnsi="Cambria"/>
                <w:b w:val="0"/>
                <w:color w:val="000000"/>
                <w:sz w:val="21"/>
              </w:rPr>
              <w:t>Percentage of Students Qualifying in State/National/International Level Examinations with formula, scoring range, and reporting format</w:t>
            </w:r>
          </w:p>
        </w:tc>
        <w:tc>
          <w:tcPr>
            <w:tcMar>
              <w:top w:w="60" w:type="dxa"/>
              <w:bottom w:w="60" w:type="dxa"/>
              <w:left w:w="60" w:type="dxa"/>
              <w:right w:w="60" w:type="dxa"/>
            </w:tcMar>
            <w:tcW w:w="1020" w:type="dxa"/>
          </w:tcPr>
          <w:p>
            <w:pPr>
              <w:jc w:val="center"/>
            </w:pPr>
            <w:r/>
            <w:r>
              <w:rPr>
                <w:rFonts w:ascii="Cambria" w:hAnsi="Cambria"/>
                <w:b w:val="0"/>
                <w:color w:val="000000"/>
                <w:sz w:val="21"/>
              </w:rPr>
              <w:t>64</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28</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Number of Awards/Medals in Sports/Cultural Activities</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66</w:t>
            </w:r>
          </w:p>
        </w:tc>
      </w:tr>
      <w:tr>
        <w:tc>
          <w:tcPr>
            <w:tcMar>
              <w:top w:w="60" w:type="dxa"/>
              <w:bottom w:w="60" w:type="dxa"/>
              <w:left w:w="60" w:type="dxa"/>
              <w:right w:w="60" w:type="dxa"/>
            </w:tcMar>
            <w:tcW w:w="850" w:type="dxa"/>
          </w:tcPr>
          <w:p>
            <w:pPr>
              <w:jc w:val="center"/>
            </w:pPr>
            <w:r/>
            <w:r>
              <w:rPr>
                <w:rFonts w:ascii="Cambria" w:hAnsi="Cambria"/>
                <w:b w:val="0"/>
                <w:color w:val="000000"/>
                <w:sz w:val="21"/>
              </w:rPr>
              <w:t>29</w:t>
            </w:r>
          </w:p>
        </w:tc>
        <w:tc>
          <w:tcPr>
            <w:tcMar>
              <w:top w:w="60" w:type="dxa"/>
              <w:bottom w:w="60" w:type="dxa"/>
              <w:left w:w="60" w:type="dxa"/>
              <w:right w:w="60" w:type="dxa"/>
            </w:tcMar>
            <w:tcW w:w="7541" w:type="dxa"/>
          </w:tcPr>
          <w:p>
            <w:pPr>
              <w:jc w:val="left"/>
            </w:pPr>
            <w:r/>
            <w:r>
              <w:rPr>
                <w:rFonts w:ascii="Cambria" w:hAnsi="Cambria"/>
                <w:b w:val="0"/>
                <w:color w:val="000000"/>
                <w:sz w:val="21"/>
              </w:rPr>
              <w:t>Institutional Events Conducted/Organized</w:t>
            </w:r>
          </w:p>
        </w:tc>
        <w:tc>
          <w:tcPr>
            <w:tcMar>
              <w:top w:w="60" w:type="dxa"/>
              <w:bottom w:w="60" w:type="dxa"/>
              <w:left w:w="60" w:type="dxa"/>
              <w:right w:w="60" w:type="dxa"/>
            </w:tcMar>
            <w:tcW w:w="1020" w:type="dxa"/>
          </w:tcPr>
          <w:p>
            <w:pPr>
              <w:jc w:val="center"/>
            </w:pPr>
            <w:r/>
            <w:r>
              <w:rPr>
                <w:rFonts w:ascii="Cambria" w:hAnsi="Cambria"/>
                <w:b w:val="0"/>
                <w:color w:val="000000"/>
                <w:sz w:val="21"/>
              </w:rPr>
              <w:t>68</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30</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Alumni Contribution</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70</w:t>
            </w:r>
          </w:p>
        </w:tc>
      </w:tr>
      <w:tr>
        <w:tc>
          <w:tcPr>
            <w:tcMar>
              <w:top w:w="60" w:type="dxa"/>
              <w:bottom w:w="60" w:type="dxa"/>
              <w:left w:w="60" w:type="dxa"/>
              <w:right w:w="60" w:type="dxa"/>
            </w:tcMar>
            <w:tcW w:w="850" w:type="dxa"/>
          </w:tcPr>
          <w:p>
            <w:pPr>
              <w:jc w:val="center"/>
            </w:pPr>
            <w:r/>
            <w:r>
              <w:rPr>
                <w:rFonts w:ascii="Cambria" w:hAnsi="Cambria"/>
                <w:b w:val="0"/>
                <w:color w:val="000000"/>
                <w:sz w:val="21"/>
              </w:rPr>
              <w:t>31</w:t>
            </w:r>
          </w:p>
        </w:tc>
        <w:tc>
          <w:tcPr>
            <w:tcMar>
              <w:top w:w="60" w:type="dxa"/>
              <w:bottom w:w="60" w:type="dxa"/>
              <w:left w:w="60" w:type="dxa"/>
              <w:right w:w="60" w:type="dxa"/>
            </w:tcMar>
            <w:tcW w:w="7541" w:type="dxa"/>
          </w:tcPr>
          <w:p>
            <w:pPr>
              <w:jc w:val="left"/>
            </w:pPr>
            <w:r/>
            <w:r>
              <w:rPr>
                <w:rFonts w:ascii="Cambria" w:hAnsi="Cambria"/>
                <w:b w:val="0"/>
                <w:color w:val="000000"/>
                <w:sz w:val="21"/>
              </w:rPr>
              <w:t>Student Support and Progression</w:t>
            </w:r>
          </w:p>
        </w:tc>
        <w:tc>
          <w:tcPr>
            <w:tcMar>
              <w:top w:w="60" w:type="dxa"/>
              <w:bottom w:w="60" w:type="dxa"/>
              <w:left w:w="60" w:type="dxa"/>
              <w:right w:w="60" w:type="dxa"/>
            </w:tcMar>
            <w:tcW w:w="1020" w:type="dxa"/>
          </w:tcPr>
          <w:p>
            <w:pPr>
              <w:jc w:val="center"/>
            </w:pPr>
            <w:r/>
            <w:r>
              <w:rPr>
                <w:rFonts w:ascii="Cambria" w:hAnsi="Cambria"/>
                <w:b w:val="0"/>
                <w:color w:val="000000"/>
                <w:sz w:val="21"/>
              </w:rPr>
              <w:t>71</w:t>
            </w:r>
          </w:p>
        </w:tc>
      </w:tr>
      <w:tr>
        <w:tc>
          <w:tcPr>
            <w:shd w:val="clear" w:color="auto" w:fill="DCE6F1"/>
            <w:tcMar>
              <w:top w:w="60" w:type="dxa"/>
              <w:bottom w:w="60" w:type="dxa"/>
              <w:left w:w="60" w:type="dxa"/>
              <w:right w:w="60" w:type="dxa"/>
            </w:tcMar>
            <w:tcW w:w="850" w:type="dxa"/>
          </w:tcPr>
          <w:p>
            <w:pPr>
              <w:jc w:val="center"/>
            </w:pPr>
            <w:r/>
            <w:r>
              <w:rPr>
                <w:rFonts w:ascii="Cambria" w:hAnsi="Cambria"/>
                <w:b w:val="0"/>
                <w:color w:val="000000"/>
                <w:sz w:val="21"/>
              </w:rPr>
              <w:t>32</w:t>
            </w:r>
          </w:p>
        </w:tc>
        <w:tc>
          <w:tcPr>
            <w:shd w:val="clear" w:color="auto" w:fill="DCE6F1"/>
            <w:tcMar>
              <w:top w:w="60" w:type="dxa"/>
              <w:bottom w:w="60" w:type="dxa"/>
              <w:left w:w="60" w:type="dxa"/>
              <w:right w:w="60" w:type="dxa"/>
            </w:tcMar>
            <w:tcW w:w="7541" w:type="dxa"/>
          </w:tcPr>
          <w:p>
            <w:pPr>
              <w:jc w:val="left"/>
            </w:pPr>
            <w:r/>
            <w:r>
              <w:rPr>
                <w:rFonts w:ascii="Cambria" w:hAnsi="Cambria"/>
                <w:b w:val="0"/>
                <w:color w:val="000000"/>
                <w:sz w:val="21"/>
              </w:rPr>
              <w:t>STANDARD OPERATING PROCEDURE (SOP)</w:t>
            </w:r>
          </w:p>
        </w:tc>
        <w:tc>
          <w:tcPr>
            <w:shd w:val="clear" w:color="auto" w:fill="DCE6F1"/>
            <w:tcMar>
              <w:top w:w="60" w:type="dxa"/>
              <w:bottom w:w="60" w:type="dxa"/>
              <w:left w:w="60" w:type="dxa"/>
              <w:right w:w="60" w:type="dxa"/>
            </w:tcMar>
            <w:tcW w:w="1020" w:type="dxa"/>
          </w:tcPr>
          <w:p>
            <w:pPr>
              <w:jc w:val="center"/>
            </w:pPr>
            <w:r/>
            <w:r>
              <w:rPr>
                <w:rFonts w:ascii="Cambria" w:hAnsi="Cambria"/>
                <w:b w:val="0"/>
                <w:color w:val="000000"/>
                <w:sz w:val="21"/>
              </w:rPr>
              <w:t>73</w:t>
            </w:r>
          </w:p>
        </w:tc>
      </w:tr>
      <w:tr>
        <w:tc>
          <w:tcPr>
            <w:tcMar>
              <w:top w:w="60" w:type="dxa"/>
              <w:bottom w:w="60" w:type="dxa"/>
              <w:left w:w="60" w:type="dxa"/>
              <w:right w:w="60" w:type="dxa"/>
            </w:tcMar>
            <w:tcW w:w="850" w:type="dxa"/>
          </w:tcPr>
          <w:p>
            <w:pPr>
              <w:jc w:val="center"/>
            </w:pPr>
            <w:r/>
            <w:r>
              <w:rPr>
                <w:rFonts w:ascii="Cambria" w:hAnsi="Cambria"/>
                <w:b w:val="0"/>
                <w:color w:val="000000"/>
                <w:sz w:val="21"/>
              </w:rPr>
              <w:t>43</w:t>
            </w:r>
          </w:p>
        </w:tc>
        <w:tc>
          <w:tcPr>
            <w:tcMar>
              <w:top w:w="60" w:type="dxa"/>
              <w:bottom w:w="60" w:type="dxa"/>
              <w:left w:w="60" w:type="dxa"/>
              <w:right w:w="60" w:type="dxa"/>
            </w:tcMar>
            <w:tcW w:w="7541" w:type="dxa"/>
          </w:tcPr>
          <w:p>
            <w:pPr>
              <w:jc w:val="left"/>
            </w:pPr>
            <w:r/>
            <w:r>
              <w:rPr>
                <w:rFonts w:ascii="Cambria" w:hAnsi="Cambria"/>
                <w:b w:val="0"/>
                <w:color w:val="000000"/>
                <w:sz w:val="21"/>
              </w:rPr>
              <w:t>References</w:t>
            </w:r>
          </w:p>
        </w:tc>
        <w:tc>
          <w:tcPr>
            <w:tcMar>
              <w:top w:w="60" w:type="dxa"/>
              <w:bottom w:w="60" w:type="dxa"/>
              <w:left w:w="60" w:type="dxa"/>
              <w:right w:w="60" w:type="dxa"/>
            </w:tcMar>
            <w:tcW w:w="1020" w:type="dxa"/>
          </w:tcPr>
          <w:p>
            <w:pPr>
              <w:jc w:val="center"/>
            </w:pPr>
            <w:r/>
            <w:r>
              <w:rPr>
                <w:rFonts w:ascii="Cambria" w:hAnsi="Cambria"/>
                <w:b w:val="0"/>
                <w:color w:val="000000"/>
                <w:sz w:val="21"/>
              </w:rPr>
              <w:t>81</w:t>
            </w:r>
          </w:p>
        </w:tc>
      </w:tr>
    </w:tbl>
    <w:p>
      <w:pPr>
        <w:spacing w:after="40"/>
      </w:pPr>
    </w:p>
    <w:p>
      <w:r>
        <w:br w:type="page"/>
      </w:r>
    </w:p>
    <w:p>
      <w:pPr>
        <w:keepNext/>
        <w:spacing w:before="240" w:after="160"/>
        <w:jc w:val="left"/>
      </w:pPr>
      <w:r>
        <w:rPr>
          <w:rFonts w:ascii="Cambria" w:hAnsi="Cambria" w:eastAsia="Cambria"/>
          <w:b/>
          <w:i w:val="0"/>
          <w:color w:val="1F3A5F"/>
          <w:sz w:val="36"/>
        </w:rPr>
        <w:t>1. Introduction</w:t>
      </w:r>
    </w:p>
    <w:p>
      <w:pPr>
        <w:spacing w:after="120" w:before="0" w:line="276" w:lineRule="auto"/>
        <w:jc w:val="both"/>
      </w:pPr>
      <w:r>
        <w:rPr>
          <w:rFonts w:ascii="Cambria" w:hAnsi="Cambria" w:eastAsia="Cambria"/>
          <w:b w:val="0"/>
          <w:i w:val="0"/>
          <w:sz w:val="22"/>
        </w:rPr>
        <w:t>This guide provides a robust framework for Higher Education Institutions (HEIs) to excel in NAAC's Criterion 5, which focuses on Student Support and Progression. It elaborates on the policies, practices, and institutional mechanisms designed to foster students’ academic, personal, and professional growth throughout their higher education journey. The central goal of this framework is to improve student retention, graduation rates, employability, and overall well-being, which are critical to institutional excellence and accreditation success. By integrating structured student support services with quality assurance systems, HEIs can create an inclusive and nurturing ecosystem that prepares learners to thrive in a competitive global environment.</w:t>
      </w:r>
    </w:p>
    <w:p>
      <w:pPr>
        <w:spacing w:after="120" w:before="0" w:line="276" w:lineRule="auto"/>
        <w:jc w:val="both"/>
      </w:pPr>
      <w:r>
        <w:rPr>
          <w:rFonts w:ascii="Cambria" w:hAnsi="Cambria" w:eastAsia="Cambria"/>
          <w:b w:val="0"/>
          <w:i w:val="0"/>
          <w:sz w:val="22"/>
        </w:rPr>
        <w:t xml:space="preserve">A core dimension of Criterion 5 is </w:t>
      </w:r>
      <w:r>
        <w:rPr>
          <w:rFonts w:ascii="Cambria" w:hAnsi="Cambria" w:eastAsia="Cambria"/>
          <w:b/>
          <w:i w:val="0"/>
          <w:sz w:val="22"/>
        </w:rPr>
        <w:t>student support</w:t>
      </w:r>
      <w:r>
        <w:rPr>
          <w:rFonts w:ascii="Cambria" w:hAnsi="Cambria" w:eastAsia="Cambria"/>
          <w:b w:val="0"/>
          <w:i w:val="0"/>
          <w:sz w:val="22"/>
        </w:rPr>
        <w:t>, which emphasizes financial assistance, skill development, grievance redressal, and personal counseling. Financial support plays a pivotal role in ensuring equity and inclusivity. Institutions are expected to provide scholarships and freeships funded by the government, non-governmental bodies, industries, philanthropists, or the institution itself. NAAC requires meticulous record-keeping of all beneficiaries, including sanction letters and year-wise lists, and mandates institutions to make this information publicly accessible through their official websites. The benchmark for the highest score under this metric is when at least 60% or more of the total student population benefits from such schemes. This practice not only supports students from marginalized backgrounds but also demonstrates institutional commitment to social responsibility and inclusivity.</w:t>
      </w:r>
    </w:p>
    <w:p>
      <w:pPr>
        <w:spacing w:after="120" w:before="0" w:line="276" w:lineRule="auto"/>
        <w:jc w:val="both"/>
      </w:pPr>
      <w:r>
        <w:rPr>
          <w:rFonts w:ascii="Cambria" w:hAnsi="Cambria" w:eastAsia="Cambria"/>
          <w:b w:val="0"/>
          <w:i w:val="0"/>
          <w:sz w:val="22"/>
        </w:rPr>
        <w:t>Beyond financial support, capacity and skill development initiatives are critical to preparing students for employability and lifelong learning. Institutions are expected to conduct structured programs in four essential areas: soft skills, language and communication skills, life skills, and awareness of technology trends. Soft skills training fosters leadership, teamwork, and problem-solving capabilities, while communication programs strengthen students’ fluency in English and regional languages to compete globally. Life skills initiatives typically focus on yoga, health, hygiene, and entrepreneurial abilities, ensuring students are physically and mentally prepared for challenges. Finally, awareness of technology trends like artificial intelligence, data science, cybersecurity, and digital literacy ensures students remain relevant in rapidly evolving industries. NAAC benchmarks institutions based on the number of these four categories covered annually, with coverage across all four earning the highest grade.</w:t>
      </w:r>
    </w:p>
    <w:p>
      <w:pPr>
        <w:spacing w:after="120" w:before="0" w:line="276" w:lineRule="auto"/>
        <w:jc w:val="both"/>
      </w:pPr>
      <w:r>
        <w:rPr>
          <w:rFonts w:ascii="Cambria" w:hAnsi="Cambria" w:eastAsia="Cambria"/>
          <w:b w:val="0"/>
          <w:i w:val="0"/>
          <w:sz w:val="22"/>
        </w:rPr>
        <w:t>A safe and inclusive campus environment is ensured through effective grievance redressal mechanisms. HEIs must implement University Grants Commission (UGC) guidelines on anti-ragging and sexual harassment by forming statutory committees like the Student Grievance Redressal Committee (SGRC), Internal Complaints Committee (ICC), and Anti-Ragging Committee (ARC). Institutions are also expected to foster awareness campaigns to build a culture of zero tolerance, provide accessible mechanisms for grievance submission (both online and offline), and ensure timely resolution through committee action. NAAC awards the top score only when all four elements—policy guidelines, widespread awareness, grievance submission platforms, and timely redressal—are fully implemented and documented. These efforts create a safer learning environment, encouraging students to focus on their academic and personal growth.</w:t>
      </w:r>
    </w:p>
    <w:p>
      <w:pPr>
        <w:spacing w:after="120" w:before="0" w:line="276" w:lineRule="auto"/>
        <w:jc w:val="both"/>
      </w:pPr>
      <w:r>
        <w:rPr>
          <w:rFonts w:ascii="Cambria" w:hAnsi="Cambria" w:eastAsia="Cambria"/>
          <w:b w:val="0"/>
          <w:i w:val="0"/>
          <w:sz w:val="22"/>
        </w:rPr>
        <w:t xml:space="preserve">Another vital dimension is </w:t>
      </w:r>
      <w:r>
        <w:rPr>
          <w:rFonts w:ascii="Cambria" w:hAnsi="Cambria" w:eastAsia="Cambria"/>
          <w:b/>
          <w:i w:val="0"/>
          <w:sz w:val="22"/>
        </w:rPr>
        <w:t>career and personal counseling</w:t>
      </w:r>
      <w:r>
        <w:rPr>
          <w:rFonts w:ascii="Cambria" w:hAnsi="Cambria" w:eastAsia="Cambria"/>
          <w:b w:val="0"/>
          <w:i w:val="0"/>
          <w:sz w:val="22"/>
        </w:rPr>
        <w:t>, which provides structured support for students in academic planning, career exploration, and personal well-being. Institutions are expected to organize one-to-one counseling sessions, workshops on competitive examinations like UPSC, GATE, NET, or GRE, and career fairs with industry partners. Professional counselors must be available to address student concerns related to stress, anxiety, and mental health. The use of online platforms for e-counseling and digital career guidance tools ensures accessibility for all students, even beyond the campus. Counseling initiatives serve to strengthen student confidence, align career aspirations with academic choices, and enhance employability outcomes.</w:t>
      </w:r>
    </w:p>
    <w:p>
      <w:pPr>
        <w:spacing w:after="120" w:before="0" w:line="276" w:lineRule="auto"/>
        <w:jc w:val="both"/>
      </w:pPr>
      <w:r>
        <w:rPr>
          <w:rFonts w:ascii="Cambria" w:hAnsi="Cambria" w:eastAsia="Cambria"/>
          <w:b w:val="0"/>
          <w:i w:val="0"/>
          <w:sz w:val="22"/>
        </w:rPr>
        <w:t>The second dimension of Criterion 5 focuses on student progression, which measures how effectively an institution supports students’ transition to higher education or employment. NAAC closely evaluates institutional performance in placement, higher education progression, competitive exam qualifications, and alumni engagement. In terms of placement and higher education, institutions must maintain detailed, year-wise data on placed students with proof such as offer letters, compensation details, and company names. Similarly, for higher education progression, evidence such as admission letters or enrollment records from universities is required. Transparency is key, and institutions are encouraged to publish this data annually on their official websites. NAAC considers placement rates of 70% or more to be excellent, while higher education progression rates of 40% or more indicate strong institutional support for academic advancement.</w:t>
      </w:r>
    </w:p>
    <w:p>
      <w:pPr>
        <w:spacing w:after="120" w:before="0" w:line="276" w:lineRule="auto"/>
        <w:jc w:val="both"/>
      </w:pPr>
      <w:r>
        <w:rPr>
          <w:rFonts w:ascii="Cambria" w:hAnsi="Cambria" w:eastAsia="Cambria"/>
          <w:b w:val="0"/>
          <w:i w:val="0"/>
          <w:sz w:val="22"/>
        </w:rPr>
        <w:t>The success of students in competitive examinations like NET, SLET, UPSC, GRE, or GATE serves as an indicator of academic rigor and institutional preparation. Institutions must maintain year-wise lists of qualified students along with copies of certificates or scorecards as verifiable evidence. Even a qualification rate of 1.0% or higher among outgoing students meets NAAC’s top benchmark, reflecting the institution’s contribution to national and global talent pools. To support this outcome, HEIs are encouraged to provide special coaching classes, mentoring schemes, and access to preparatory resources for these competitive exams.</w:t>
      </w:r>
    </w:p>
    <w:p>
      <w:pPr>
        <w:spacing w:after="120" w:before="0" w:line="276" w:lineRule="auto"/>
        <w:jc w:val="both"/>
      </w:pPr>
      <w:r>
        <w:rPr>
          <w:rFonts w:ascii="Cambria" w:hAnsi="Cambria" w:eastAsia="Cambria"/>
          <w:b w:val="0"/>
          <w:i w:val="0"/>
          <w:sz w:val="22"/>
        </w:rPr>
        <w:t>Another essential component of Criterion 5 is alumni engagement, which reflects the strength of the institution’s long-term impact. Alumni play a dual role by contributing financially through scholarships, endowments, and infrastructure development, and non-financially through mentoring, curriculum development, and professional networking opportunities. NAAC specifically evaluates the total financial contribution made by alumni associations during the five-year accreditation period, with contributions of ₹100 lakhs or more receiving the highest score. More importantly, strong alumni networks enrich the current student experience, provide career guidance, and help institutions stay aligned with industry trends.</w:t>
      </w:r>
    </w:p>
    <w:p>
      <w:pPr>
        <w:spacing w:after="120" w:before="0" w:line="276" w:lineRule="auto"/>
        <w:jc w:val="both"/>
      </w:pPr>
      <w:r>
        <w:rPr>
          <w:rFonts w:ascii="Cambria" w:hAnsi="Cambria" w:eastAsia="Cambria"/>
          <w:b w:val="0"/>
          <w:i w:val="0"/>
          <w:sz w:val="22"/>
        </w:rPr>
        <w:t>Underlying all of these dimensions is the principle of documentation and continuous improvement. For every metric, NAAC requires institutions to maintain year-wise data in prescribed formats and provide verifiable evidence such as sanction letters, committee minutes, placement orders, audited financial statements, and photographs with captions for events. Institutions must also ensure that this evidence is available in the public domain, usually through dedicated pages on their official websites. Robust feedback mechanisms from students, alumni, employers, and community stakeholders must be integrated to assess the effectiveness of student support services. Regular audits and reviews conducted by the Internal Quality Assurance Cell (IQAC) help in identifying gaps, implementing corrective measures, and aligning activities with institutional strategic goals.</w:t>
      </w:r>
    </w:p>
    <w:p>
      <w:pPr>
        <w:spacing w:after="120" w:before="0" w:line="276" w:lineRule="auto"/>
        <w:jc w:val="both"/>
      </w:pPr>
      <w:r>
        <w:rPr>
          <w:rFonts w:ascii="Cambria" w:hAnsi="Cambria" w:eastAsia="Cambria"/>
          <w:b w:val="0"/>
          <w:i w:val="0"/>
          <w:sz w:val="22"/>
        </w:rPr>
        <w:t>In conclusion, Criterion 5 of NAAC emphasizes that student support and progression are central to institutional quality and accreditation success. By strengthening financial assistance, skill development, counseling, and grievance redressal, institutions ensure inclusivity and well-being. By promoting placements, higher education, competitive exam preparation, and alumni engagement, they guarantee long-term impact on student careers and societal development. Transparent documentation and continuous quality improvement serve as the backbone of these efforts, enabling institutions to showcase their achievements effectively to accreditation agencies. Ultimately, this framework ensures that Higher Education Institutions fulfill their responsibility of nurturing students not just as graduates, but as empowered global citizens capable of driving positive change in society.</w:t>
      </w:r>
    </w:p>
    <w:p>
      <w:pPr>
        <w:keepNext/>
        <w:spacing w:before="240" w:after="160"/>
        <w:jc w:val="left"/>
      </w:pPr>
      <w:r>
        <w:rPr>
          <w:rFonts w:ascii="Cambria" w:hAnsi="Cambria" w:eastAsia="Cambria"/>
          <w:b/>
          <w:i w:val="0"/>
          <w:color w:val="1F3A5F"/>
          <w:sz w:val="36"/>
        </w:rPr>
        <w:t>2. Student Support and Progression</w:t>
      </w:r>
    </w:p>
    <w:p>
      <w:pPr>
        <w:keepNext/>
        <w:spacing w:before="120" w:after="80"/>
        <w:jc w:val="left"/>
      </w:pPr>
      <w:r>
        <w:rPr>
          <w:rFonts w:ascii="Cambria" w:hAnsi="Cambria" w:eastAsia="Cambria"/>
          <w:b/>
          <w:i w:val="0"/>
          <w:color w:val="1F3A5F"/>
          <w:sz w:val="29"/>
        </w:rPr>
        <w:t>Definition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Refers to institutional mechanisms, policies, and practices designed to ensure students’ academic, personal, and professional growth during their tenure in an institution.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Aims to promote retention, progression, and graduation rates while enhancing student well-being and employability.</w:t>
      </w:r>
    </w:p>
    <w:p>
      <w:pPr>
        <w:keepNext/>
        <w:spacing w:before="120" w:after="80"/>
        <w:jc w:val="left"/>
      </w:pPr>
      <w:r>
        <w:rPr>
          <w:rFonts w:ascii="Cambria" w:hAnsi="Cambria" w:eastAsia="Cambria"/>
          <w:b/>
          <w:i w:val="0"/>
          <w:color w:val="1F3A5F"/>
          <w:sz w:val="29"/>
        </w:rPr>
        <w:t>Key Objectives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Facilitate academic success through targeted support systems.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Provide career guidance and skill development opportunities.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Encourage student participation in co-curricular and extracurricular activities.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Address psychological, social, and financial challenges that may hinder student progression.</w:t>
      </w:r>
    </w:p>
    <w:p>
      <w:pPr>
        <w:keepNext/>
        <w:spacing w:before="120" w:after="80"/>
        <w:jc w:val="left"/>
      </w:pPr>
      <w:r>
        <w:rPr>
          <w:rFonts w:ascii="Cambria" w:hAnsi="Cambria" w:eastAsia="Cambria"/>
          <w:b/>
          <w:i w:val="0"/>
          <w:color w:val="1F3A5F"/>
          <w:sz w:val="29"/>
        </w:rPr>
        <w:t>Core Components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Academic Support: </w:t>
      </w:r>
      <w:r>
        <w:rPr>
          <w:rFonts w:ascii="Cambria" w:hAnsi="Cambria" w:eastAsia="Cambria"/>
          <w:b w:val="0"/>
          <w:i w:val="0"/>
          <w:sz w:val="22"/>
        </w:rPr>
        <w:t>Remedial classes, tutoring, mentoring, bridge courses, peer-assisted learning.</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Career Development: </w:t>
      </w:r>
      <w:r>
        <w:rPr>
          <w:rFonts w:ascii="Cambria" w:hAnsi="Cambria" w:eastAsia="Cambria"/>
          <w:b w:val="0"/>
          <w:i w:val="0"/>
          <w:sz w:val="22"/>
        </w:rPr>
        <w:t>Placement cells, internship programs, career counselling, skill training workshops.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Personal Counselling: </w:t>
      </w:r>
      <w:r>
        <w:rPr>
          <w:rFonts w:ascii="Cambria" w:hAnsi="Cambria" w:eastAsia="Cambria"/>
          <w:b w:val="0"/>
          <w:i w:val="0"/>
          <w:sz w:val="22"/>
        </w:rPr>
        <w:t>Psychological counselling, stress management programs, peer support groups.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Financial Support: </w:t>
      </w:r>
      <w:r>
        <w:rPr>
          <w:rFonts w:ascii="Cambria" w:hAnsi="Cambria" w:eastAsia="Cambria"/>
          <w:b w:val="0"/>
          <w:i w:val="0"/>
          <w:sz w:val="22"/>
        </w:rPr>
        <w:t>Scholarships, fee waivers, financial aid, part-time job facilitation.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Skill &amp; Talent Development: </w:t>
      </w:r>
      <w:r>
        <w:rPr>
          <w:rFonts w:ascii="Cambria" w:hAnsi="Cambria" w:eastAsia="Cambria"/>
          <w:b w:val="0"/>
          <w:i w:val="0"/>
          <w:sz w:val="22"/>
        </w:rPr>
        <w:t>Leadership training, entrepreneurship development, communication skills enhancement.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Student Grievance Redressal: </w:t>
      </w:r>
      <w:r>
        <w:rPr>
          <w:rFonts w:ascii="Cambria" w:hAnsi="Cambria" w:eastAsia="Cambria"/>
          <w:b w:val="0"/>
          <w:i w:val="0"/>
          <w:sz w:val="22"/>
        </w:rPr>
        <w:t>Ombudsman committees, anti-ragging cells, sexual harassment prevention cells.</w:t>
      </w:r>
    </w:p>
    <w:p>
      <w:pPr>
        <w:keepNext/>
        <w:spacing w:before="120" w:after="80"/>
        <w:jc w:val="left"/>
      </w:pPr>
      <w:r>
        <w:rPr>
          <w:rFonts w:ascii="Cambria" w:hAnsi="Cambria" w:eastAsia="Cambria"/>
          <w:b/>
          <w:i w:val="0"/>
          <w:color w:val="1F3A5F"/>
          <w:sz w:val="29"/>
        </w:rPr>
        <w:t>Implementation Strategies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Establish dedicated student support centres and mentorship frameworks.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an active alumni network for guidance and networking.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Integrate feedback mechanisms to continuously improve services.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Collaborate with industry and NGOs for internships, projects, and training.</w:t>
      </w:r>
    </w:p>
    <w:p>
      <w:pPr>
        <w:keepNext/>
        <w:spacing w:before="120" w:after="80"/>
        <w:jc w:val="left"/>
      </w:pPr>
      <w:r>
        <w:rPr>
          <w:rFonts w:ascii="Cambria" w:hAnsi="Cambria" w:eastAsia="Cambria"/>
          <w:b/>
          <w:i w:val="0"/>
          <w:color w:val="1F3A5F"/>
          <w:sz w:val="29"/>
        </w:rPr>
        <w:t>Impact on Student Progression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Improved retention and completion rates.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Enhanced academic performance and employability.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Better emotional and social well-being of students.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Stronger institutional reputation and student satisfaction levels.</w:t>
      </w:r>
    </w:p>
    <w:p>
      <w:pPr>
        <w:keepNext/>
        <w:spacing w:before="120" w:after="80"/>
        <w:jc w:val="left"/>
      </w:pPr>
      <w:r>
        <w:rPr>
          <w:rFonts w:ascii="Cambria" w:hAnsi="Cambria" w:eastAsia="Cambria"/>
          <w:b/>
          <w:i w:val="0"/>
          <w:color w:val="1F3A5F"/>
          <w:sz w:val="29"/>
        </w:rPr>
        <w:t>Monitoring &amp; Evaluation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KPIs such as progression rates, placement statistics, dropout rates, and student satisfaction scores.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Conduct periodic audits and surveys for quality enhancement.</w:t>
      </w:r>
    </w:p>
    <w:p>
      <w:r>
        <w:br w:type="page"/>
      </w:r>
    </w:p>
    <w:p>
      <w:pPr>
        <w:keepNext/>
        <w:spacing w:before="240" w:after="160"/>
        <w:jc w:val="left"/>
      </w:pPr>
      <w:r>
        <w:rPr>
          <w:rFonts w:ascii="Cambria" w:hAnsi="Cambria" w:eastAsia="Cambria"/>
          <w:b/>
          <w:i w:val="0"/>
          <w:color w:val="1F3A5F"/>
          <w:sz w:val="36"/>
        </w:rPr>
        <w:t>3. NAAC-aligned “Student Support and Progression</w:t>
      </w:r>
    </w:p>
    <w:p>
      <w:pPr>
        <w:keepNext/>
        <w:spacing w:before="160" w:after="80"/>
        <w:jc w:val="left"/>
      </w:pPr>
      <w:r>
        <w:rPr>
          <w:rFonts w:ascii="Cambria" w:hAnsi="Cambria" w:eastAsia="Cambria"/>
          <w:b/>
          <w:i w:val="0"/>
          <w:color w:val="1F3A5F"/>
          <w:sz w:val="24"/>
        </w:rPr>
        <w:t>1. Title of the Practice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sz w:val="22"/>
        </w:rPr>
        <w:t>Student Support and Progression: Enhancing Academic, Personal, and Professional Growth</w:t>
      </w:r>
    </w:p>
    <w:p>
      <w:pPr>
        <w:keepNext/>
        <w:spacing w:before="160" w:after="80"/>
        <w:jc w:val="left"/>
      </w:pPr>
      <w:r>
        <w:rPr>
          <w:rFonts w:ascii="Cambria" w:hAnsi="Cambria" w:eastAsia="Cambria"/>
          <w:b/>
          <w:i w:val="0"/>
          <w:color w:val="1F3A5F"/>
          <w:sz w:val="24"/>
        </w:rPr>
        <w:t>2. Objectives of the Practice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provide holistic support ensuring academic excellence, emotional well-being, and career readiness.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increase student retention, success rates, and employability.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facilitate progression to higher education and entrepreneurship.</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create an inclusive environment for socio-economically disadvantaged students.</w:t>
      </w:r>
    </w:p>
    <w:p>
      <w:pPr>
        <w:keepNext/>
        <w:spacing w:before="160" w:after="80"/>
        <w:jc w:val="left"/>
      </w:pPr>
      <w:r>
        <w:rPr>
          <w:rFonts w:ascii="Cambria" w:hAnsi="Cambria" w:eastAsia="Cambria"/>
          <w:b/>
          <w:i w:val="0"/>
          <w:color w:val="1F3A5F"/>
          <w:sz w:val="24"/>
        </w:rPr>
        <w:t>3. Context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Increasing competition in higher education and the job market necessitates strong institutional support for students.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Students face multiple challenges such as financial constraints, academic gaps, mental health issues, and career uncertainty.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The institution recognizes the need for integrated support systems to address these issues and ensure progression.</w:t>
      </w:r>
    </w:p>
    <w:p>
      <w:pPr>
        <w:keepNext/>
        <w:spacing w:before="160" w:after="80"/>
        <w:jc w:val="left"/>
      </w:pPr>
      <w:r>
        <w:rPr>
          <w:rFonts w:ascii="Cambria" w:hAnsi="Cambria" w:eastAsia="Cambria"/>
          <w:b/>
          <w:i w:val="0"/>
          <w:color w:val="1F3A5F"/>
          <w:sz w:val="24"/>
        </w:rPr>
        <w:t>4. The Practice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Academic Support: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Remedial coaching, bridge courses, subject mentoring, peer learning.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Faculty mentoring for slow and advanced learners.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Career Development: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Placement training, industry interaction, soft skills workshops.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Competitive exam guidance (UPSC, GATE, NET, etc.).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Personal Counselling: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Professional counsellors for stress, anxiety, and time management.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Health awareness and wellness programs.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Financial Assistance: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Government scholarships, institutional freeships, endowment funds.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Facilitation of student loans and part-time work.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Skill &amp; Talent Development: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Leadership training, entrepreneurship cells, innovation hubs.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Opportunities in cultural, sports, and technical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Monitoring &amp; Feedback:</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progression tracking system.</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Alumni database and follow-up.</w:t>
      </w:r>
    </w:p>
    <w:p>
      <w:pPr>
        <w:keepNext/>
        <w:spacing w:before="160" w:after="80"/>
        <w:jc w:val="left"/>
      </w:pPr>
      <w:r>
        <w:rPr>
          <w:rFonts w:ascii="Cambria" w:hAnsi="Cambria" w:eastAsia="Cambria"/>
          <w:b/>
          <w:i w:val="0"/>
          <w:color w:val="1F3A5F"/>
          <w:sz w:val="24"/>
        </w:rPr>
        <w:t>5. Evidence of Success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increase in progression to higher studies and placements.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Scholarships and financial aid reaching &gt;80% of eligible students.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Active student participation in inter-college events and securing awards.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Reduced dropout rates and improved pass percentage.</w:t>
      </w:r>
    </w:p>
    <w:p>
      <w:pPr>
        <w:keepNext/>
        <w:spacing w:before="160" w:after="80"/>
        <w:jc w:val="left"/>
      </w:pPr>
      <w:r>
        <w:rPr>
          <w:rFonts w:ascii="Cambria" w:hAnsi="Cambria" w:eastAsia="Cambria"/>
          <w:b/>
          <w:i w:val="0"/>
          <w:color w:val="1F3A5F"/>
          <w:sz w:val="24"/>
        </w:rPr>
        <w:t>6. Problems Encountered and Resources Required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Difficulty in continuous tracking of alumni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Limited funding for large-scale financial assistance.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Need for more dedicated counsellors for increasing student population.</w:t>
      </w:r>
    </w:p>
    <w:p>
      <w:pPr>
        <w:keepNext/>
        <w:spacing w:before="160" w:after="80"/>
        <w:jc w:val="left"/>
      </w:pPr>
      <w:r>
        <w:rPr>
          <w:rFonts w:ascii="Cambria" w:hAnsi="Cambria" w:eastAsia="Cambria"/>
          <w:b/>
          <w:i w:val="0"/>
          <w:color w:val="1F3A5F"/>
          <w:sz w:val="24"/>
        </w:rPr>
        <w:t>7. Best Practices Linkage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Aligned with NAAC Criterion 5: Student Support and Progression (5.1, 5.2, 5.3).</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Supports NEP 2020 focus on holistic and multidisciplinary learning.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Integrates with IQAC monitoring system for annual quality checks.</w:t>
      </w:r>
    </w:p>
    <w:p>
      <w:pPr>
        <w:keepNext/>
        <w:spacing w:before="160" w:after="80"/>
        <w:jc w:val="left"/>
      </w:pPr>
      <w:r>
        <w:rPr>
          <w:rFonts w:ascii="Cambria" w:hAnsi="Cambria" w:eastAsia="Cambria"/>
          <w:b/>
          <w:i w:val="0"/>
          <w:color w:val="1F3A5F"/>
          <w:sz w:val="24"/>
        </w:rPr>
        <w:t>8. Supporting Documents &amp; Data to Attach in SSR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Scholarship disbursement records.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Placement &amp; higher education progression statistics.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List of student clubs &amp; event participation with photos.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Counselling session reports.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tracking reports and contributions.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Testimonials from beneficiaries.</w:t>
      </w:r>
    </w:p>
    <w:p>
      <w:pPr>
        <w:keepNext/>
        <w:spacing w:before="240" w:after="160"/>
        <w:jc w:val="left"/>
      </w:pPr>
      <w:r>
        <w:rPr>
          <w:rFonts w:ascii="Cambria" w:hAnsi="Cambria" w:eastAsia="Cambria"/>
          <w:b/>
          <w:i w:val="0"/>
          <w:color w:val="1F3A5F"/>
          <w:sz w:val="36"/>
        </w:rPr>
        <w:t>4. Student Support</w:t>
      </w:r>
    </w:p>
    <w:p>
      <w:pPr>
        <w:keepNext/>
        <w:spacing w:before="160" w:after="80"/>
        <w:jc w:val="left"/>
      </w:pPr>
      <w:r>
        <w:rPr>
          <w:rFonts w:ascii="Cambria" w:hAnsi="Cambria" w:eastAsia="Cambria"/>
          <w:b/>
          <w:i w:val="0"/>
          <w:color w:val="1F3A5F"/>
          <w:sz w:val="24"/>
        </w:rPr>
        <w:t>1. Title of the Practice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Comprehensive Student Support for Academic Excellence, Well-being, and Employability</w:t>
      </w:r>
    </w:p>
    <w:p>
      <w:pPr>
        <w:keepNext/>
        <w:spacing w:before="160" w:after="80"/>
        <w:jc w:val="left"/>
      </w:pPr>
      <w:r>
        <w:rPr>
          <w:rFonts w:ascii="Cambria" w:hAnsi="Cambria" w:eastAsia="Cambria"/>
          <w:b/>
          <w:i w:val="0"/>
          <w:color w:val="1F3A5F"/>
          <w:sz w:val="24"/>
        </w:rPr>
        <w:t>2. Objectives of the Practice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ensure equitable access to academic and financial resources.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provide targeted support for slow learners, advanced learners, and disadvantaged groups.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promote mental health, social integration, and life skills.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enhance employability through skill development and industry exposure.</w:t>
      </w:r>
    </w:p>
    <w:p>
      <w:pPr>
        <w:keepNext/>
        <w:spacing w:before="160" w:after="80"/>
        <w:jc w:val="left"/>
      </w:pPr>
      <w:r>
        <w:rPr>
          <w:rFonts w:ascii="Cambria" w:hAnsi="Cambria" w:eastAsia="Cambria"/>
          <w:b/>
          <w:i w:val="0"/>
          <w:color w:val="1F3A5F"/>
          <w:sz w:val="24"/>
        </w:rPr>
        <w:t>3. Context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 a competitive academic environment, students face challenges such as learning gaps, financial stress, and lack of career clarity.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emphasises student support as a key quality metric for higher education institutions.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The institution aims to integrate academic, financial, and personal support into a single, accessible framework.</w:t>
      </w:r>
    </w:p>
    <w:p>
      <w:pPr>
        <w:keepNext/>
        <w:spacing w:before="160" w:after="80"/>
        <w:jc w:val="left"/>
      </w:pPr>
      <w:r>
        <w:rPr>
          <w:rFonts w:ascii="Cambria" w:hAnsi="Cambria" w:eastAsia="Cambria"/>
          <w:b/>
          <w:i w:val="0"/>
          <w:color w:val="1F3A5F"/>
          <w:sz w:val="24"/>
        </w:rPr>
        <w:t>4. The Practice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Academic Support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Bridge courses for first-year entrants.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Remedial classes for slow learners.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Peer mentoring and faculty guidance programs.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Financial Support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Government and institutional scholarships.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Fee concessions for economically weaker students.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Facilitation of education loans.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Skill Development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Soft skills and communication workshops.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Technical skill certifications.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Entrepreneurship training programs.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Personal Counselling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Regular mental health awareness drives.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On-campus counsellors for personal and academic issues.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Support for students with disabilities through assistive technology.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Special Focus Groups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Women empowerment initiatives.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Support for first-generation learners.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Career guidance for rural and marginalised students.</w:t>
      </w:r>
    </w:p>
    <w:p>
      <w:pPr>
        <w:keepNext/>
        <w:spacing w:before="160" w:after="80"/>
        <w:jc w:val="left"/>
      </w:pPr>
      <w:r>
        <w:rPr>
          <w:rFonts w:ascii="Cambria" w:hAnsi="Cambria" w:eastAsia="Cambria"/>
          <w:b/>
          <w:i w:val="0"/>
          <w:color w:val="1F3A5F"/>
          <w:sz w:val="24"/>
        </w:rPr>
        <w:t>5. Evidence of Success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80% of eligible students availed scholarships in the last 3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Academic performance improvement in remedial course participants.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Increased student placement rates through skill development initiatives.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Positive feedback from counselling beneficiaries.</w:t>
      </w:r>
    </w:p>
    <w:p>
      <w:pPr>
        <w:keepNext/>
        <w:spacing w:before="160" w:after="80"/>
        <w:jc w:val="left"/>
      </w:pPr>
      <w:r>
        <w:rPr>
          <w:rFonts w:ascii="Cambria" w:hAnsi="Cambria" w:eastAsia="Cambria"/>
          <w:b/>
          <w:i w:val="0"/>
          <w:color w:val="1F3A5F"/>
          <w:sz w:val="24"/>
        </w:rPr>
        <w:t>6. Problems Encountered &amp; Resources Required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Limited budget for extended financial aid.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Need for more industry partnerships for skill development.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Difficulty in engaging alumni for career mentoring.</w:t>
      </w:r>
    </w:p>
    <w:p>
      <w:pPr>
        <w:keepNext/>
        <w:spacing w:before="160" w:after="80"/>
        <w:jc w:val="left"/>
      </w:pPr>
      <w:r>
        <w:rPr>
          <w:rFonts w:ascii="Cambria" w:hAnsi="Cambria" w:eastAsia="Cambria"/>
          <w:b/>
          <w:i w:val="0"/>
          <w:color w:val="1F3A5F"/>
          <w:sz w:val="24"/>
        </w:rPr>
        <w:t>7. NAAC Criterion Linkage</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5.1.1 – </w:t>
      </w:r>
      <w:r>
        <w:rPr>
          <w:rFonts w:ascii="Cambria" w:hAnsi="Cambria" w:eastAsia="Cambria"/>
          <w:b w:val="0"/>
          <w:i w:val="0"/>
          <w:sz w:val="22"/>
        </w:rPr>
        <w:t>Number of students benefited by scholarships and free ships.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5.1.2 – </w:t>
      </w:r>
      <w:r>
        <w:rPr>
          <w:rFonts w:ascii="Cambria" w:hAnsi="Cambria" w:eastAsia="Cambria"/>
          <w:b w:val="0"/>
          <w:i w:val="0"/>
          <w:sz w:val="22"/>
        </w:rPr>
        <w:t>Capability enhancement and development schemes.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5.1.3 – </w:t>
      </w:r>
      <w:r>
        <w:rPr>
          <w:rFonts w:ascii="Cambria" w:hAnsi="Cambria" w:eastAsia="Cambria"/>
          <w:b w:val="0"/>
          <w:i w:val="0"/>
          <w:sz w:val="22"/>
        </w:rPr>
        <w:t>Guidance for competitive examinations and career counselling.</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5.1.4 – </w:t>
      </w:r>
      <w:r>
        <w:rPr>
          <w:rFonts w:ascii="Cambria" w:hAnsi="Cambria" w:eastAsia="Cambria"/>
          <w:b w:val="0"/>
          <w:i w:val="0"/>
          <w:sz w:val="22"/>
        </w:rPr>
        <w:t>Average percentage of students benefited by guidance for higher education/placement.</w:t>
      </w:r>
    </w:p>
    <w:p>
      <w:pPr>
        <w:keepNext/>
        <w:spacing w:before="160" w:after="80"/>
        <w:jc w:val="left"/>
      </w:pPr>
      <w:r>
        <w:rPr>
          <w:rFonts w:ascii="Cambria" w:hAnsi="Cambria" w:eastAsia="Cambria"/>
          <w:b/>
          <w:i w:val="0"/>
          <w:color w:val="1F3A5F"/>
          <w:sz w:val="24"/>
        </w:rPr>
        <w:t>8. Supporting Documents for SSR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Scholarship distribution list with amounts.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List of students in remedial and bridge courses.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Certificates from skill development workshops.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Counselling session reports and student feedback forms.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Annual progression reports for supported students.</w:t>
      </w:r>
    </w:p>
    <w:p>
      <w:r>
        <w:br w:type="page"/>
      </w:r>
    </w:p>
    <w:p>
      <w:pPr>
        <w:keepNext/>
        <w:spacing w:before="240" w:after="160"/>
        <w:jc w:val="left"/>
      </w:pPr>
      <w:r>
        <w:rPr>
          <w:rFonts w:ascii="Cambria" w:hAnsi="Cambria" w:eastAsia="Cambria"/>
          <w:b/>
          <w:i w:val="0"/>
          <w:color w:val="1F3A5F"/>
          <w:sz w:val="36"/>
        </w:rPr>
        <w:t>5. Percentage of Students Benefited by Scholarships and Freeships</w:t>
      </w:r>
    </w:p>
    <w:p>
      <w:pPr>
        <w:keepNext/>
        <w:spacing w:before="160" w:after="80"/>
        <w:jc w:val="left"/>
      </w:pPr>
      <w:r>
        <w:rPr>
          <w:rFonts w:ascii="Cambria" w:hAnsi="Cambria" w:eastAsia="Cambria"/>
          <w:b/>
          <w:i w:val="0"/>
          <w:color w:val="1F3A5F"/>
          <w:sz w:val="24"/>
        </w:rPr>
        <w:t>Metric Title:</w:t>
      </w:r>
    </w:p>
    <w:p>
      <w:pPr>
        <w:spacing w:after="120" w:before="0" w:line="276" w:lineRule="auto"/>
        <w:jc w:val="left"/>
      </w:pPr>
      <w:r>
        <w:rPr>
          <w:rFonts w:ascii="Cambria" w:hAnsi="Cambria" w:eastAsia="Cambria"/>
          <w:b w:val="0"/>
          <w:i w:val="0"/>
          <w:sz w:val="22"/>
        </w:rPr>
        <w:t>Percentage of students benefited by scholarships and freeships provided by the institution, Government, non-government bodies, industries, individuals, philanthropists during the last five years</w:t>
      </w:r>
    </w:p>
    <w:p>
      <w:pPr>
        <w:keepNext/>
        <w:spacing w:before="160" w:after="80"/>
        <w:jc w:val="left"/>
      </w:pPr>
      <w:r>
        <w:rPr>
          <w:rFonts w:ascii="Cambria" w:hAnsi="Cambria" w:eastAsia="Cambria"/>
          <w:b/>
          <w:i w:val="0"/>
          <w:color w:val="1F3A5F"/>
          <w:sz w:val="24"/>
        </w:rPr>
        <w:t>Data Requirement (as per NAAC Template):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 last five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Name of the Scheme – institutional, government, or non-government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Number of Students Benefited – in each scheme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Total Number of Students on Roll – for the respective year</w:t>
      </w:r>
    </w:p>
    <w:p>
      <w:pPr>
        <w:spacing w:after="120" w:before="0" w:line="276" w:lineRule="auto"/>
        <w:jc w:val="left"/>
      </w:pPr>
      <w:r>
        <w:rPr>
          <w:rFonts w:ascii="Cambria" w:hAnsi="Cambria" w:eastAsia="Cambria"/>
          <w:b w:val="0"/>
          <w:i/>
          <w:sz w:val="22"/>
        </w:rPr>
        <w:t>Formula: Total number of students benefited by scholarships and freeships by institution, government and non-government agencies ÷ Total number of students on rolls × 100</w:t>
      </w:r>
    </w:p>
    <w:p>
      <w:pPr>
        <w:spacing w:after="80" w:before="0" w:line="276" w:lineRule="auto"/>
        <w:jc w:val="left"/>
      </w:pPr>
      <w:r>
        <w:rPr>
          <w:rFonts w:ascii="Cambria" w:hAnsi="Cambria" w:eastAsia="Cambria"/>
          <w:b/>
          <w:i w:val="0"/>
          <w:sz w:val="22"/>
        </w:rPr>
        <w:t>Sample Data Template (Year-wise Table)</w:t>
      </w:r>
    </w:p>
    <w:tbl>
      <w:tblPr>
        <w:jc w:val="center"/>
        <w:tblLook w:firstColumn="1" w:firstRow="1" w:lastColumn="0" w:lastRow="0" w:noHBand="0" w:noVBand="1" w:val="04A0"/>
        <w:tblLayout w:type="fixed"/>
        <w:tblW w:w="9412" w:type="dxa"/>
      </w:tblPr>
      <w:tblGrid>
        <w:gridCol w:w="1247"/>
        <w:gridCol w:w="2438"/>
        <w:gridCol w:w="2438"/>
        <w:gridCol w:w="1247"/>
        <w:gridCol w:w="1077"/>
        <w:gridCol w:w="963"/>
      </w:tblGrid>
      <w:tr>
        <w:tc>
          <w:tcPr>
            <w:shd w:val="clear" w:color="auto" w:fill="1F3A5F"/>
            <w:tcMar>
              <w:top w:w="80" w:type="dxa"/>
              <w:bottom w:w="80" w:type="dxa"/>
              <w:left w:w="80" w:type="dxa"/>
              <w:right w:w="80" w:type="dxa"/>
            </w:tcMar>
            <w:tcW w:w="1247" w:type="dxa"/>
          </w:tcPr>
          <w:p>
            <w:pPr>
              <w:jc w:val="center"/>
            </w:pPr>
            <w:r/>
            <w:r>
              <w:rPr>
                <w:rFonts w:ascii="Cambria" w:hAnsi="Cambria"/>
                <w:b/>
                <w:color w:val="FFFFFF"/>
                <w:sz w:val="18"/>
              </w:rPr>
              <w:t>Year</w:t>
            </w:r>
          </w:p>
        </w:tc>
        <w:tc>
          <w:tcPr>
            <w:shd w:val="clear" w:color="auto" w:fill="1F3A5F"/>
            <w:tcMar>
              <w:top w:w="80" w:type="dxa"/>
              <w:bottom w:w="80" w:type="dxa"/>
              <w:left w:w="80" w:type="dxa"/>
              <w:right w:w="80" w:type="dxa"/>
            </w:tcMar>
            <w:tcW w:w="2438" w:type="dxa"/>
          </w:tcPr>
          <w:p>
            <w:pPr>
              <w:jc w:val="left"/>
            </w:pPr>
            <w:r/>
            <w:r>
              <w:rPr>
                <w:rFonts w:ascii="Cambria" w:hAnsi="Cambria"/>
                <w:b/>
                <w:color w:val="FFFFFF"/>
                <w:sz w:val="18"/>
              </w:rPr>
              <w:t>Name of the Scheme</w:t>
            </w:r>
          </w:p>
        </w:tc>
        <w:tc>
          <w:tcPr>
            <w:shd w:val="clear" w:color="auto" w:fill="1F3A5F"/>
            <w:tcMar>
              <w:top w:w="80" w:type="dxa"/>
              <w:bottom w:w="80" w:type="dxa"/>
              <w:left w:w="80" w:type="dxa"/>
              <w:right w:w="80" w:type="dxa"/>
            </w:tcMar>
            <w:tcW w:w="2438" w:type="dxa"/>
          </w:tcPr>
          <w:p>
            <w:pPr>
              <w:jc w:val="left"/>
            </w:pPr>
            <w:r/>
            <w:r>
              <w:rPr>
                <w:rFonts w:ascii="Cambria" w:hAnsi="Cambria"/>
                <w:b/>
                <w:color w:val="FFFFFF"/>
                <w:sz w:val="18"/>
              </w:rPr>
              <w:t>Funding Agency (Institution/Govt/NGO/Industry)</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No. of Students Benefited</w:t>
            </w:r>
          </w:p>
        </w:tc>
        <w:tc>
          <w:tcPr>
            <w:shd w:val="clear" w:color="auto" w:fill="1F3A5F"/>
            <w:tcMar>
              <w:top w:w="80" w:type="dxa"/>
              <w:bottom w:w="80" w:type="dxa"/>
              <w:left w:w="80" w:type="dxa"/>
              <w:right w:w="80" w:type="dxa"/>
            </w:tcMar>
            <w:tcW w:w="1077" w:type="dxa"/>
          </w:tcPr>
          <w:p>
            <w:pPr>
              <w:jc w:val="left"/>
            </w:pPr>
            <w:r/>
            <w:r>
              <w:rPr>
                <w:rFonts w:ascii="Cambria" w:hAnsi="Cambria"/>
                <w:b/>
                <w:color w:val="FFFFFF"/>
                <w:sz w:val="18"/>
              </w:rPr>
              <w:t>Total Students on Roll</w:t>
            </w:r>
          </w:p>
        </w:tc>
        <w:tc>
          <w:tcPr>
            <w:shd w:val="clear" w:color="auto" w:fill="1F3A5F"/>
            <w:tcMar>
              <w:top w:w="80" w:type="dxa"/>
              <w:bottom w:w="80" w:type="dxa"/>
              <w:left w:w="80" w:type="dxa"/>
              <w:right w:w="80" w:type="dxa"/>
            </w:tcMar>
            <w:tcW w:w="963" w:type="dxa"/>
          </w:tcPr>
          <w:p>
            <w:pPr>
              <w:jc w:val="left"/>
            </w:pPr>
            <w:r/>
            <w:r>
              <w:rPr>
                <w:rFonts w:ascii="Cambria" w:hAnsi="Cambria"/>
                <w:b/>
                <w:color w:val="FFFFFF"/>
                <w:sz w:val="18"/>
              </w:rPr>
              <w:t>% of Students Benefited</w:t>
            </w:r>
          </w:p>
        </w:tc>
      </w:tr>
      <w:tr>
        <w:tc>
          <w:tcPr>
            <w:tcMar>
              <w:top w:w="80" w:type="dxa"/>
              <w:bottom w:w="80" w:type="dxa"/>
              <w:left w:w="80" w:type="dxa"/>
              <w:right w:w="80" w:type="dxa"/>
            </w:tcMar>
            <w:tcW w:w="1247" w:type="dxa"/>
          </w:tcPr>
          <w:p>
            <w:pPr>
              <w:jc w:val="center"/>
            </w:pPr>
            <w:r/>
            <w:r>
              <w:rPr>
                <w:rFonts w:ascii="Cambria" w:hAnsi="Cambria"/>
                <w:b w:val="0"/>
                <w:color w:val="000000"/>
                <w:sz w:val="18"/>
              </w:rPr>
              <w:t>2023-24</w:t>
            </w:r>
          </w:p>
        </w:tc>
        <w:tc>
          <w:tcPr>
            <w:tcMar>
              <w:top w:w="80" w:type="dxa"/>
              <w:bottom w:w="80" w:type="dxa"/>
              <w:left w:w="80" w:type="dxa"/>
              <w:right w:w="80" w:type="dxa"/>
            </w:tcMar>
            <w:tcW w:w="2438" w:type="dxa"/>
          </w:tcPr>
          <w:p>
            <w:pPr>
              <w:jc w:val="left"/>
            </w:pPr>
            <w:r/>
            <w:r>
              <w:rPr>
                <w:rFonts w:ascii="Cambria" w:hAnsi="Cambria"/>
                <w:b w:val="0"/>
                <w:color w:val="000000"/>
                <w:sz w:val="18"/>
              </w:rPr>
              <w:t>Post-Matric Scholarship (SC/ST/OBC)</w:t>
            </w:r>
          </w:p>
        </w:tc>
        <w:tc>
          <w:tcPr>
            <w:tcMar>
              <w:top w:w="80" w:type="dxa"/>
              <w:bottom w:w="80" w:type="dxa"/>
              <w:left w:w="80" w:type="dxa"/>
              <w:right w:w="80" w:type="dxa"/>
            </w:tcMar>
            <w:tcW w:w="2438" w:type="dxa"/>
          </w:tcPr>
          <w:p>
            <w:pPr>
              <w:jc w:val="left"/>
            </w:pPr>
            <w:r/>
            <w:r>
              <w:rPr>
                <w:rFonts w:ascii="Cambria" w:hAnsi="Cambria"/>
                <w:b w:val="0"/>
                <w:color w:val="000000"/>
                <w:sz w:val="18"/>
              </w:rPr>
              <w:t>Govt. of India</w:t>
            </w:r>
          </w:p>
        </w:tc>
        <w:tc>
          <w:tcPr>
            <w:tcMar>
              <w:top w:w="80" w:type="dxa"/>
              <w:bottom w:w="80" w:type="dxa"/>
              <w:left w:w="80" w:type="dxa"/>
              <w:right w:w="80" w:type="dxa"/>
            </w:tcMar>
            <w:tcW w:w="1247" w:type="dxa"/>
          </w:tcPr>
          <w:p>
            <w:pPr>
              <w:jc w:val="left"/>
            </w:pPr>
            <w:r/>
            <w:r>
              <w:rPr>
                <w:rFonts w:ascii="Cambria" w:hAnsi="Cambria"/>
                <w:b w:val="0"/>
                <w:color w:val="000000"/>
                <w:sz w:val="18"/>
              </w:rPr>
              <w:t>120</w:t>
            </w:r>
          </w:p>
        </w:tc>
        <w:tc>
          <w:tcPr>
            <w:tcMar>
              <w:top w:w="80" w:type="dxa"/>
              <w:bottom w:w="80" w:type="dxa"/>
              <w:left w:w="80" w:type="dxa"/>
              <w:right w:w="80" w:type="dxa"/>
            </w:tcMar>
            <w:tcW w:w="1077" w:type="dxa"/>
          </w:tcPr>
          <w:p>
            <w:pPr>
              <w:jc w:val="left"/>
            </w:pPr>
            <w:r/>
            <w:r>
              <w:rPr>
                <w:rFonts w:ascii="Cambria" w:hAnsi="Cambria"/>
                <w:b w:val="0"/>
                <w:color w:val="000000"/>
                <w:sz w:val="18"/>
              </w:rPr>
              <w:t>1500</w:t>
            </w:r>
          </w:p>
        </w:tc>
        <w:tc>
          <w:tcPr>
            <w:tcMar>
              <w:top w:w="80" w:type="dxa"/>
              <w:bottom w:w="80" w:type="dxa"/>
              <w:left w:w="80" w:type="dxa"/>
              <w:right w:w="80" w:type="dxa"/>
            </w:tcMar>
            <w:tcW w:w="963" w:type="dxa"/>
          </w:tcPr>
          <w:p>
            <w:pPr>
              <w:jc w:val="left"/>
            </w:pPr>
            <w:r/>
            <w:r>
              <w:rPr>
                <w:rFonts w:ascii="Cambria" w:hAnsi="Cambria"/>
                <w:b w:val="0"/>
                <w:color w:val="000000"/>
                <w:sz w:val="18"/>
              </w:rPr>
              <w:t>8.00%</w:t>
            </w:r>
          </w:p>
        </w:tc>
      </w:tr>
      <w:tr>
        <w:tc>
          <w:tcPr>
            <w:shd w:val="clear" w:color="auto" w:fill="DCE6F1"/>
            <w:tcMar>
              <w:top w:w="80" w:type="dxa"/>
              <w:bottom w:w="80" w:type="dxa"/>
              <w:left w:w="80" w:type="dxa"/>
              <w:right w:w="80" w:type="dxa"/>
            </w:tcMar>
            <w:tcW w:w="1247" w:type="dxa"/>
          </w:tcPr>
          <w:p>
            <w:pPr>
              <w:jc w:val="center"/>
            </w:pPr>
            <w:r/>
            <w:r>
              <w:rPr>
                <w:rFonts w:ascii="Cambria" w:hAnsi="Cambria"/>
                <w:b w:val="0"/>
                <w:color w:val="000000"/>
                <w:sz w:val="18"/>
              </w:rPr>
              <w:t>2023-24</w:t>
            </w:r>
          </w:p>
        </w:tc>
        <w:tc>
          <w:tcPr>
            <w:shd w:val="clear" w:color="auto" w:fill="DCE6F1"/>
            <w:tcMar>
              <w:top w:w="80" w:type="dxa"/>
              <w:bottom w:w="80" w:type="dxa"/>
              <w:left w:w="80" w:type="dxa"/>
              <w:right w:w="80" w:type="dxa"/>
            </w:tcMar>
            <w:tcW w:w="2438" w:type="dxa"/>
          </w:tcPr>
          <w:p>
            <w:pPr>
              <w:jc w:val="left"/>
            </w:pPr>
            <w:r/>
            <w:r>
              <w:rPr>
                <w:rFonts w:ascii="Cambria" w:hAnsi="Cambria"/>
                <w:b w:val="0"/>
                <w:color w:val="000000"/>
                <w:sz w:val="18"/>
              </w:rPr>
              <w:t>Merit-cum-Means Scholarship</w:t>
            </w:r>
          </w:p>
        </w:tc>
        <w:tc>
          <w:tcPr>
            <w:shd w:val="clear" w:color="auto" w:fill="DCE6F1"/>
            <w:tcMar>
              <w:top w:w="80" w:type="dxa"/>
              <w:bottom w:w="80" w:type="dxa"/>
              <w:left w:w="80" w:type="dxa"/>
              <w:right w:w="80" w:type="dxa"/>
            </w:tcMar>
            <w:tcW w:w="2438" w:type="dxa"/>
          </w:tcPr>
          <w:p>
            <w:pPr>
              <w:jc w:val="left"/>
            </w:pPr>
            <w:r/>
            <w:r>
              <w:rPr>
                <w:rFonts w:ascii="Cambria" w:hAnsi="Cambria"/>
                <w:b w:val="0"/>
                <w:color w:val="000000"/>
                <w:sz w:val="18"/>
              </w:rPr>
              <w:t>State Government</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85</w:t>
            </w:r>
          </w:p>
        </w:tc>
        <w:tc>
          <w:tcPr>
            <w:shd w:val="clear" w:color="auto" w:fill="DCE6F1"/>
            <w:tcMar>
              <w:top w:w="80" w:type="dxa"/>
              <w:bottom w:w="80" w:type="dxa"/>
              <w:left w:w="80" w:type="dxa"/>
              <w:right w:w="80" w:type="dxa"/>
            </w:tcMar>
            <w:tcW w:w="1077" w:type="dxa"/>
          </w:tcPr>
          <w:p>
            <w:pPr>
              <w:jc w:val="left"/>
            </w:pPr>
            <w:r/>
            <w:r>
              <w:rPr>
                <w:rFonts w:ascii="Cambria" w:hAnsi="Cambria"/>
                <w:b w:val="0"/>
                <w:color w:val="000000"/>
                <w:sz w:val="18"/>
              </w:rPr>
              <w:t>1500</w:t>
            </w:r>
          </w:p>
        </w:tc>
        <w:tc>
          <w:tcPr>
            <w:shd w:val="clear" w:color="auto" w:fill="DCE6F1"/>
            <w:tcMar>
              <w:top w:w="80" w:type="dxa"/>
              <w:bottom w:w="80" w:type="dxa"/>
              <w:left w:w="80" w:type="dxa"/>
              <w:right w:w="80" w:type="dxa"/>
            </w:tcMar>
            <w:tcW w:w="963" w:type="dxa"/>
          </w:tcPr>
          <w:p>
            <w:pPr>
              <w:jc w:val="left"/>
            </w:pPr>
            <w:r/>
            <w:r>
              <w:rPr>
                <w:rFonts w:ascii="Cambria" w:hAnsi="Cambria"/>
                <w:b w:val="0"/>
                <w:color w:val="000000"/>
                <w:sz w:val="18"/>
              </w:rPr>
              <w:t>5.67%</w:t>
            </w:r>
          </w:p>
        </w:tc>
      </w:tr>
      <w:tr>
        <w:tc>
          <w:tcPr>
            <w:tcMar>
              <w:top w:w="80" w:type="dxa"/>
              <w:bottom w:w="80" w:type="dxa"/>
              <w:left w:w="80" w:type="dxa"/>
              <w:right w:w="80" w:type="dxa"/>
            </w:tcMar>
            <w:tcW w:w="1247" w:type="dxa"/>
          </w:tcPr>
          <w:p>
            <w:pPr>
              <w:jc w:val="center"/>
            </w:pPr>
            <w:r/>
            <w:r>
              <w:rPr>
                <w:rFonts w:ascii="Cambria" w:hAnsi="Cambria"/>
                <w:b w:val="0"/>
                <w:color w:val="000000"/>
                <w:sz w:val="18"/>
              </w:rPr>
              <w:t>2023-24</w:t>
            </w:r>
          </w:p>
        </w:tc>
        <w:tc>
          <w:tcPr>
            <w:tcMar>
              <w:top w:w="80" w:type="dxa"/>
              <w:bottom w:w="80" w:type="dxa"/>
              <w:left w:w="80" w:type="dxa"/>
              <w:right w:w="80" w:type="dxa"/>
            </w:tcMar>
            <w:tcW w:w="2438" w:type="dxa"/>
          </w:tcPr>
          <w:p>
            <w:pPr>
              <w:jc w:val="left"/>
            </w:pPr>
            <w:r/>
            <w:r>
              <w:rPr>
                <w:rFonts w:ascii="Cambria" w:hAnsi="Cambria"/>
                <w:b w:val="0"/>
                <w:color w:val="000000"/>
                <w:sz w:val="18"/>
              </w:rPr>
              <w:t>Institutional Merit Scholarship</w:t>
            </w:r>
          </w:p>
        </w:tc>
        <w:tc>
          <w:tcPr>
            <w:tcMar>
              <w:top w:w="80" w:type="dxa"/>
              <w:bottom w:w="80" w:type="dxa"/>
              <w:left w:w="80" w:type="dxa"/>
              <w:right w:w="80" w:type="dxa"/>
            </w:tcMar>
            <w:tcW w:w="2438" w:type="dxa"/>
          </w:tcPr>
          <w:p>
            <w:pPr>
              <w:jc w:val="left"/>
            </w:pPr>
            <w:r/>
            <w:r>
              <w:rPr>
                <w:rFonts w:ascii="Cambria" w:hAnsi="Cambria"/>
                <w:b w:val="0"/>
                <w:color w:val="000000"/>
                <w:sz w:val="18"/>
              </w:rPr>
              <w:t>HEI</w:t>
            </w:r>
          </w:p>
        </w:tc>
        <w:tc>
          <w:tcPr>
            <w:tcMar>
              <w:top w:w="80" w:type="dxa"/>
              <w:bottom w:w="80" w:type="dxa"/>
              <w:left w:w="80" w:type="dxa"/>
              <w:right w:w="80" w:type="dxa"/>
            </w:tcMar>
            <w:tcW w:w="1247" w:type="dxa"/>
          </w:tcPr>
          <w:p>
            <w:pPr>
              <w:jc w:val="left"/>
            </w:pPr>
            <w:r/>
            <w:r>
              <w:rPr>
                <w:rFonts w:ascii="Cambria" w:hAnsi="Cambria"/>
                <w:b w:val="0"/>
                <w:color w:val="000000"/>
                <w:sz w:val="18"/>
              </w:rPr>
              <w:t>50</w:t>
            </w:r>
          </w:p>
        </w:tc>
        <w:tc>
          <w:tcPr>
            <w:tcMar>
              <w:top w:w="80" w:type="dxa"/>
              <w:bottom w:w="80" w:type="dxa"/>
              <w:left w:w="80" w:type="dxa"/>
              <w:right w:w="80" w:type="dxa"/>
            </w:tcMar>
            <w:tcW w:w="1077" w:type="dxa"/>
          </w:tcPr>
          <w:p>
            <w:pPr>
              <w:jc w:val="left"/>
            </w:pPr>
            <w:r/>
            <w:r>
              <w:rPr>
                <w:rFonts w:ascii="Cambria" w:hAnsi="Cambria"/>
                <w:b w:val="0"/>
                <w:color w:val="000000"/>
                <w:sz w:val="18"/>
              </w:rPr>
              <w:t>1500</w:t>
            </w:r>
          </w:p>
        </w:tc>
        <w:tc>
          <w:tcPr>
            <w:tcMar>
              <w:top w:w="80" w:type="dxa"/>
              <w:bottom w:w="80" w:type="dxa"/>
              <w:left w:w="80" w:type="dxa"/>
              <w:right w:w="80" w:type="dxa"/>
            </w:tcMar>
            <w:tcW w:w="963" w:type="dxa"/>
          </w:tcPr>
          <w:p>
            <w:pPr>
              <w:jc w:val="left"/>
            </w:pPr>
            <w:r/>
            <w:r>
              <w:rPr>
                <w:rFonts w:ascii="Cambria" w:hAnsi="Cambria"/>
                <w:b w:val="0"/>
                <w:color w:val="000000"/>
                <w:sz w:val="18"/>
              </w:rPr>
              <w:t>3.33%</w:t>
            </w:r>
          </w:p>
        </w:tc>
      </w:tr>
      <w:tr>
        <w:tc>
          <w:tcPr>
            <w:shd w:val="clear" w:color="auto" w:fill="DCE6F1"/>
            <w:tcMar>
              <w:top w:w="80" w:type="dxa"/>
              <w:bottom w:w="80" w:type="dxa"/>
              <w:left w:w="80" w:type="dxa"/>
              <w:right w:w="80" w:type="dxa"/>
            </w:tcMar>
            <w:tcW w:w="1247" w:type="dxa"/>
          </w:tcPr>
          <w:p>
            <w:pPr>
              <w:jc w:val="center"/>
            </w:pPr>
            <w:r/>
            <w:r>
              <w:rPr>
                <w:rFonts w:ascii="Cambria" w:hAnsi="Cambria"/>
                <w:b w:val="0"/>
                <w:color w:val="000000"/>
                <w:sz w:val="18"/>
              </w:rPr>
              <w:t>2023-24</w:t>
            </w:r>
          </w:p>
        </w:tc>
        <w:tc>
          <w:tcPr>
            <w:shd w:val="clear" w:color="auto" w:fill="DCE6F1"/>
            <w:tcMar>
              <w:top w:w="80" w:type="dxa"/>
              <w:bottom w:w="80" w:type="dxa"/>
              <w:left w:w="80" w:type="dxa"/>
              <w:right w:w="80" w:type="dxa"/>
            </w:tcMar>
            <w:tcW w:w="2438" w:type="dxa"/>
          </w:tcPr>
          <w:p>
            <w:pPr>
              <w:jc w:val="left"/>
            </w:pPr>
            <w:r/>
            <w:r>
              <w:rPr>
                <w:rFonts w:ascii="Cambria" w:hAnsi="Cambria"/>
                <w:b w:val="0"/>
                <w:color w:val="000000"/>
                <w:sz w:val="18"/>
              </w:rPr>
              <w:t>XYZ Industry Sponsorship</w:t>
            </w:r>
          </w:p>
        </w:tc>
        <w:tc>
          <w:tcPr>
            <w:shd w:val="clear" w:color="auto" w:fill="DCE6F1"/>
            <w:tcMar>
              <w:top w:w="80" w:type="dxa"/>
              <w:bottom w:w="80" w:type="dxa"/>
              <w:left w:w="80" w:type="dxa"/>
              <w:right w:w="80" w:type="dxa"/>
            </w:tcMar>
            <w:tcW w:w="2438" w:type="dxa"/>
          </w:tcPr>
          <w:p>
            <w:pPr>
              <w:jc w:val="left"/>
            </w:pPr>
            <w:r/>
            <w:r>
              <w:rPr>
                <w:rFonts w:ascii="Cambria" w:hAnsi="Cambria"/>
                <w:b w:val="0"/>
                <w:color w:val="000000"/>
                <w:sz w:val="18"/>
              </w:rPr>
              <w:t>ABC Pvt. Ltd.</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20</w:t>
            </w:r>
          </w:p>
        </w:tc>
        <w:tc>
          <w:tcPr>
            <w:shd w:val="clear" w:color="auto" w:fill="DCE6F1"/>
            <w:tcMar>
              <w:top w:w="80" w:type="dxa"/>
              <w:bottom w:w="80" w:type="dxa"/>
              <w:left w:w="80" w:type="dxa"/>
              <w:right w:w="80" w:type="dxa"/>
            </w:tcMar>
            <w:tcW w:w="1077" w:type="dxa"/>
          </w:tcPr>
          <w:p>
            <w:pPr>
              <w:jc w:val="left"/>
            </w:pPr>
            <w:r/>
            <w:r>
              <w:rPr>
                <w:rFonts w:ascii="Cambria" w:hAnsi="Cambria"/>
                <w:b w:val="0"/>
                <w:color w:val="000000"/>
                <w:sz w:val="18"/>
              </w:rPr>
              <w:t>1500</w:t>
            </w:r>
          </w:p>
        </w:tc>
        <w:tc>
          <w:tcPr>
            <w:shd w:val="clear" w:color="auto" w:fill="DCE6F1"/>
            <w:tcMar>
              <w:top w:w="80" w:type="dxa"/>
              <w:bottom w:w="80" w:type="dxa"/>
              <w:left w:w="80" w:type="dxa"/>
              <w:right w:w="80" w:type="dxa"/>
            </w:tcMar>
            <w:tcW w:w="963" w:type="dxa"/>
          </w:tcPr>
          <w:p>
            <w:pPr>
              <w:jc w:val="left"/>
            </w:pPr>
            <w:r/>
            <w:r>
              <w:rPr>
                <w:rFonts w:ascii="Cambria" w:hAnsi="Cambria"/>
                <w:b w:val="0"/>
                <w:color w:val="000000"/>
                <w:sz w:val="18"/>
              </w:rPr>
              <w:t>1.33%</w:t>
            </w:r>
          </w:p>
        </w:tc>
      </w:tr>
      <w:tr>
        <w:tc>
          <w:tcPr>
            <w:tcMar>
              <w:top w:w="80" w:type="dxa"/>
              <w:bottom w:w="80" w:type="dxa"/>
              <w:left w:w="80" w:type="dxa"/>
              <w:right w:w="80" w:type="dxa"/>
            </w:tcMar>
            <w:tcW w:w="1247" w:type="dxa"/>
          </w:tcPr>
          <w:p>
            <w:pPr>
              <w:jc w:val="center"/>
            </w:pPr>
            <w:r/>
            <w:r>
              <w:rPr>
                <w:rFonts w:ascii="Cambria" w:hAnsi="Cambria"/>
                <w:b w:val="0"/>
                <w:color w:val="000000"/>
                <w:sz w:val="18"/>
              </w:rPr>
              <w:t>2023-24 Total</w:t>
            </w:r>
          </w:p>
        </w:tc>
        <w:tc>
          <w:tcPr>
            <w:tcMar>
              <w:top w:w="80" w:type="dxa"/>
              <w:bottom w:w="80" w:type="dxa"/>
              <w:left w:w="80" w:type="dxa"/>
              <w:right w:w="80" w:type="dxa"/>
            </w:tcMar>
            <w:tcW w:w="2438" w:type="dxa"/>
          </w:tcPr>
          <w:p>
            <w:pPr>
              <w:jc w:val="left"/>
            </w:pPr>
            <w:r/>
            <w:r>
              <w:rPr>
                <w:rFonts w:ascii="Cambria" w:hAnsi="Cambria"/>
                <w:b w:val="0"/>
                <w:color w:val="000000"/>
                <w:sz w:val="18"/>
              </w:rPr>
              <w:t>—</w:t>
            </w:r>
          </w:p>
        </w:tc>
        <w:tc>
          <w:tcPr>
            <w:tcMar>
              <w:top w:w="80" w:type="dxa"/>
              <w:bottom w:w="80" w:type="dxa"/>
              <w:left w:w="80" w:type="dxa"/>
              <w:right w:w="80" w:type="dxa"/>
            </w:tcMar>
            <w:tcW w:w="2438" w:type="dxa"/>
          </w:tcPr>
          <w:p>
            <w:pPr>
              <w:jc w:val="left"/>
            </w:pPr>
            <w:r/>
            <w:r>
              <w:rPr>
                <w:rFonts w:ascii="Cambria" w:hAnsi="Cambria"/>
                <w:b w:val="0"/>
                <w:color w:val="000000"/>
                <w:sz w:val="18"/>
              </w:rPr>
              <w:t>—</w:t>
            </w:r>
          </w:p>
        </w:tc>
        <w:tc>
          <w:tcPr>
            <w:tcMar>
              <w:top w:w="80" w:type="dxa"/>
              <w:bottom w:w="80" w:type="dxa"/>
              <w:left w:w="80" w:type="dxa"/>
              <w:right w:w="80" w:type="dxa"/>
            </w:tcMar>
            <w:tcW w:w="1247" w:type="dxa"/>
          </w:tcPr>
          <w:p>
            <w:pPr>
              <w:jc w:val="left"/>
            </w:pPr>
            <w:r/>
            <w:r>
              <w:rPr>
                <w:rFonts w:ascii="Cambria" w:hAnsi="Cambria"/>
                <w:b w:val="0"/>
                <w:color w:val="000000"/>
                <w:sz w:val="18"/>
              </w:rPr>
              <w:t>275</w:t>
            </w:r>
          </w:p>
        </w:tc>
        <w:tc>
          <w:tcPr>
            <w:tcMar>
              <w:top w:w="80" w:type="dxa"/>
              <w:bottom w:w="80" w:type="dxa"/>
              <w:left w:w="80" w:type="dxa"/>
              <w:right w:w="80" w:type="dxa"/>
            </w:tcMar>
            <w:tcW w:w="1077" w:type="dxa"/>
          </w:tcPr>
          <w:p>
            <w:pPr>
              <w:jc w:val="left"/>
            </w:pPr>
            <w:r/>
            <w:r>
              <w:rPr>
                <w:rFonts w:ascii="Cambria" w:hAnsi="Cambria"/>
                <w:b w:val="0"/>
                <w:color w:val="000000"/>
                <w:sz w:val="18"/>
              </w:rPr>
              <w:t>1500</w:t>
            </w:r>
          </w:p>
        </w:tc>
        <w:tc>
          <w:tcPr>
            <w:tcMar>
              <w:top w:w="80" w:type="dxa"/>
              <w:bottom w:w="80" w:type="dxa"/>
              <w:left w:w="80" w:type="dxa"/>
              <w:right w:w="80" w:type="dxa"/>
            </w:tcMar>
            <w:tcW w:w="963" w:type="dxa"/>
          </w:tcPr>
          <w:p>
            <w:pPr>
              <w:jc w:val="left"/>
            </w:pPr>
            <w:r/>
            <w:r>
              <w:rPr>
                <w:rFonts w:ascii="Cambria" w:hAnsi="Cambria"/>
                <w:b w:val="0"/>
                <w:color w:val="000000"/>
                <w:sz w:val="18"/>
              </w:rPr>
              <w:t>18.33%</w:t>
            </w:r>
          </w:p>
        </w:tc>
      </w:tr>
      <w:tr>
        <w:tc>
          <w:tcPr>
            <w:shd w:val="clear" w:color="auto" w:fill="DCE6F1"/>
            <w:tcMar>
              <w:top w:w="80" w:type="dxa"/>
              <w:bottom w:w="80" w:type="dxa"/>
              <w:left w:w="80" w:type="dxa"/>
              <w:right w:w="80" w:type="dxa"/>
            </w:tcMar>
            <w:tcW w:w="1247" w:type="dxa"/>
          </w:tcPr>
          <w:p>
            <w:pPr>
              <w:jc w:val="center"/>
            </w:pPr>
            <w:r/>
            <w:r>
              <w:rPr>
                <w:rFonts w:ascii="Cambria" w:hAnsi="Cambria"/>
                <w:b w:val="0"/>
                <w:color w:val="000000"/>
                <w:sz w:val="18"/>
              </w:rPr>
              <w:t>2022-23</w:t>
            </w:r>
          </w:p>
        </w:tc>
        <w:tc>
          <w:tcPr>
            <w:shd w:val="clear" w:color="auto" w:fill="DCE6F1"/>
            <w:tcMar>
              <w:top w:w="80" w:type="dxa"/>
              <w:bottom w:w="80" w:type="dxa"/>
              <w:left w:w="80" w:type="dxa"/>
              <w:right w:w="80" w:type="dxa"/>
            </w:tcMar>
            <w:tcW w:w="2438"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2438"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077"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963" w:type="dxa"/>
          </w:tcPr>
          <w:p>
            <w:pPr>
              <w:jc w:val="left"/>
            </w:pPr>
            <w:r/>
            <w:r>
              <w:rPr>
                <w:rFonts w:ascii="Cambria" w:hAnsi="Cambria"/>
                <w:b w:val="0"/>
                <w:color w:val="000000"/>
                <w:sz w:val="18"/>
              </w:rPr>
              <w:t>…</w:t>
            </w:r>
          </w:p>
        </w:tc>
      </w:tr>
    </w:tbl>
    <w:p>
      <w:pPr>
        <w:spacing w:after="40"/>
      </w:pPr>
    </w:p>
    <w:p>
      <w:pPr>
        <w:spacing w:after="120" w:before="0" w:line="276" w:lineRule="auto"/>
        <w:jc w:val="left"/>
      </w:pPr>
      <w:r>
        <w:rPr>
          <w:rFonts w:ascii="Cambria" w:hAnsi="Cambria" w:eastAsia="Cambria"/>
          <w:b w:val="0"/>
          <w:i/>
          <w:sz w:val="22"/>
        </w:rPr>
        <w:t>(Repeat for all five years.)</w:t>
      </w:r>
    </w:p>
    <w:p>
      <w:pPr>
        <w:keepNext/>
        <w:spacing w:before="160" w:after="80"/>
        <w:jc w:val="left"/>
      </w:pPr>
      <w:r>
        <w:rPr>
          <w:rFonts w:ascii="Cambria" w:hAnsi="Cambria" w:eastAsia="Cambria"/>
          <w:b/>
          <w:i w:val="0"/>
          <w:color w:val="1F3A5F"/>
          <w:sz w:val="24"/>
        </w:rPr>
        <w:t>Documents to Upload in SSR:</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Institutional Data Template (Excel) – </w:t>
      </w:r>
      <w:r>
        <w:rPr>
          <w:rFonts w:ascii="Cambria" w:hAnsi="Cambria" w:eastAsia="Cambria"/>
          <w:b w:val="0"/>
          <w:i w:val="0"/>
          <w:sz w:val="22"/>
        </w:rPr>
        <w:t>filled year-wise with beneficiary details.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Sanction Letters – </w:t>
      </w:r>
      <w:r>
        <w:rPr>
          <w:rFonts w:ascii="Cambria" w:hAnsi="Cambria" w:eastAsia="Cambria"/>
          <w:b w:val="0"/>
          <w:i w:val="0"/>
          <w:sz w:val="22"/>
        </w:rPr>
        <w:t>for each scholarship/freeship scheme (in English).</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Policy Document – </w:t>
      </w:r>
      <w:r>
        <w:rPr>
          <w:rFonts w:ascii="Cambria" w:hAnsi="Cambria" w:eastAsia="Cambria"/>
          <w:b w:val="0"/>
          <w:i w:val="0"/>
          <w:sz w:val="22"/>
        </w:rPr>
        <w:t>for award of scholarships and freeships by the institution.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Beneficiary List – </w:t>
      </w:r>
      <w:r>
        <w:rPr>
          <w:rFonts w:ascii="Cambria" w:hAnsi="Cambria" w:eastAsia="Cambria"/>
          <w:b w:val="0"/>
          <w:i w:val="0"/>
          <w:sz w:val="22"/>
        </w:rPr>
        <w:t>year-wise, with scheme name, student names, registration numbers, duly signed by competent authority.</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Website Link – </w:t>
      </w:r>
      <w:r>
        <w:rPr>
          <w:rFonts w:ascii="Cambria" w:hAnsi="Cambria" w:eastAsia="Cambria"/>
          <w:b w:val="0"/>
          <w:i w:val="0"/>
          <w:sz w:val="22"/>
        </w:rPr>
        <w:t>to scholarship/freeship policy and beneficiary details for public disclosure.</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Any Other Supporting Evidence – </w:t>
      </w:r>
      <w:r>
        <w:rPr>
          <w:rFonts w:ascii="Cambria" w:hAnsi="Cambria" w:eastAsia="Cambria"/>
          <w:b w:val="0"/>
          <w:i w:val="0"/>
          <w:sz w:val="22"/>
        </w:rPr>
        <w:t>MoUs with industries/NGOs, philanthropic donation letters.</w:t>
      </w:r>
    </w:p>
    <w:p>
      <w:pPr>
        <w:spacing w:after="80" w:before="0" w:line="276" w:lineRule="auto"/>
        <w:jc w:val="left"/>
      </w:pPr>
      <w:r>
        <w:rPr>
          <w:rFonts w:ascii="Cambria" w:hAnsi="Cambria" w:eastAsia="Cambria"/>
          <w:b/>
          <w:i w:val="0"/>
          <w:sz w:val="22"/>
        </w:rPr>
        <w:t>Best Practices to Maximise NAAC Score: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a centralised scholarship cell to track beneficiaries year-wise.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all sanction letters scanned and filed by year &amp; scheme.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Publicly display schemes, criteria, and beneficiary lists on the institutional website.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a digital database to auto-calculate percentages annually.</w:t>
      </w:r>
    </w:p>
    <w:p>
      <w:pPr>
        <w:spacing w:after="80" w:before="0" w:line="276" w:lineRule="auto"/>
        <w:jc w:val="left"/>
      </w:pPr>
      <w:r>
        <w:rPr>
          <w:rFonts w:ascii="Cambria" w:hAnsi="Cambria" w:eastAsia="Cambria"/>
          <w:b/>
          <w:i w:val="0"/>
          <w:sz w:val="22"/>
        </w:rPr>
        <w:t>Sample Filled Table (Replace with actual institutional data)</w:t>
      </w:r>
    </w:p>
    <w:tbl>
      <w:tblPr>
        <w:jc w:val="center"/>
        <w:tblLook w:firstColumn="1" w:firstRow="1" w:lastColumn="0" w:lastRow="0" w:noHBand="0" w:noVBand="1" w:val="04A0"/>
        <w:tblLayout w:type="fixed"/>
        <w:tblW w:w="8845" w:type="dxa"/>
      </w:tblPr>
      <w:tblGrid>
        <w:gridCol w:w="907"/>
        <w:gridCol w:w="1814"/>
        <w:gridCol w:w="907"/>
        <w:gridCol w:w="1134"/>
        <w:gridCol w:w="1134"/>
        <w:gridCol w:w="1814"/>
        <w:gridCol w:w="1134"/>
      </w:tblGrid>
      <w:tr>
        <w:tc>
          <w:tcPr>
            <w:shd w:val="clear" w:color="auto" w:fill="1F3A5F"/>
            <w:tcMar>
              <w:top w:w="80" w:type="dxa"/>
              <w:bottom w:w="80" w:type="dxa"/>
              <w:left w:w="80" w:type="dxa"/>
              <w:right w:w="80" w:type="dxa"/>
            </w:tcMar>
            <w:tcW w:w="907" w:type="dxa"/>
          </w:tcPr>
          <w:p>
            <w:pPr>
              <w:jc w:val="center"/>
            </w:pPr>
            <w:r/>
            <w:r>
              <w:rPr>
                <w:rFonts w:ascii="Cambria" w:hAnsi="Cambria"/>
                <w:b/>
                <w:color w:val="FFFFFF"/>
                <w:sz w:val="17"/>
              </w:rPr>
              <w:t>Year</w:t>
            </w:r>
          </w:p>
        </w:tc>
        <w:tc>
          <w:tcPr>
            <w:shd w:val="clear" w:color="auto" w:fill="1F3A5F"/>
            <w:tcMar>
              <w:top w:w="80" w:type="dxa"/>
              <w:bottom w:w="80" w:type="dxa"/>
              <w:left w:w="80" w:type="dxa"/>
              <w:right w:w="80" w:type="dxa"/>
            </w:tcMar>
            <w:tcW w:w="1814" w:type="dxa"/>
          </w:tcPr>
          <w:p>
            <w:pPr>
              <w:jc w:val="left"/>
            </w:pPr>
            <w:r/>
            <w:r>
              <w:rPr>
                <w:rFonts w:ascii="Cambria" w:hAnsi="Cambria"/>
                <w:b/>
                <w:color w:val="FFFFFF"/>
                <w:sz w:val="17"/>
              </w:rPr>
              <w:t>Title of Scholarship</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7"/>
              </w:rPr>
              <w:t>No. of Students</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7"/>
              </w:rPr>
              <w:t>Amount Received (₹)</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7"/>
              </w:rPr>
              <w:t>Awarding Agency Type</w:t>
            </w:r>
          </w:p>
        </w:tc>
        <w:tc>
          <w:tcPr>
            <w:shd w:val="clear" w:color="auto" w:fill="1F3A5F"/>
            <w:tcMar>
              <w:top w:w="80" w:type="dxa"/>
              <w:bottom w:w="80" w:type="dxa"/>
              <w:left w:w="80" w:type="dxa"/>
              <w:right w:w="80" w:type="dxa"/>
            </w:tcMar>
            <w:tcW w:w="1814" w:type="dxa"/>
          </w:tcPr>
          <w:p>
            <w:pPr>
              <w:jc w:val="left"/>
            </w:pPr>
            <w:r/>
            <w:r>
              <w:rPr>
                <w:rFonts w:ascii="Cambria" w:hAnsi="Cambria"/>
                <w:b/>
                <w:color w:val="FFFFFF"/>
                <w:sz w:val="17"/>
              </w:rPr>
              <w:t>Awarding Organisation</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7"/>
              </w:rPr>
              <w:t>Link to Document</w:t>
            </w:r>
          </w:p>
        </w:tc>
      </w:tr>
      <w:tr>
        <w:tc>
          <w:tcPr>
            <w:tcMar>
              <w:top w:w="80" w:type="dxa"/>
              <w:bottom w:w="80" w:type="dxa"/>
              <w:left w:w="80" w:type="dxa"/>
              <w:right w:w="80" w:type="dxa"/>
            </w:tcMar>
            <w:tcW w:w="907" w:type="dxa"/>
          </w:tcPr>
          <w:p>
            <w:pPr>
              <w:jc w:val="center"/>
            </w:pPr>
            <w:r/>
            <w:r>
              <w:rPr>
                <w:rFonts w:ascii="Cambria" w:hAnsi="Cambria"/>
                <w:b w:val="0"/>
                <w:color w:val="000000"/>
                <w:sz w:val="17"/>
              </w:rPr>
              <w:t>2023-24</w:t>
            </w:r>
          </w:p>
        </w:tc>
        <w:tc>
          <w:tcPr>
            <w:tcMar>
              <w:top w:w="80" w:type="dxa"/>
              <w:bottom w:w="80" w:type="dxa"/>
              <w:left w:w="80" w:type="dxa"/>
              <w:right w:w="80" w:type="dxa"/>
            </w:tcMar>
            <w:tcW w:w="1814" w:type="dxa"/>
          </w:tcPr>
          <w:p>
            <w:pPr>
              <w:jc w:val="left"/>
            </w:pPr>
            <w:r/>
            <w:r>
              <w:rPr>
                <w:rFonts w:ascii="Cambria" w:hAnsi="Cambria"/>
                <w:b w:val="0"/>
                <w:color w:val="000000"/>
                <w:sz w:val="17"/>
              </w:rPr>
              <w:t>Post-Matric Scholarship (SC/ST/OBC)</w:t>
            </w:r>
          </w:p>
        </w:tc>
        <w:tc>
          <w:tcPr>
            <w:tcMar>
              <w:top w:w="80" w:type="dxa"/>
              <w:bottom w:w="80" w:type="dxa"/>
              <w:left w:w="80" w:type="dxa"/>
              <w:right w:w="80" w:type="dxa"/>
            </w:tcMar>
            <w:tcW w:w="907" w:type="dxa"/>
          </w:tcPr>
          <w:p>
            <w:pPr>
              <w:jc w:val="left"/>
            </w:pPr>
            <w:r/>
            <w:r>
              <w:rPr>
                <w:rFonts w:ascii="Cambria" w:hAnsi="Cambria"/>
                <w:b w:val="0"/>
                <w:color w:val="000000"/>
                <w:sz w:val="17"/>
              </w:rPr>
              <w:t>120</w:t>
            </w:r>
          </w:p>
        </w:tc>
        <w:tc>
          <w:tcPr>
            <w:tcMar>
              <w:top w:w="80" w:type="dxa"/>
              <w:bottom w:w="80" w:type="dxa"/>
              <w:left w:w="80" w:type="dxa"/>
              <w:right w:w="80" w:type="dxa"/>
            </w:tcMar>
            <w:tcW w:w="1134" w:type="dxa"/>
          </w:tcPr>
          <w:p>
            <w:pPr>
              <w:jc w:val="left"/>
            </w:pPr>
            <w:r/>
            <w:r>
              <w:rPr>
                <w:rFonts w:ascii="Cambria" w:hAnsi="Cambria"/>
                <w:b w:val="0"/>
                <w:color w:val="000000"/>
                <w:sz w:val="17"/>
              </w:rPr>
              <w:t>12,00,000</w:t>
            </w:r>
          </w:p>
        </w:tc>
        <w:tc>
          <w:tcPr>
            <w:tcMar>
              <w:top w:w="80" w:type="dxa"/>
              <w:bottom w:w="80" w:type="dxa"/>
              <w:left w:w="80" w:type="dxa"/>
              <w:right w:w="80" w:type="dxa"/>
            </w:tcMar>
            <w:tcW w:w="1134" w:type="dxa"/>
          </w:tcPr>
          <w:p>
            <w:pPr>
              <w:jc w:val="left"/>
            </w:pPr>
            <w:r/>
            <w:r>
              <w:rPr>
                <w:rFonts w:ascii="Cambria" w:hAnsi="Cambria"/>
                <w:b w:val="0"/>
                <w:color w:val="000000"/>
                <w:sz w:val="17"/>
              </w:rPr>
              <w:t>Government</w:t>
            </w:r>
          </w:p>
        </w:tc>
        <w:tc>
          <w:tcPr>
            <w:tcMar>
              <w:top w:w="80" w:type="dxa"/>
              <w:bottom w:w="80" w:type="dxa"/>
              <w:left w:w="80" w:type="dxa"/>
              <w:right w:w="80" w:type="dxa"/>
            </w:tcMar>
            <w:tcW w:w="1814" w:type="dxa"/>
          </w:tcPr>
          <w:p>
            <w:pPr>
              <w:jc w:val="left"/>
            </w:pPr>
            <w:r/>
            <w:r>
              <w:rPr>
                <w:rFonts w:ascii="Cambria" w:hAnsi="Cambria"/>
                <w:b w:val="0"/>
                <w:color w:val="000000"/>
                <w:sz w:val="17"/>
              </w:rPr>
              <w:t>Govt. of India – Ministry of Social Justice</w:t>
            </w:r>
          </w:p>
        </w:tc>
        <w:tc>
          <w:tcPr>
            <w:tcMar>
              <w:top w:w="80" w:type="dxa"/>
              <w:bottom w:w="80" w:type="dxa"/>
              <w:left w:w="80" w:type="dxa"/>
              <w:right w:w="80" w:type="dxa"/>
            </w:tcMar>
            <w:tcW w:w="1134" w:type="dxa"/>
          </w:tcPr>
          <w:p>
            <w:pPr>
              <w:jc w:val="left"/>
            </w:pPr>
            <w:r/>
            <w:r>
              <w:rPr>
                <w:rFonts w:ascii="Cambria" w:hAnsi="Cambria"/>
                <w:b w:val="0"/>
                <w:color w:val="000000"/>
                <w:sz w:val="17"/>
              </w:rPr>
              <w:t>View Document</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7"/>
              </w:rPr>
              <w:t>2023-24</w:t>
            </w:r>
          </w:p>
        </w:tc>
        <w:tc>
          <w:tcPr>
            <w:shd w:val="clear" w:color="auto" w:fill="DCE6F1"/>
            <w:tcMar>
              <w:top w:w="80" w:type="dxa"/>
              <w:bottom w:w="80" w:type="dxa"/>
              <w:left w:w="80" w:type="dxa"/>
              <w:right w:w="80" w:type="dxa"/>
            </w:tcMar>
            <w:tcW w:w="1814" w:type="dxa"/>
          </w:tcPr>
          <w:p>
            <w:pPr>
              <w:jc w:val="left"/>
            </w:pPr>
            <w:r/>
            <w:r>
              <w:rPr>
                <w:rFonts w:ascii="Cambria" w:hAnsi="Cambria"/>
                <w:b w:val="0"/>
                <w:color w:val="000000"/>
                <w:sz w:val="17"/>
              </w:rPr>
              <w:t>Merit-cum-Means Scholarship</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7"/>
              </w:rPr>
              <w:t>85</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t>8,50,000</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t>Government</w:t>
            </w:r>
          </w:p>
        </w:tc>
        <w:tc>
          <w:tcPr>
            <w:shd w:val="clear" w:color="auto" w:fill="DCE6F1"/>
            <w:tcMar>
              <w:top w:w="80" w:type="dxa"/>
              <w:bottom w:w="80" w:type="dxa"/>
              <w:left w:w="80" w:type="dxa"/>
              <w:right w:w="80" w:type="dxa"/>
            </w:tcMar>
            <w:tcW w:w="1814" w:type="dxa"/>
          </w:tcPr>
          <w:p>
            <w:pPr>
              <w:jc w:val="left"/>
            </w:pPr>
            <w:r/>
            <w:r>
              <w:rPr>
                <w:rFonts w:ascii="Cambria" w:hAnsi="Cambria"/>
                <w:b w:val="0"/>
                <w:color w:val="000000"/>
                <w:sz w:val="17"/>
              </w:rPr>
              <w:t>State Scholarship Department</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t>View Document</w:t>
            </w:r>
          </w:p>
        </w:tc>
      </w:tr>
      <w:tr>
        <w:tc>
          <w:tcPr>
            <w:tcMar>
              <w:top w:w="80" w:type="dxa"/>
              <w:bottom w:w="80" w:type="dxa"/>
              <w:left w:w="80" w:type="dxa"/>
              <w:right w:w="80" w:type="dxa"/>
            </w:tcMar>
            <w:tcW w:w="907" w:type="dxa"/>
          </w:tcPr>
          <w:p>
            <w:pPr>
              <w:jc w:val="center"/>
            </w:pPr>
            <w:r/>
            <w:r>
              <w:rPr>
                <w:rFonts w:ascii="Cambria" w:hAnsi="Cambria"/>
                <w:b w:val="0"/>
                <w:color w:val="000000"/>
                <w:sz w:val="17"/>
              </w:rPr>
              <w:t>2023-24</w:t>
            </w:r>
          </w:p>
        </w:tc>
        <w:tc>
          <w:tcPr>
            <w:tcMar>
              <w:top w:w="80" w:type="dxa"/>
              <w:bottom w:w="80" w:type="dxa"/>
              <w:left w:w="80" w:type="dxa"/>
              <w:right w:w="80" w:type="dxa"/>
            </w:tcMar>
            <w:tcW w:w="1814" w:type="dxa"/>
          </w:tcPr>
          <w:p>
            <w:pPr>
              <w:jc w:val="left"/>
            </w:pPr>
            <w:r/>
            <w:r>
              <w:rPr>
                <w:rFonts w:ascii="Cambria" w:hAnsi="Cambria"/>
                <w:b w:val="0"/>
                <w:color w:val="000000"/>
                <w:sz w:val="17"/>
              </w:rPr>
              <w:t>Institutional Merit Scholarship</w:t>
            </w:r>
          </w:p>
        </w:tc>
        <w:tc>
          <w:tcPr>
            <w:tcMar>
              <w:top w:w="80" w:type="dxa"/>
              <w:bottom w:w="80" w:type="dxa"/>
              <w:left w:w="80" w:type="dxa"/>
              <w:right w:w="80" w:type="dxa"/>
            </w:tcMar>
            <w:tcW w:w="907" w:type="dxa"/>
          </w:tcPr>
          <w:p>
            <w:pPr>
              <w:jc w:val="left"/>
            </w:pPr>
            <w:r/>
            <w:r>
              <w:rPr>
                <w:rFonts w:ascii="Cambria" w:hAnsi="Cambria"/>
                <w:b w:val="0"/>
                <w:color w:val="000000"/>
                <w:sz w:val="17"/>
              </w:rPr>
              <w:t>50</w:t>
            </w:r>
          </w:p>
        </w:tc>
        <w:tc>
          <w:tcPr>
            <w:tcMar>
              <w:top w:w="80" w:type="dxa"/>
              <w:bottom w:w="80" w:type="dxa"/>
              <w:left w:w="80" w:type="dxa"/>
              <w:right w:w="80" w:type="dxa"/>
            </w:tcMar>
            <w:tcW w:w="1134" w:type="dxa"/>
          </w:tcPr>
          <w:p>
            <w:pPr>
              <w:jc w:val="left"/>
            </w:pPr>
            <w:r/>
            <w:r>
              <w:rPr>
                <w:rFonts w:ascii="Cambria" w:hAnsi="Cambria"/>
                <w:b w:val="0"/>
                <w:color w:val="000000"/>
                <w:sz w:val="17"/>
              </w:rPr>
              <w:t>5,00,000</w:t>
            </w:r>
          </w:p>
        </w:tc>
        <w:tc>
          <w:tcPr>
            <w:tcMar>
              <w:top w:w="80" w:type="dxa"/>
              <w:bottom w:w="80" w:type="dxa"/>
              <w:left w:w="80" w:type="dxa"/>
              <w:right w:w="80" w:type="dxa"/>
            </w:tcMar>
            <w:tcW w:w="1134" w:type="dxa"/>
          </w:tcPr>
          <w:p>
            <w:pPr>
              <w:jc w:val="left"/>
            </w:pPr>
            <w:r/>
            <w:r>
              <w:rPr>
                <w:rFonts w:ascii="Cambria" w:hAnsi="Cambria"/>
                <w:b w:val="0"/>
                <w:color w:val="000000"/>
                <w:sz w:val="17"/>
              </w:rPr>
              <w:t>Institution</w:t>
            </w:r>
          </w:p>
        </w:tc>
        <w:tc>
          <w:tcPr>
            <w:tcMar>
              <w:top w:w="80" w:type="dxa"/>
              <w:bottom w:w="80" w:type="dxa"/>
              <w:left w:w="80" w:type="dxa"/>
              <w:right w:w="80" w:type="dxa"/>
            </w:tcMar>
            <w:tcW w:w="1814" w:type="dxa"/>
          </w:tcPr>
          <w:p>
            <w:pPr>
              <w:jc w:val="left"/>
            </w:pPr>
            <w:r/>
            <w:r>
              <w:rPr>
                <w:rFonts w:ascii="Cambria" w:hAnsi="Cambria"/>
                <w:b w:val="0"/>
                <w:color w:val="000000"/>
                <w:sz w:val="17"/>
              </w:rPr>
              <w:t>[Institution Name]</w:t>
            </w:r>
          </w:p>
        </w:tc>
        <w:tc>
          <w:tcPr>
            <w:tcMar>
              <w:top w:w="80" w:type="dxa"/>
              <w:bottom w:w="80" w:type="dxa"/>
              <w:left w:w="80" w:type="dxa"/>
              <w:right w:w="80" w:type="dxa"/>
            </w:tcMar>
            <w:tcW w:w="1134" w:type="dxa"/>
          </w:tcPr>
          <w:p>
            <w:pPr>
              <w:jc w:val="left"/>
            </w:pPr>
            <w:r/>
            <w:r>
              <w:rPr>
                <w:rFonts w:ascii="Cambria" w:hAnsi="Cambria"/>
                <w:b w:val="0"/>
                <w:color w:val="000000"/>
                <w:sz w:val="17"/>
              </w:rPr>
              <w:t>View Document</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7"/>
              </w:rPr>
              <w:t>2023-24</w:t>
            </w:r>
          </w:p>
        </w:tc>
        <w:tc>
          <w:tcPr>
            <w:shd w:val="clear" w:color="auto" w:fill="DCE6F1"/>
            <w:tcMar>
              <w:top w:w="80" w:type="dxa"/>
              <w:bottom w:w="80" w:type="dxa"/>
              <w:left w:w="80" w:type="dxa"/>
              <w:right w:w="80" w:type="dxa"/>
            </w:tcMar>
            <w:tcW w:w="1814" w:type="dxa"/>
          </w:tcPr>
          <w:p>
            <w:pPr>
              <w:jc w:val="left"/>
            </w:pPr>
            <w:r/>
            <w:r>
              <w:rPr>
                <w:rFonts w:ascii="Cambria" w:hAnsi="Cambria"/>
                <w:b w:val="0"/>
                <w:color w:val="000000"/>
                <w:sz w:val="17"/>
              </w:rPr>
              <w:t>XYZ Industry Sponsorship</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7"/>
              </w:rPr>
              <w:t>20</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t>2,00,000</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t>Industry</w:t>
            </w:r>
          </w:p>
        </w:tc>
        <w:tc>
          <w:tcPr>
            <w:shd w:val="clear" w:color="auto" w:fill="DCE6F1"/>
            <w:tcMar>
              <w:top w:w="80" w:type="dxa"/>
              <w:bottom w:w="80" w:type="dxa"/>
              <w:left w:w="80" w:type="dxa"/>
              <w:right w:w="80" w:type="dxa"/>
            </w:tcMar>
            <w:tcW w:w="1814" w:type="dxa"/>
          </w:tcPr>
          <w:p>
            <w:pPr>
              <w:jc w:val="left"/>
            </w:pPr>
            <w:r/>
            <w:r>
              <w:rPr>
                <w:rFonts w:ascii="Cambria" w:hAnsi="Cambria"/>
                <w:b w:val="0"/>
                <w:color w:val="000000"/>
                <w:sz w:val="17"/>
              </w:rPr>
              <w:t>ABC Pvt. Ltd.</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t>View Document</w:t>
            </w:r>
          </w:p>
        </w:tc>
      </w:tr>
      <w:tr>
        <w:tc>
          <w:tcPr>
            <w:tcMar>
              <w:top w:w="80" w:type="dxa"/>
              <w:bottom w:w="80" w:type="dxa"/>
              <w:left w:w="80" w:type="dxa"/>
              <w:right w:w="80" w:type="dxa"/>
            </w:tcMar>
            <w:tcW w:w="907" w:type="dxa"/>
          </w:tcPr>
          <w:p>
            <w:pPr>
              <w:jc w:val="center"/>
            </w:pPr>
            <w:r/>
            <w:r>
              <w:rPr>
                <w:rFonts w:ascii="Cambria" w:hAnsi="Cambria"/>
                <w:b w:val="0"/>
                <w:color w:val="000000"/>
                <w:sz w:val="17"/>
              </w:rPr>
              <w:t>2022-23</w:t>
            </w:r>
          </w:p>
        </w:tc>
        <w:tc>
          <w:tcPr>
            <w:tcMar>
              <w:top w:w="80" w:type="dxa"/>
              <w:bottom w:w="80" w:type="dxa"/>
              <w:left w:w="80" w:type="dxa"/>
              <w:right w:w="80" w:type="dxa"/>
            </w:tcMar>
            <w:tcW w:w="1814" w:type="dxa"/>
          </w:tcPr>
          <w:p>
            <w:pPr>
              <w:jc w:val="left"/>
            </w:pPr>
            <w:r/>
            <w:r>
              <w:rPr>
                <w:rFonts w:ascii="Cambria" w:hAnsi="Cambria"/>
                <w:b w:val="0"/>
                <w:color w:val="000000"/>
                <w:sz w:val="17"/>
              </w:rPr>
              <w:t>…</w:t>
            </w:r>
          </w:p>
        </w:tc>
        <w:tc>
          <w:tcPr>
            <w:tcMar>
              <w:top w:w="80" w:type="dxa"/>
              <w:bottom w:w="80" w:type="dxa"/>
              <w:left w:w="80" w:type="dxa"/>
              <w:right w:w="80" w:type="dxa"/>
            </w:tcMar>
            <w:tcW w:w="907" w:type="dxa"/>
          </w:tcPr>
          <w:p>
            <w:pPr>
              <w:jc w:val="left"/>
            </w:pPr>
            <w:r/>
            <w:r>
              <w:rPr>
                <w:rFonts w:ascii="Cambria" w:hAnsi="Cambria"/>
                <w:b w:val="0"/>
                <w:color w:val="000000"/>
                <w:sz w:val="17"/>
              </w:rPr>
              <w:t>…</w:t>
            </w:r>
          </w:p>
        </w:tc>
        <w:tc>
          <w:tcPr>
            <w:tcMar>
              <w:top w:w="80" w:type="dxa"/>
              <w:bottom w:w="80" w:type="dxa"/>
              <w:left w:w="80" w:type="dxa"/>
              <w:right w:w="80" w:type="dxa"/>
            </w:tcMar>
            <w:tcW w:w="1134" w:type="dxa"/>
          </w:tcPr>
          <w:p>
            <w:pPr>
              <w:jc w:val="left"/>
            </w:pPr>
            <w:r/>
            <w:r>
              <w:rPr>
                <w:rFonts w:ascii="Cambria" w:hAnsi="Cambria"/>
                <w:b w:val="0"/>
                <w:color w:val="000000"/>
                <w:sz w:val="17"/>
              </w:rPr>
              <w:t>…</w:t>
            </w:r>
          </w:p>
        </w:tc>
        <w:tc>
          <w:tcPr>
            <w:tcMar>
              <w:top w:w="80" w:type="dxa"/>
              <w:bottom w:w="80" w:type="dxa"/>
              <w:left w:w="80" w:type="dxa"/>
              <w:right w:w="80" w:type="dxa"/>
            </w:tcMar>
            <w:tcW w:w="1134" w:type="dxa"/>
          </w:tcPr>
          <w:p>
            <w:pPr>
              <w:jc w:val="left"/>
            </w:pPr>
            <w:r/>
            <w:r>
              <w:rPr>
                <w:rFonts w:ascii="Cambria" w:hAnsi="Cambria"/>
                <w:b w:val="0"/>
                <w:color w:val="000000"/>
                <w:sz w:val="17"/>
              </w:rPr>
              <w:t>…</w:t>
            </w:r>
          </w:p>
        </w:tc>
        <w:tc>
          <w:tcPr>
            <w:tcMar>
              <w:top w:w="80" w:type="dxa"/>
              <w:bottom w:w="80" w:type="dxa"/>
              <w:left w:w="80" w:type="dxa"/>
              <w:right w:w="80" w:type="dxa"/>
            </w:tcMar>
            <w:tcW w:w="1814" w:type="dxa"/>
          </w:tcPr>
          <w:p>
            <w:pPr>
              <w:jc w:val="left"/>
            </w:pPr>
            <w:r/>
            <w:r>
              <w:rPr>
                <w:rFonts w:ascii="Cambria" w:hAnsi="Cambria"/>
                <w:b w:val="0"/>
                <w:color w:val="000000"/>
                <w:sz w:val="17"/>
              </w:rPr>
              <w:t>…</w:t>
            </w:r>
          </w:p>
        </w:tc>
        <w:tc>
          <w:tcPr>
            <w:tcMar>
              <w:top w:w="80" w:type="dxa"/>
              <w:bottom w:w="80" w:type="dxa"/>
              <w:left w:w="80" w:type="dxa"/>
              <w:right w:w="80" w:type="dxa"/>
            </w:tcMar>
            <w:tcW w:w="1134" w:type="dxa"/>
          </w:tcPr>
          <w:p>
            <w:pPr>
              <w:jc w:val="left"/>
            </w:pPr>
            <w:r/>
            <w:r>
              <w:rPr>
                <w:rFonts w:ascii="Cambria" w:hAnsi="Cambria"/>
                <w:b w:val="0"/>
                <w:color w:val="000000"/>
                <w:sz w:val="17"/>
              </w:rPr>
              <w:t>…</w:t>
            </w:r>
          </w:p>
        </w:tc>
      </w:tr>
    </w:tbl>
    <w:p>
      <w:pPr>
        <w:spacing w:after="40"/>
      </w:pPr>
    </w:p>
    <w:p>
      <w:pPr>
        <w:keepNext/>
        <w:spacing w:before="160" w:after="80"/>
        <w:jc w:val="left"/>
      </w:pPr>
      <w:r>
        <w:rPr>
          <w:rFonts w:ascii="Cambria" w:hAnsi="Cambria" w:eastAsia="Cambria"/>
          <w:b/>
          <w:i w:val="0"/>
          <w:color w:val="1F3A5F"/>
          <w:sz w:val="24"/>
        </w:rPr>
        <w:t>Filling Guidelines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Year – </w:t>
      </w:r>
      <w:r>
        <w:rPr>
          <w:rFonts w:ascii="Cambria" w:hAnsi="Cambria" w:eastAsia="Cambria"/>
          <w:b w:val="0"/>
          <w:i w:val="0"/>
          <w:sz w:val="22"/>
        </w:rPr>
        <w:t>Academic year (e.g., 2023-24).</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Title of Scholarship – </w:t>
      </w:r>
      <w:r>
        <w:rPr>
          <w:rFonts w:ascii="Cambria" w:hAnsi="Cambria" w:eastAsia="Cambria"/>
          <w:b w:val="0"/>
          <w:i w:val="0"/>
          <w:sz w:val="22"/>
        </w:rPr>
        <w:t>Exact name as per sanction letter.</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Number of Students – </w:t>
      </w:r>
      <w:r>
        <w:rPr>
          <w:rFonts w:ascii="Cambria" w:hAnsi="Cambria" w:eastAsia="Cambria"/>
          <w:b w:val="0"/>
          <w:i w:val="0"/>
          <w:sz w:val="22"/>
        </w:rPr>
        <w:t>Total beneficiaries for that scheme/year.</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Amount Received – </w:t>
      </w:r>
      <w:r>
        <w:rPr>
          <w:rFonts w:ascii="Cambria" w:hAnsi="Cambria" w:eastAsia="Cambria"/>
          <w:b w:val="0"/>
          <w:i w:val="0"/>
          <w:sz w:val="22"/>
        </w:rPr>
        <w:t>Total sanctioned amount (₹).</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Awarding Agency – </w:t>
      </w:r>
      <w:r>
        <w:rPr>
          <w:rFonts w:ascii="Cambria" w:hAnsi="Cambria" w:eastAsia="Cambria"/>
          <w:b w:val="0"/>
          <w:i w:val="0"/>
          <w:sz w:val="22"/>
        </w:rPr>
        <w:t xml:space="preserve">Select from </w:t>
      </w:r>
      <w:r>
        <w:rPr>
          <w:rFonts w:ascii="Cambria" w:hAnsi="Cambria" w:eastAsia="Cambria"/>
          <w:b w:val="0"/>
          <w:i/>
          <w:sz w:val="22"/>
        </w:rPr>
        <w:t>Institution / Government / Non-Government / Industry / Philanthropist</w:t>
      </w:r>
      <w:r>
        <w:rPr>
          <w:rFonts w:ascii="Cambria" w:hAnsi="Cambria" w:eastAsia="Cambria"/>
          <w:b w:val="0"/>
          <w:i w:val="0"/>
          <w:sz w:val="22"/>
        </w:rPr>
        <w:t>.</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Awarding Organisation – </w:t>
      </w:r>
      <w:r>
        <w:rPr>
          <w:rFonts w:ascii="Cambria" w:hAnsi="Cambria" w:eastAsia="Cambria"/>
          <w:b w:val="0"/>
          <w:i w:val="0"/>
          <w:sz w:val="22"/>
        </w:rPr>
        <w:t>Name of specific department, company, or individual.</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Links to Relevant Document – </w:t>
      </w:r>
      <w:r>
        <w:rPr>
          <w:rFonts w:ascii="Cambria" w:hAnsi="Cambria" w:eastAsia="Cambria"/>
          <w:b w:val="0"/>
          <w:i w:val="0"/>
          <w:sz w:val="22"/>
        </w:rPr>
        <w:t>Direct URL to:</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Sanction letter PDF (uploaded on institutional website).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Beneficiary list (with student names &amp; registration numbers).</w:t>
      </w:r>
    </w:p>
    <w:p>
      <w:pPr>
        <w:keepNext/>
        <w:spacing w:before="240" w:after="160"/>
        <w:jc w:val="left"/>
      </w:pPr>
      <w:r>
        <w:rPr>
          <w:rFonts w:ascii="Cambria" w:hAnsi="Cambria" w:eastAsia="Cambria"/>
          <w:b/>
          <w:i w:val="0"/>
          <w:color w:val="1F3A5F"/>
          <w:sz w:val="36"/>
        </w:rPr>
        <w:t>6. Efforts Taken by the Institution to Provide Career Counselling, E-Counselling, and Guidance for Competitive Examinations</w:t>
      </w:r>
    </w:p>
    <w:p>
      <w:pPr>
        <w:spacing w:after="120" w:before="0" w:line="276" w:lineRule="auto"/>
        <w:jc w:val="both"/>
      </w:pPr>
      <w:r>
        <w:rPr>
          <w:rFonts w:ascii="Cambria" w:hAnsi="Cambria" w:eastAsia="Cambria"/>
          <w:b w:val="0"/>
          <w:i w:val="0"/>
          <w:sz w:val="22"/>
        </w:rPr>
        <w:t>The institution recognises that career guidance, timely counselling, and structured preparatory support for competitive examinations are essential components of student progression and employability. Over the last five years, a dedicated Career Guidance and Counselling Cell (CGCC) has been functioning under the Internal Quality Assurance Cell (IQAC) to provide holistic career support services, combining in-person and e-counselling modes to ensure accessibility for all students.</w:t>
      </w:r>
    </w:p>
    <w:p>
      <w:pPr>
        <w:keepNext/>
        <w:spacing w:before="160" w:after="80"/>
        <w:jc w:val="left"/>
      </w:pPr>
      <w:r>
        <w:rPr>
          <w:rFonts w:ascii="Cambria" w:hAnsi="Cambria" w:eastAsia="Cambria"/>
          <w:b/>
          <w:i w:val="0"/>
          <w:color w:val="1F3A5F"/>
          <w:sz w:val="24"/>
        </w:rPr>
        <w:t>1. Career Counselling Initiatives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One-to-One Counselling: </w:t>
      </w:r>
      <w:r>
        <w:rPr>
          <w:rFonts w:ascii="Cambria" w:hAnsi="Cambria" w:eastAsia="Cambria"/>
          <w:b w:val="0"/>
          <w:i w:val="0"/>
          <w:sz w:val="22"/>
        </w:rPr>
        <w:t>Faculty mentors and professional counsellors conduct personalised sessions to help students identify career goals aligned with their strengths, interests, and academic performance.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Career Seminars &amp; Workshops: </w:t>
      </w:r>
      <w:r>
        <w:rPr>
          <w:rFonts w:ascii="Cambria" w:hAnsi="Cambria" w:eastAsia="Cambria"/>
          <w:b w:val="0"/>
          <w:i w:val="0"/>
          <w:sz w:val="22"/>
        </w:rPr>
        <w:t>Regular sessions on emerging career opportunities in engineering, management, humanities, and sciences, conducted in collaboration with industry experts and alumni.</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E-Counselling Platform: </w:t>
      </w:r>
      <w:r>
        <w:rPr>
          <w:rFonts w:ascii="Cambria" w:hAnsi="Cambria" w:eastAsia="Cambria"/>
          <w:b w:val="0"/>
          <w:i w:val="0"/>
          <w:sz w:val="22"/>
        </w:rPr>
        <w:t>An institutional Learning Management System (LMS) integrated with video-conferencing tools enables online career guidance, especially during pandemic restrictions, ensuring continuity of services.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Soft Skills Development: </w:t>
      </w:r>
      <w:r>
        <w:rPr>
          <w:rFonts w:ascii="Cambria" w:hAnsi="Cambria" w:eastAsia="Cambria"/>
          <w:b w:val="0"/>
          <w:i w:val="0"/>
          <w:sz w:val="22"/>
        </w:rPr>
        <w:t>Modules on communication skills, problem-solving, leadership, and time management are embedded into training schedules to improve employability.</w:t>
      </w:r>
    </w:p>
    <w:p>
      <w:pPr>
        <w:keepNext/>
        <w:spacing w:before="160" w:after="80"/>
        <w:jc w:val="left"/>
      </w:pPr>
      <w:r>
        <w:rPr>
          <w:rFonts w:ascii="Cambria" w:hAnsi="Cambria" w:eastAsia="Cambria"/>
          <w:b/>
          <w:i w:val="0"/>
          <w:color w:val="1F3A5F"/>
          <w:sz w:val="24"/>
        </w:rPr>
        <w:t>2. Guidance for Competitive Examinations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Coaching Programs: </w:t>
      </w:r>
      <w:r>
        <w:rPr>
          <w:rFonts w:ascii="Cambria" w:hAnsi="Cambria" w:eastAsia="Cambria"/>
          <w:b w:val="0"/>
          <w:i w:val="0"/>
          <w:sz w:val="22"/>
        </w:rPr>
        <w:t>Special coaching classes for UPSC, SSC, GATE, NET, CAT, and other competitive exams, facilitated by experienced faculty and external subject experts.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Mock Tests &amp; Practice Sessions: </w:t>
      </w:r>
      <w:r>
        <w:rPr>
          <w:rFonts w:ascii="Cambria" w:hAnsi="Cambria" w:eastAsia="Cambria"/>
          <w:b w:val="0"/>
          <w:i w:val="0"/>
          <w:sz w:val="22"/>
        </w:rPr>
        <w:t>Regular practice tests and full-length mock exams to familiarise students with exam patterns and time management strategies.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Digital Resource Access: </w:t>
      </w:r>
      <w:r>
        <w:rPr>
          <w:rFonts w:ascii="Cambria" w:hAnsi="Cambria" w:eastAsia="Cambria"/>
          <w:b w:val="0"/>
          <w:i w:val="0"/>
          <w:sz w:val="22"/>
        </w:rPr>
        <w:t>Subscription to online learning platforms and digital libraries providing study materials, previous year papers, and interactive quizzes.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Subject-Specific Webinars: </w:t>
      </w:r>
      <w:r>
        <w:rPr>
          <w:rFonts w:ascii="Cambria" w:hAnsi="Cambria" w:eastAsia="Cambria"/>
          <w:b w:val="0"/>
          <w:i w:val="0"/>
          <w:sz w:val="22"/>
        </w:rPr>
        <w:t>Online expert talks on exam strategies, syllabus coverage, and recent trends in competitive exams.</w:t>
      </w:r>
    </w:p>
    <w:p>
      <w:pPr>
        <w:keepNext/>
        <w:spacing w:before="160" w:after="80"/>
        <w:jc w:val="left"/>
      </w:pPr>
      <w:r>
        <w:rPr>
          <w:rFonts w:ascii="Cambria" w:hAnsi="Cambria" w:eastAsia="Cambria"/>
          <w:b/>
          <w:i w:val="0"/>
          <w:color w:val="1F3A5F"/>
          <w:sz w:val="24"/>
        </w:rPr>
        <w:t>3. E-Counselling and Digital Guidance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Online Counselling Appointments: </w:t>
      </w:r>
      <w:r>
        <w:rPr>
          <w:rFonts w:ascii="Cambria" w:hAnsi="Cambria" w:eastAsia="Cambria"/>
          <w:b w:val="0"/>
          <w:i w:val="0"/>
          <w:sz w:val="22"/>
        </w:rPr>
        <w:t>Students can book virtual slots with counsellors through the institutional portal.</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Email and Chat Support: </w:t>
      </w:r>
      <w:r>
        <w:rPr>
          <w:rFonts w:ascii="Cambria" w:hAnsi="Cambria" w:eastAsia="Cambria"/>
          <w:b w:val="0"/>
          <w:i w:val="0"/>
          <w:sz w:val="22"/>
        </w:rPr>
        <w:t>A dedicated career guidance email and chat helpline provide students with timely responses to queries on higher studies, placements, and competitive exams.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Recorded Content Repository: </w:t>
      </w:r>
      <w:r>
        <w:rPr>
          <w:rFonts w:ascii="Cambria" w:hAnsi="Cambria" w:eastAsia="Cambria"/>
          <w:b w:val="0"/>
          <w:i w:val="0"/>
          <w:sz w:val="22"/>
        </w:rPr>
        <w:t>All webinars and sessions are recorded and uploaded to the e-resource portal for repeated access.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Social Media Outreach: </w:t>
      </w:r>
      <w:r>
        <w:rPr>
          <w:rFonts w:ascii="Cambria" w:hAnsi="Cambria" w:eastAsia="Cambria"/>
          <w:b w:val="0"/>
          <w:i w:val="0"/>
          <w:sz w:val="22"/>
        </w:rPr>
        <w:t>Dedicated WhatsApp/Telegram groups for sharing updates on job openings, exam notifications, and career development events.</w:t>
      </w:r>
    </w:p>
    <w:p>
      <w:pPr>
        <w:keepNext/>
        <w:spacing w:before="160" w:after="80"/>
        <w:jc w:val="left"/>
      </w:pPr>
      <w:r>
        <w:rPr>
          <w:rFonts w:ascii="Cambria" w:hAnsi="Cambria" w:eastAsia="Cambria"/>
          <w:b/>
          <w:i w:val="0"/>
          <w:color w:val="1F3A5F"/>
          <w:sz w:val="24"/>
        </w:rPr>
        <w:t>4. Outcomes and Impact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Increased student participation in competitive exam coaching programs.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Consistent improvement in placement rates and progression to higher education.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Enhanced awareness of career options among first-generation learners and rural students.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High satisfaction ratings in annual student feedback surveys regarding the relevance and quality of counselling services.</w:t>
      </w:r>
    </w:p>
    <w:p>
      <w:pPr>
        <w:keepNext/>
        <w:spacing w:before="160" w:after="80"/>
        <w:jc w:val="left"/>
      </w:pPr>
      <w:r>
        <w:rPr>
          <w:rFonts w:ascii="Cambria" w:hAnsi="Cambria" w:eastAsia="Cambria"/>
          <w:b/>
          <w:i w:val="0"/>
          <w:color w:val="1F3A5F"/>
          <w:sz w:val="24"/>
        </w:rPr>
        <w:t>5. Continuous Improvement Measures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Annual review meetings to assess the effectiveness of counselling programs and introduce new initiatives.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Collaboration with more industry partners and training institutes for sector-specific guidance.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Integration of AI-based career assessment tools for personalised career mapping.</w:t>
      </w:r>
    </w:p>
    <w:p>
      <w:pPr>
        <w:spacing w:after="120" w:before="0" w:line="276" w:lineRule="auto"/>
        <w:jc w:val="both"/>
      </w:pPr>
      <w:r>
        <w:rPr>
          <w:rFonts w:ascii="Cambria" w:hAnsi="Cambria" w:eastAsia="Cambria"/>
          <w:b w:val="0"/>
          <w:i w:val="0"/>
          <w:sz w:val="22"/>
        </w:rPr>
        <w:t>Through a combination of structured offline and online interventions, the institution has created a sustainable ecosystem for career counselling and competitive exam preparation, ensuring that students are well-prepared to face the challenges of the global employment market and higher education opportunities.</w:t>
      </w:r>
    </w:p>
    <w:p>
      <w:pPr>
        <w:spacing w:after="120" w:before="0" w:line="276" w:lineRule="auto"/>
        <w:jc w:val="left"/>
      </w:pPr>
      <w:r>
        <w:rPr>
          <w:rFonts w:ascii="Cambria" w:hAnsi="Cambria" w:eastAsia="Cambria"/>
          <w:b w:val="0"/>
          <w:i w:val="0"/>
          <w:sz w:val="22"/>
        </w:rPr>
        <w:t>Link for Additional Information: [Insert Institutional Career Guidance Portal URL]</w:t>
      </w:r>
    </w:p>
    <w:p>
      <w:pPr>
        <w:spacing w:after="80" w:before="0" w:line="276" w:lineRule="auto"/>
        <w:jc w:val="left"/>
      </w:pPr>
      <w:r>
        <w:rPr>
          <w:rFonts w:ascii="Cambria" w:hAnsi="Cambria" w:eastAsia="Cambria"/>
          <w:b/>
          <w:i w:val="0"/>
          <w:sz w:val="22"/>
        </w:rPr>
        <w:t>Uploaded Supporting Documents: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Annual activity reports of Career Guidance and Counselling Cell.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Event brochures, attendance sheets, and photographs.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List of students benefitted year-wise.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MoUs with competitive exam training providers.</w:t>
      </w:r>
    </w:p>
    <w:p>
      <w:r>
        <w:br w:type="page"/>
      </w:r>
    </w:p>
    <w:p>
      <w:pPr>
        <w:keepNext/>
        <w:spacing w:before="240" w:after="160"/>
        <w:jc w:val="left"/>
      </w:pPr>
      <w:r>
        <w:rPr>
          <w:rFonts w:ascii="Cambria" w:hAnsi="Cambria" w:eastAsia="Cambria"/>
          <w:b/>
          <w:i w:val="0"/>
          <w:color w:val="1F3A5F"/>
          <w:sz w:val="36"/>
        </w:rPr>
        <w:t>7. Capacity Development and Skills Enhancement Initiatives Undertaken by the Institution</w:t>
      </w:r>
    </w:p>
    <w:p>
      <w:pPr>
        <w:spacing w:after="120" w:before="0" w:line="276" w:lineRule="auto"/>
        <w:jc w:val="left"/>
      </w:pPr>
      <w:r>
        <w:rPr>
          <w:rFonts w:ascii="Cambria" w:hAnsi="Cambria" w:eastAsia="Cambria"/>
          <w:b/>
          <w:i w:val="0"/>
          <w:sz w:val="22"/>
        </w:rPr>
        <w:t xml:space="preserve">Selected Option: A – </w:t>
      </w:r>
      <w:r>
        <w:rPr>
          <w:rFonts w:ascii="Cambria" w:hAnsi="Cambria" w:eastAsia="Cambria"/>
          <w:b w:val="0"/>
          <w:i w:val="0"/>
          <w:sz w:val="22"/>
        </w:rPr>
        <w:t>All of the above</w:t>
      </w:r>
    </w:p>
    <w:p>
      <w:pPr>
        <w:spacing w:after="120" w:before="0" w:line="276" w:lineRule="auto"/>
        <w:jc w:val="both"/>
      </w:pPr>
      <w:r>
        <w:rPr>
          <w:rFonts w:ascii="Cambria" w:hAnsi="Cambria" w:eastAsia="Cambria"/>
          <w:b w:val="0"/>
          <w:i w:val="0"/>
          <w:sz w:val="22"/>
        </w:rPr>
        <w:t>Over the last five years, the institution has consistently implemented structured programs to strengthen students’ soft skills, language and communication skills, life skills, and awareness of trends in technology. These initiatives are designed to ensure holistic development, improve employability, and prepare students for higher studies and entrepreneurship.</w:t>
      </w:r>
    </w:p>
    <w:p>
      <w:pPr>
        <w:keepNext/>
        <w:spacing w:before="160" w:after="80"/>
        <w:jc w:val="left"/>
      </w:pPr>
      <w:r>
        <w:rPr>
          <w:rFonts w:ascii="Cambria" w:hAnsi="Cambria" w:eastAsia="Cambria"/>
          <w:b/>
          <w:i w:val="0"/>
          <w:color w:val="1F3A5F"/>
          <w:sz w:val="24"/>
        </w:rPr>
        <w:t>1. Soft Skills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Programs Conducted: </w:t>
      </w:r>
      <w:r>
        <w:rPr>
          <w:rFonts w:ascii="Cambria" w:hAnsi="Cambria" w:eastAsia="Cambria"/>
          <w:b w:val="0"/>
          <w:i w:val="0"/>
          <w:sz w:val="22"/>
        </w:rPr>
        <w:t>Personality development workshops, team-building activities, leadership development camps, decision-making and problem-solving sessions.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Delivery Mode: </w:t>
      </w:r>
      <w:r>
        <w:rPr>
          <w:rFonts w:ascii="Cambria" w:hAnsi="Cambria" w:eastAsia="Cambria"/>
          <w:b w:val="0"/>
          <w:i w:val="0"/>
          <w:sz w:val="22"/>
        </w:rPr>
        <w:t>Classroom-based training, interactive workshops, online webinars.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Impact: </w:t>
      </w:r>
      <w:r>
        <w:rPr>
          <w:rFonts w:ascii="Cambria" w:hAnsi="Cambria" w:eastAsia="Cambria"/>
          <w:b w:val="0"/>
          <w:i w:val="0"/>
          <w:sz w:val="22"/>
        </w:rPr>
        <w:t>Enhanced confidence, leadership qualities, and adaptability among students.</w:t>
      </w:r>
    </w:p>
    <w:p>
      <w:pPr>
        <w:spacing w:after="80" w:before="0" w:line="276" w:lineRule="auto"/>
        <w:jc w:val="left"/>
      </w:pPr>
      <w:r>
        <w:rPr>
          <w:rFonts w:ascii="Cambria" w:hAnsi="Cambria" w:eastAsia="Cambria"/>
          <w:b/>
          <w:i w:val="0"/>
          <w:sz w:val="22"/>
        </w:rPr>
        <w:t>Evidence: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Annual soft skills training calendar.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Report with photographs from activities.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Student feedback analysis.</w:t>
      </w:r>
    </w:p>
    <w:p>
      <w:pPr>
        <w:keepNext/>
        <w:spacing w:before="160" w:after="80"/>
        <w:jc w:val="left"/>
      </w:pPr>
      <w:r>
        <w:rPr>
          <w:rFonts w:ascii="Cambria" w:hAnsi="Cambria" w:eastAsia="Cambria"/>
          <w:b/>
          <w:i w:val="0"/>
          <w:color w:val="1F3A5F"/>
          <w:sz w:val="24"/>
        </w:rPr>
        <w:t>2. Language and Communication Skills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Programs Conducted: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Business English Certificate (BEC) preparatory classes.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Communication labs with audio-visual aids.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Public speaking, group discussions, and interview skills sessions.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Delivery Mode: </w:t>
      </w:r>
      <w:r>
        <w:rPr>
          <w:rFonts w:ascii="Cambria" w:hAnsi="Cambria" w:eastAsia="Cambria"/>
          <w:b w:val="0"/>
          <w:i w:val="0"/>
          <w:sz w:val="22"/>
        </w:rPr>
        <w:t>Language lab practice, online communication skill courses, role-plays.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Impact: </w:t>
      </w:r>
      <w:r>
        <w:rPr>
          <w:rFonts w:ascii="Cambria" w:hAnsi="Cambria" w:eastAsia="Cambria"/>
          <w:b w:val="0"/>
          <w:i w:val="0"/>
          <w:sz w:val="22"/>
        </w:rPr>
        <w:t>Improvement in verbal and written communication, presentation skills, and active participation in group tasks.</w:t>
      </w:r>
    </w:p>
    <w:p>
      <w:pPr>
        <w:spacing w:after="80" w:before="0" w:line="276" w:lineRule="auto"/>
        <w:jc w:val="left"/>
      </w:pPr>
      <w:r>
        <w:rPr>
          <w:rFonts w:ascii="Cambria" w:hAnsi="Cambria" w:eastAsia="Cambria"/>
          <w:b/>
          <w:i w:val="0"/>
          <w:sz w:val="22"/>
        </w:rPr>
        <w:t>Evidence: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Language lab usage logs.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Reports with photographs from workshops and competitions.</w:t>
      </w:r>
    </w:p>
    <w:p>
      <w:pPr>
        <w:keepNext/>
        <w:spacing w:before="160" w:after="80"/>
        <w:jc w:val="left"/>
      </w:pPr>
      <w:r>
        <w:rPr>
          <w:rFonts w:ascii="Cambria" w:hAnsi="Cambria" w:eastAsia="Cambria"/>
          <w:b/>
          <w:i w:val="0"/>
          <w:color w:val="1F3A5F"/>
          <w:sz w:val="24"/>
        </w:rPr>
        <w:t>3. Life Skills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Subcategories Covered:</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Yoga &amp; Physical Fitness: </w:t>
      </w:r>
      <w:r>
        <w:rPr>
          <w:rFonts w:ascii="Cambria" w:hAnsi="Cambria" w:eastAsia="Cambria"/>
          <w:b w:val="0"/>
          <w:i w:val="0"/>
          <w:sz w:val="22"/>
        </w:rPr>
        <w:t>Regular yoga classes, physical fitness boot camps.</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Health &amp; Hygiene: </w:t>
      </w:r>
      <w:r>
        <w:rPr>
          <w:rFonts w:ascii="Cambria" w:hAnsi="Cambria" w:eastAsia="Cambria"/>
          <w:b w:val="0"/>
          <w:i w:val="0"/>
          <w:sz w:val="22"/>
        </w:rPr>
        <w:t>Seminars on nutrition, mental health awareness, and hygiene.</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Self-Employment &amp; Entrepreneurial Skills: </w:t>
      </w:r>
      <w:r>
        <w:rPr>
          <w:rFonts w:ascii="Cambria" w:hAnsi="Cambria" w:eastAsia="Cambria"/>
          <w:b w:val="0"/>
          <w:i w:val="0"/>
          <w:sz w:val="22"/>
        </w:rPr>
        <w:t>Entrepreneurship cell workshops, start-up bootcamps, financial literacy sessions.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Impact: </w:t>
      </w:r>
      <w:r>
        <w:rPr>
          <w:rFonts w:ascii="Cambria" w:hAnsi="Cambria" w:eastAsia="Cambria"/>
          <w:b w:val="0"/>
          <w:i w:val="0"/>
          <w:sz w:val="22"/>
        </w:rPr>
        <w:t>Increased student participation in fitness activities, improved stress management, and rise in student-led entrepreneurial ventures.</w:t>
      </w:r>
    </w:p>
    <w:p>
      <w:pPr>
        <w:spacing w:after="80" w:before="0" w:line="276" w:lineRule="auto"/>
        <w:jc w:val="left"/>
      </w:pPr>
      <w:r>
        <w:rPr>
          <w:rFonts w:ascii="Cambria" w:hAnsi="Cambria" w:eastAsia="Cambria"/>
          <w:b/>
          <w:i w:val="0"/>
          <w:sz w:val="22"/>
        </w:rPr>
        <w:t>Evidence: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Event reports with photographs.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Feedback forms from participants.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Success stories of student entrepreneurs.</w:t>
      </w:r>
    </w:p>
    <w:p>
      <w:pPr>
        <w:keepNext/>
        <w:spacing w:before="160" w:after="80"/>
        <w:jc w:val="left"/>
      </w:pPr>
      <w:r>
        <w:rPr>
          <w:rFonts w:ascii="Cambria" w:hAnsi="Cambria" w:eastAsia="Cambria"/>
          <w:b/>
          <w:i w:val="0"/>
          <w:color w:val="1F3A5F"/>
          <w:sz w:val="24"/>
        </w:rPr>
        <w:t>4. Awareness of Trends in Technology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Programs Conducted: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Seminars on AI, IoT, Blockchain, Cloud Computing.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Hands-on workshops on coding, data analytics, cybersecurity.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Industry expert lectures on emerging technologies.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Impact: </w:t>
      </w:r>
      <w:r>
        <w:rPr>
          <w:rFonts w:ascii="Cambria" w:hAnsi="Cambria" w:eastAsia="Cambria"/>
          <w:b w:val="0"/>
          <w:i w:val="0"/>
          <w:sz w:val="22"/>
        </w:rPr>
        <w:t>Improved technical competency, exposure to industry-grade tools, and higher placement in tech roles.</w:t>
      </w:r>
    </w:p>
    <w:p>
      <w:pPr>
        <w:spacing w:after="80" w:before="0" w:line="276" w:lineRule="auto"/>
        <w:jc w:val="left"/>
      </w:pPr>
      <w:r>
        <w:rPr>
          <w:rFonts w:ascii="Cambria" w:hAnsi="Cambria" w:eastAsia="Cambria"/>
          <w:b/>
          <w:i w:val="0"/>
          <w:sz w:val="22"/>
        </w:rPr>
        <w:t>Evidence: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Workshop attendance sheets and reports.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MoUs with industry partners.</w:t>
      </w:r>
    </w:p>
    <w:p>
      <w:pPr>
        <w:spacing w:after="80" w:before="0" w:line="276" w:lineRule="auto"/>
        <w:jc w:val="left"/>
      </w:pPr>
      <w:r>
        <w:rPr>
          <w:rFonts w:ascii="Cambria" w:hAnsi="Cambria" w:eastAsia="Cambria"/>
          <w:b/>
          <w:i w:val="0"/>
          <w:sz w:val="22"/>
        </w:rPr>
        <w:t>Supporting Documents to Upload in SSR:</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Institutional Data in Prescribed Format – Year-wise, program-wise, number of students benefitted.</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Reports with Photographs – For each skill area mentioned above.</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Institutional Website Link – Page displaying year-wise program details, photographs, and outcomes.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Additional Documents (if applicable) – MoUs, media coverage, feedback analysis, certificates issued to participants.</w:t>
      </w:r>
    </w:p>
    <w:p>
      <w:pPr>
        <w:spacing w:after="80" w:before="0" w:line="276" w:lineRule="auto"/>
        <w:jc w:val="left"/>
      </w:pPr>
      <w:r>
        <w:rPr>
          <w:rFonts w:ascii="Cambria" w:hAnsi="Cambria" w:eastAsia="Cambria"/>
          <w:b/>
          <w:i w:val="0"/>
          <w:sz w:val="22"/>
        </w:rPr>
        <w:t>Sample Data Template (NAAC format)</w:t>
      </w:r>
    </w:p>
    <w:tbl>
      <w:tblPr>
        <w:jc w:val="center"/>
        <w:tblLook w:firstColumn="1" w:firstRow="1" w:lastColumn="0" w:lastRow="0" w:noHBand="0" w:noVBand="1" w:val="04A0"/>
        <w:tblLayout w:type="fixed"/>
        <w:tblW w:w="7711" w:type="dxa"/>
      </w:tblPr>
      <w:tblGrid>
        <w:gridCol w:w="793"/>
        <w:gridCol w:w="2041"/>
        <w:gridCol w:w="1020"/>
        <w:gridCol w:w="907"/>
        <w:gridCol w:w="907"/>
        <w:gridCol w:w="1020"/>
        <w:gridCol w:w="1020"/>
      </w:tblGrid>
      <w:tr>
        <w:tc>
          <w:tcPr>
            <w:shd w:val="clear" w:color="auto" w:fill="1F3A5F"/>
            <w:tcMar>
              <w:top w:w="80" w:type="dxa"/>
              <w:bottom w:w="80" w:type="dxa"/>
              <w:left w:w="80" w:type="dxa"/>
              <w:right w:w="80" w:type="dxa"/>
            </w:tcMar>
            <w:tcW w:w="793" w:type="dxa"/>
          </w:tcPr>
          <w:p>
            <w:pPr>
              <w:jc w:val="center"/>
            </w:pPr>
            <w:r/>
            <w:r>
              <w:rPr>
                <w:rFonts w:ascii="Cambria" w:hAnsi="Cambria"/>
                <w:b/>
                <w:color w:val="FFFFFF"/>
                <w:sz w:val="17"/>
              </w:rPr>
              <w:t>Year</w:t>
            </w:r>
          </w:p>
        </w:tc>
        <w:tc>
          <w:tcPr>
            <w:shd w:val="clear" w:color="auto" w:fill="1F3A5F"/>
            <w:tcMar>
              <w:top w:w="80" w:type="dxa"/>
              <w:bottom w:w="80" w:type="dxa"/>
              <w:left w:w="80" w:type="dxa"/>
              <w:right w:w="80" w:type="dxa"/>
            </w:tcMar>
            <w:tcW w:w="2041" w:type="dxa"/>
          </w:tcPr>
          <w:p>
            <w:pPr>
              <w:jc w:val="left"/>
            </w:pPr>
            <w:r/>
            <w:r>
              <w:rPr>
                <w:rFonts w:ascii="Cambria" w:hAnsi="Cambria"/>
                <w:b/>
                <w:color w:val="FFFFFF"/>
                <w:sz w:val="17"/>
              </w:rPr>
              <w:t>Name of the Capacity Development Initiative</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7"/>
              </w:rPr>
              <w:t>Skill Area Covered</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7"/>
              </w:rPr>
              <w:t>No. of Students Benefitted</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7"/>
              </w:rPr>
              <w:t>Duration (Hours)</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7"/>
              </w:rPr>
              <w:t>Mode (Online/Offline)</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7"/>
              </w:rPr>
              <w:t>Link to Report/Photos</w:t>
            </w:r>
          </w:p>
        </w:tc>
      </w:tr>
      <w:tr>
        <w:tc>
          <w:tcPr>
            <w:tcMar>
              <w:top w:w="80" w:type="dxa"/>
              <w:bottom w:w="80" w:type="dxa"/>
              <w:left w:w="80" w:type="dxa"/>
              <w:right w:w="80" w:type="dxa"/>
            </w:tcMar>
            <w:tcW w:w="793" w:type="dxa"/>
          </w:tcPr>
          <w:p>
            <w:pPr>
              <w:jc w:val="center"/>
            </w:pPr>
            <w:r/>
            <w:r>
              <w:rPr>
                <w:rFonts w:ascii="Cambria" w:hAnsi="Cambria"/>
                <w:b w:val="0"/>
                <w:color w:val="000000"/>
                <w:sz w:val="17"/>
              </w:rPr>
              <w:t>2023-24</w:t>
            </w:r>
          </w:p>
        </w:tc>
        <w:tc>
          <w:tcPr>
            <w:tcMar>
              <w:top w:w="80" w:type="dxa"/>
              <w:bottom w:w="80" w:type="dxa"/>
              <w:left w:w="80" w:type="dxa"/>
              <w:right w:w="80" w:type="dxa"/>
            </w:tcMar>
            <w:tcW w:w="2041" w:type="dxa"/>
          </w:tcPr>
          <w:p>
            <w:pPr>
              <w:jc w:val="left"/>
            </w:pPr>
            <w:r/>
            <w:r>
              <w:rPr>
                <w:rFonts w:ascii="Cambria" w:hAnsi="Cambria"/>
                <w:b w:val="0"/>
                <w:color w:val="000000"/>
                <w:sz w:val="17"/>
              </w:rPr>
              <w:t>Business Communication Workshop</w:t>
            </w:r>
          </w:p>
        </w:tc>
        <w:tc>
          <w:tcPr>
            <w:tcMar>
              <w:top w:w="80" w:type="dxa"/>
              <w:bottom w:w="80" w:type="dxa"/>
              <w:left w:w="80" w:type="dxa"/>
              <w:right w:w="80" w:type="dxa"/>
            </w:tcMar>
            <w:tcW w:w="1020" w:type="dxa"/>
          </w:tcPr>
          <w:p>
            <w:pPr>
              <w:jc w:val="left"/>
            </w:pPr>
            <w:r/>
            <w:r>
              <w:rPr>
                <w:rFonts w:ascii="Cambria" w:hAnsi="Cambria"/>
                <w:b w:val="0"/>
                <w:color w:val="000000"/>
                <w:sz w:val="17"/>
              </w:rPr>
              <w:t>Language Skills</w:t>
            </w:r>
          </w:p>
        </w:tc>
        <w:tc>
          <w:tcPr>
            <w:tcMar>
              <w:top w:w="80" w:type="dxa"/>
              <w:bottom w:w="80" w:type="dxa"/>
              <w:left w:w="80" w:type="dxa"/>
              <w:right w:w="80" w:type="dxa"/>
            </w:tcMar>
            <w:tcW w:w="907" w:type="dxa"/>
          </w:tcPr>
          <w:p>
            <w:pPr>
              <w:jc w:val="left"/>
            </w:pPr>
            <w:r/>
            <w:r>
              <w:rPr>
                <w:rFonts w:ascii="Cambria" w:hAnsi="Cambria"/>
                <w:b w:val="0"/>
                <w:color w:val="000000"/>
                <w:sz w:val="17"/>
              </w:rPr>
              <w:t>150</w:t>
            </w:r>
          </w:p>
        </w:tc>
        <w:tc>
          <w:tcPr>
            <w:tcMar>
              <w:top w:w="80" w:type="dxa"/>
              <w:bottom w:w="80" w:type="dxa"/>
              <w:left w:w="80" w:type="dxa"/>
              <w:right w:w="80" w:type="dxa"/>
            </w:tcMar>
            <w:tcW w:w="907" w:type="dxa"/>
          </w:tcPr>
          <w:p>
            <w:pPr>
              <w:jc w:val="left"/>
            </w:pPr>
            <w:r/>
            <w:r>
              <w:rPr>
                <w:rFonts w:ascii="Cambria" w:hAnsi="Cambria"/>
                <w:b w:val="0"/>
                <w:color w:val="000000"/>
                <w:sz w:val="17"/>
              </w:rPr>
              <w:t>12</w:t>
            </w:r>
          </w:p>
        </w:tc>
        <w:tc>
          <w:tcPr>
            <w:tcMar>
              <w:top w:w="80" w:type="dxa"/>
              <w:bottom w:w="80" w:type="dxa"/>
              <w:left w:w="80" w:type="dxa"/>
              <w:right w:w="80" w:type="dxa"/>
            </w:tcMar>
            <w:tcW w:w="1020" w:type="dxa"/>
          </w:tcPr>
          <w:p>
            <w:pPr>
              <w:jc w:val="left"/>
            </w:pPr>
            <w:r/>
            <w:r>
              <w:rPr>
                <w:rFonts w:ascii="Cambria" w:hAnsi="Cambria"/>
                <w:b w:val="0"/>
                <w:color w:val="000000"/>
                <w:sz w:val="17"/>
              </w:rPr>
              <w:t>Offline</w:t>
            </w:r>
          </w:p>
        </w:tc>
        <w:tc>
          <w:tcPr>
            <w:tcMar>
              <w:top w:w="80" w:type="dxa"/>
              <w:bottom w:w="80" w:type="dxa"/>
              <w:left w:w="80" w:type="dxa"/>
              <w:right w:w="80" w:type="dxa"/>
            </w:tcMar>
            <w:tcW w:w="1020" w:type="dxa"/>
          </w:tcPr>
          <w:p>
            <w:pPr>
              <w:jc w:val="left"/>
            </w:pPr>
            <w:r/>
            <w:r>
              <w:rPr>
                <w:rFonts w:ascii="Cambria" w:hAnsi="Cambria"/>
                <w:b w:val="0"/>
                <w:color w:val="000000"/>
                <w:sz w:val="17"/>
              </w:rPr>
              <w:t>View</w:t>
            </w:r>
          </w:p>
        </w:tc>
      </w:tr>
      <w:tr>
        <w:tc>
          <w:tcPr>
            <w:shd w:val="clear" w:color="auto" w:fill="DCE6F1"/>
            <w:tcMar>
              <w:top w:w="80" w:type="dxa"/>
              <w:bottom w:w="80" w:type="dxa"/>
              <w:left w:w="80" w:type="dxa"/>
              <w:right w:w="80" w:type="dxa"/>
            </w:tcMar>
            <w:tcW w:w="793" w:type="dxa"/>
          </w:tcPr>
          <w:p>
            <w:pPr>
              <w:jc w:val="center"/>
            </w:pPr>
            <w:r/>
            <w:r>
              <w:rPr>
                <w:rFonts w:ascii="Cambria" w:hAnsi="Cambria"/>
                <w:b w:val="0"/>
                <w:color w:val="000000"/>
                <w:sz w:val="17"/>
              </w:rPr>
              <w:t>2023-24</w:t>
            </w:r>
          </w:p>
        </w:tc>
        <w:tc>
          <w:tcPr>
            <w:shd w:val="clear" w:color="auto" w:fill="DCE6F1"/>
            <w:tcMar>
              <w:top w:w="80" w:type="dxa"/>
              <w:bottom w:w="80" w:type="dxa"/>
              <w:left w:w="80" w:type="dxa"/>
              <w:right w:w="80" w:type="dxa"/>
            </w:tcMar>
            <w:tcW w:w="2041" w:type="dxa"/>
          </w:tcPr>
          <w:p>
            <w:pPr>
              <w:jc w:val="left"/>
            </w:pPr>
            <w:r/>
            <w:r>
              <w:rPr>
                <w:rFonts w:ascii="Cambria" w:hAnsi="Cambria"/>
                <w:b w:val="0"/>
                <w:color w:val="000000"/>
                <w:sz w:val="17"/>
              </w:rPr>
              <w:t>Yoga for Wellness</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7"/>
              </w:rPr>
              <w:t>Life Skills</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7"/>
              </w:rPr>
              <w:t>200</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7"/>
              </w:rPr>
              <w:t>15</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7"/>
              </w:rPr>
              <w:t>Offline</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7"/>
              </w:rPr>
              <w:t>View</w:t>
            </w:r>
          </w:p>
        </w:tc>
      </w:tr>
      <w:tr>
        <w:tc>
          <w:tcPr>
            <w:tcMar>
              <w:top w:w="80" w:type="dxa"/>
              <w:bottom w:w="80" w:type="dxa"/>
              <w:left w:w="80" w:type="dxa"/>
              <w:right w:w="80" w:type="dxa"/>
            </w:tcMar>
            <w:tcW w:w="793" w:type="dxa"/>
          </w:tcPr>
          <w:p>
            <w:pPr>
              <w:jc w:val="center"/>
            </w:pPr>
            <w:r/>
            <w:r>
              <w:rPr>
                <w:rFonts w:ascii="Cambria" w:hAnsi="Cambria"/>
                <w:b w:val="0"/>
                <w:color w:val="000000"/>
                <w:sz w:val="17"/>
              </w:rPr>
              <w:t>2023-24</w:t>
            </w:r>
          </w:p>
        </w:tc>
        <w:tc>
          <w:tcPr>
            <w:tcMar>
              <w:top w:w="80" w:type="dxa"/>
              <w:bottom w:w="80" w:type="dxa"/>
              <w:left w:w="80" w:type="dxa"/>
              <w:right w:w="80" w:type="dxa"/>
            </w:tcMar>
            <w:tcW w:w="2041" w:type="dxa"/>
          </w:tcPr>
          <w:p>
            <w:pPr>
              <w:jc w:val="left"/>
            </w:pPr>
            <w:r/>
            <w:r>
              <w:rPr>
                <w:rFonts w:ascii="Cambria" w:hAnsi="Cambria"/>
                <w:b w:val="0"/>
                <w:color w:val="000000"/>
                <w:sz w:val="17"/>
              </w:rPr>
              <w:t>Industry 4.0 Technology Trends</w:t>
            </w:r>
          </w:p>
        </w:tc>
        <w:tc>
          <w:tcPr>
            <w:tcMar>
              <w:top w:w="80" w:type="dxa"/>
              <w:bottom w:w="80" w:type="dxa"/>
              <w:left w:w="80" w:type="dxa"/>
              <w:right w:w="80" w:type="dxa"/>
            </w:tcMar>
            <w:tcW w:w="1020" w:type="dxa"/>
          </w:tcPr>
          <w:p>
            <w:pPr>
              <w:jc w:val="left"/>
            </w:pPr>
            <w:r/>
            <w:r>
              <w:rPr>
                <w:rFonts w:ascii="Cambria" w:hAnsi="Cambria"/>
                <w:b w:val="0"/>
                <w:color w:val="000000"/>
                <w:sz w:val="17"/>
              </w:rPr>
              <w:t>Tech Awareness</w:t>
            </w:r>
          </w:p>
        </w:tc>
        <w:tc>
          <w:tcPr>
            <w:tcMar>
              <w:top w:w="80" w:type="dxa"/>
              <w:bottom w:w="80" w:type="dxa"/>
              <w:left w:w="80" w:type="dxa"/>
              <w:right w:w="80" w:type="dxa"/>
            </w:tcMar>
            <w:tcW w:w="907" w:type="dxa"/>
          </w:tcPr>
          <w:p>
            <w:pPr>
              <w:jc w:val="left"/>
            </w:pPr>
            <w:r/>
            <w:r>
              <w:rPr>
                <w:rFonts w:ascii="Cambria" w:hAnsi="Cambria"/>
                <w:b w:val="0"/>
                <w:color w:val="000000"/>
                <w:sz w:val="17"/>
              </w:rPr>
              <w:t>180</w:t>
            </w:r>
          </w:p>
        </w:tc>
        <w:tc>
          <w:tcPr>
            <w:tcMar>
              <w:top w:w="80" w:type="dxa"/>
              <w:bottom w:w="80" w:type="dxa"/>
              <w:left w:w="80" w:type="dxa"/>
              <w:right w:w="80" w:type="dxa"/>
            </w:tcMar>
            <w:tcW w:w="907" w:type="dxa"/>
          </w:tcPr>
          <w:p>
            <w:pPr>
              <w:jc w:val="left"/>
            </w:pPr>
            <w:r/>
            <w:r>
              <w:rPr>
                <w:rFonts w:ascii="Cambria" w:hAnsi="Cambria"/>
                <w:b w:val="0"/>
                <w:color w:val="000000"/>
                <w:sz w:val="17"/>
              </w:rPr>
              <w:t>10</w:t>
            </w:r>
          </w:p>
        </w:tc>
        <w:tc>
          <w:tcPr>
            <w:tcMar>
              <w:top w:w="80" w:type="dxa"/>
              <w:bottom w:w="80" w:type="dxa"/>
              <w:left w:w="80" w:type="dxa"/>
              <w:right w:w="80" w:type="dxa"/>
            </w:tcMar>
            <w:tcW w:w="1020" w:type="dxa"/>
          </w:tcPr>
          <w:p>
            <w:pPr>
              <w:jc w:val="left"/>
            </w:pPr>
            <w:r/>
            <w:r>
              <w:rPr>
                <w:rFonts w:ascii="Cambria" w:hAnsi="Cambria"/>
                <w:b w:val="0"/>
                <w:color w:val="000000"/>
                <w:sz w:val="17"/>
              </w:rPr>
              <w:t>Online</w:t>
            </w:r>
          </w:p>
        </w:tc>
        <w:tc>
          <w:tcPr>
            <w:tcMar>
              <w:top w:w="80" w:type="dxa"/>
              <w:bottom w:w="80" w:type="dxa"/>
              <w:left w:w="80" w:type="dxa"/>
              <w:right w:w="80" w:type="dxa"/>
            </w:tcMar>
            <w:tcW w:w="1020" w:type="dxa"/>
          </w:tcPr>
          <w:p>
            <w:pPr>
              <w:jc w:val="left"/>
            </w:pPr>
            <w:r/>
            <w:r>
              <w:rPr>
                <w:rFonts w:ascii="Cambria" w:hAnsi="Cambria"/>
                <w:b w:val="0"/>
                <w:color w:val="000000"/>
                <w:sz w:val="17"/>
              </w:rPr>
              <w:t>View</w:t>
            </w:r>
          </w:p>
        </w:tc>
      </w:tr>
    </w:tbl>
    <w:p>
      <w:pPr>
        <w:spacing w:after="40"/>
      </w:pPr>
    </w:p>
    <w:p>
      <w:pPr>
        <w:spacing w:after="80" w:before="0" w:line="276" w:lineRule="auto"/>
        <w:jc w:val="left"/>
      </w:pPr>
      <w:r>
        <w:rPr>
          <w:rFonts w:ascii="Cambria" w:hAnsi="Cambria" w:eastAsia="Cambria"/>
          <w:b/>
          <w:i w:val="0"/>
          <w:sz w:val="22"/>
        </w:rPr>
        <w:t>Purpose of the Institutional Website Link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Provide NAAC with public, verifiable evidence of capacity development initiatives.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Showcase transparency in reporting year-wise activities, beneficiaries, and outcomes.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Serve as a central repository for students, alumni, and stakeholders to access reports and photos.</w:t>
      </w:r>
    </w:p>
    <w:p>
      <w:pPr>
        <w:keepNext/>
        <w:spacing w:before="160" w:after="80"/>
        <w:jc w:val="left"/>
      </w:pPr>
      <w:r>
        <w:rPr>
          <w:rFonts w:ascii="Cambria" w:hAnsi="Cambria" w:eastAsia="Cambria"/>
          <w:b/>
          <w:i w:val="0"/>
          <w:color w:val="1F3A5F"/>
          <w:sz w:val="24"/>
        </w:rPr>
        <w:t>Recommended Page Structure (SSR-Ready)</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Title &amp; Overview</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 xml:space="preserve">Page Heading: </w:t>
      </w:r>
      <w:r>
        <w:rPr>
          <w:rFonts w:ascii="Cambria" w:hAnsi="Cambria" w:eastAsia="Cambria"/>
          <w:b w:val="0"/>
          <w:i/>
          <w:sz w:val="22"/>
        </w:rPr>
        <w:t>Capacity Development &amp; Skills Enhancement Initiatives – [Institution Name]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Brief description of purpose (aligned to NAAC 5.1.2).</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Year-Wise Tabs or Sections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Example: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2023–24</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Table listing initiatives (Program Name, Skill Area, Beneficiaries, Duration, Mode).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Photographs gallery with captions.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PDF report download link.</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2022–23 (same structure).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Continue for last five years.</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Evidence Section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Excel data template used in SSR.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Embedded PDFs of event reports.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Scanned attendance sheets (optional, with personal data redacted).</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Outcomes Section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Summary of skill improvement based on feedback or assessments.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Testimonials from students/participants.</w:t>
      </w:r>
    </w:p>
    <w:p>
      <w:pPr>
        <w:spacing w:after="80" w:line="276" w:lineRule="auto"/>
        <w:ind w:left="357" w:hanging="357"/>
        <w:jc w:val="both"/>
      </w:pPr>
      <w:r>
        <w:rPr>
          <w:rFonts w:ascii="Cambria" w:hAnsi="Cambria" w:eastAsia="Cambria"/>
          <w:b w:val="0"/>
          <w:i w:val="0"/>
          <w:sz w:val="22"/>
        </w:rPr>
        <w:t xml:space="preserve">5. </w:t>
      </w:r>
      <w:r>
        <w:rPr>
          <w:rFonts w:ascii="Cambria" w:hAnsi="Cambria" w:eastAsia="Cambria"/>
          <w:b w:val="0"/>
          <w:i w:val="0"/>
          <w:sz w:val="22"/>
        </w:rPr>
        <w:t>Contact Information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Email ID &amp; phone of the Career Guidance / Skills Development Cell.</w:t>
      </w:r>
    </w:p>
    <w:p>
      <w:pPr>
        <w:spacing w:after="80" w:before="0" w:line="276" w:lineRule="auto"/>
        <w:jc w:val="left"/>
      </w:pPr>
      <w:r>
        <w:rPr>
          <w:rFonts w:ascii="Cambria" w:hAnsi="Cambria" w:eastAsia="Cambria"/>
          <w:b/>
          <w:i w:val="0"/>
          <w:sz w:val="22"/>
        </w:rPr>
        <w:t>Example URL Format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https://[institution-domain]/capacity-development/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Subpages or anchors for each 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https://[institution-domain]/capacity-development/2023-24</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https://[institution-domain]/capacity-development/2022-23</w:t>
      </w:r>
    </w:p>
    <w:p>
      <w:pPr>
        <w:spacing w:after="80" w:before="0" w:line="276" w:lineRule="auto"/>
        <w:jc w:val="left"/>
      </w:pPr>
      <w:r>
        <w:rPr>
          <w:rFonts w:ascii="Cambria" w:hAnsi="Cambria" w:eastAsia="Cambria"/>
          <w:b/>
          <w:i w:val="0"/>
          <w:sz w:val="22"/>
        </w:rPr>
        <w:t>Technical Recommendations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page mobile-friendly and fast-loading.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Host photographs in compressed format (JPEG/WEBP).</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clear, dated file names for reports and photos for easy verification.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this page for at least one NAAC cycle (5 years) for continuity.</w:t>
      </w:r>
    </w:p>
    <w:p>
      <w:pPr>
        <w:spacing w:after="80" w:before="0" w:line="276" w:lineRule="auto"/>
        <w:jc w:val="left"/>
      </w:pPr>
      <w:r>
        <w:rPr>
          <w:rFonts w:ascii="Cambria" w:hAnsi="Cambria" w:eastAsia="Cambria"/>
          <w:b/>
          <w:i w:val="0"/>
          <w:sz w:val="22"/>
        </w:rPr>
        <w:t>Compliance Tip for NAAC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links are active during SSR submission &amp; DVV clarification stages.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Match the program details on the website exactly with the data template submitted in the SSR.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Avoid dead links by scheduling quarterly link checks.</w:t>
      </w:r>
    </w:p>
    <w:p>
      <w:pPr>
        <w:keepNext/>
        <w:spacing w:before="160" w:after="80"/>
        <w:jc w:val="left"/>
      </w:pPr>
      <w:r>
        <w:rPr>
          <w:rFonts w:ascii="Cambria" w:hAnsi="Cambria" w:eastAsia="Cambria"/>
          <w:b/>
          <w:i w:val="0"/>
          <w:color w:val="1F3A5F"/>
          <w:sz w:val="24"/>
        </w:rPr>
        <w:t>1. Memorandums of Understanding (MoUs)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Show formal partnerships with industry, NGOs, skill development agencies, or training providers.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Expectation: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Active MoUs that directly support soft skills, language training, life skills, or tech awareness.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Documentation 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MoU title &amp; partner name.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Date of signing &amp; duration.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Scope of collaboration (e.g., training, workshops, internships).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Number of beneficiaries under this MoU (year-wise).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File Naming: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YYYY-YY_MoU_[PartnerName]_CapacityDev.pdf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 Evidence: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Scanned signed MoU (PDF, with both parties’ signatures).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Photograph of MoU signing ceremony (optional).</w:t>
      </w:r>
    </w:p>
    <w:p>
      <w:pPr>
        <w:keepNext/>
        <w:spacing w:before="160" w:after="80"/>
        <w:jc w:val="left"/>
      </w:pPr>
      <w:r>
        <w:rPr>
          <w:rFonts w:ascii="Cambria" w:hAnsi="Cambria" w:eastAsia="Cambria"/>
          <w:b/>
          <w:i w:val="0"/>
          <w:color w:val="1F3A5F"/>
          <w:sz w:val="24"/>
        </w:rPr>
        <w:t>2. Media Coverage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Demonstrates public recognition &amp; credibility of programs.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Acceptable Sources: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Local newspapers, online news portals, institutional press releases, TV coverage screenshots.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Documentation 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 of media outlet, publication date, headline/title, link to online article (if available).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Brief description of event covered.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File Naming: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YYYY-YY_Media_[EventName]_PublicationName.pdf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 Evidence: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PDF scan or screenshot with visible publication name &amp; date.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If online, ensure active link is provided on institutional website.</w:t>
      </w:r>
    </w:p>
    <w:p>
      <w:pPr>
        <w:keepNext/>
        <w:spacing w:before="160" w:after="80"/>
        <w:jc w:val="left"/>
      </w:pPr>
      <w:r>
        <w:rPr>
          <w:rFonts w:ascii="Cambria" w:hAnsi="Cambria" w:eastAsia="Cambria"/>
          <w:b/>
          <w:i w:val="0"/>
          <w:color w:val="1F3A5F"/>
          <w:sz w:val="24"/>
        </w:rPr>
        <w:t>3. Feedback Analysis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Shows responsiveness and continuous improvement in training quality.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Process: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Collect structured participant feedback for each program (Google Forms, printed forms).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Analyse ratings (quantitative) and comments (qualitative).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Summarise findings in a one-page analysis with graphs.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Mention changes/improvements implemented based on feedback.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Documentation 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Name, Date, Number of Participants.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Summary table with average scores (e.g., content quality, trainer expertise, relevance).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Key positive comments &amp; suggestions.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File Naming: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YYYY-YY_Feedback_[EventName]_Analysis.pdf</w:t>
      </w:r>
    </w:p>
    <w:p>
      <w:pPr>
        <w:keepNext/>
        <w:spacing w:before="160" w:after="80"/>
        <w:jc w:val="left"/>
      </w:pPr>
      <w:r>
        <w:rPr>
          <w:rFonts w:ascii="Cambria" w:hAnsi="Cambria" w:eastAsia="Cambria"/>
          <w:b/>
          <w:i w:val="0"/>
          <w:color w:val="1F3A5F"/>
          <w:sz w:val="24"/>
        </w:rPr>
        <w:t>4. Certificates Issued to Participants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Proof that participants completed the training.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Documentation 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Name, Date, No. of Certificates Issued.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Copy of blank certificate format (without personal data).</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One or two anonymised samples with participant name masked.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File Naming: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YYYY-YY_Certificate_[EventName].pdf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 Evidence: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Event-wise scanned certificate templates.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If using e-certificates, link to certificate generation/verification page.</w:t>
      </w:r>
    </w:p>
    <w:p>
      <w:pPr>
        <w:spacing w:after="80" w:before="0" w:line="276" w:lineRule="auto"/>
        <w:jc w:val="left"/>
      </w:pPr>
      <w:r>
        <w:rPr>
          <w:rFonts w:ascii="Cambria" w:hAnsi="Cambria" w:eastAsia="Cambria"/>
          <w:b/>
          <w:i w:val="0"/>
          <w:sz w:val="22"/>
        </w:rPr>
        <w:t>Integration with SSR &amp; Institutional Website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Create a dedicated webpage: https://[institution-domain]/capacity-development-evidence/</w:t>
      </w:r>
    </w:p>
    <w:p>
      <w:pPr>
        <w:spacing w:after="80" w:before="0" w:line="276" w:lineRule="auto"/>
        <w:ind w:left="714"/>
        <w:jc w:val="both"/>
      </w:pPr>
      <w:r>
        <w:rPr>
          <w:rFonts w:ascii="Cambria" w:hAnsi="Cambria" w:eastAsia="Cambria"/>
          <w:b w:val="0"/>
          <w:i w:val="0"/>
          <w:sz w:val="22"/>
        </w:rPr>
        <w:t xml:space="preserve">○  </w:t>
      </w:r>
      <w:r>
        <w:rPr>
          <w:rFonts w:ascii="Cambria" w:hAnsi="Cambria" w:eastAsia="Cambria"/>
          <w:b w:val="0"/>
          <w:i w:val="0"/>
          <w:sz w:val="22"/>
        </w:rPr>
        <w:t xml:space="preserve">Sub-sections: </w:t>
      </w:r>
      <w:r>
        <w:rPr>
          <w:rFonts w:ascii="Cambria" w:hAnsi="Cambria" w:eastAsia="Cambria"/>
          <w:b w:val="0"/>
          <w:i/>
          <w:sz w:val="22"/>
        </w:rPr>
        <w:t>MoUs</w:t>
      </w:r>
      <w:r>
        <w:rPr>
          <w:rFonts w:ascii="Cambria" w:hAnsi="Cambria" w:eastAsia="Cambria"/>
          <w:b w:val="0"/>
          <w:i w:val="0"/>
          <w:sz w:val="22"/>
        </w:rPr>
        <w:t xml:space="preserve">, </w:t>
      </w:r>
      <w:r>
        <w:rPr>
          <w:rFonts w:ascii="Cambria" w:hAnsi="Cambria" w:eastAsia="Cambria"/>
          <w:b w:val="0"/>
          <w:i/>
          <w:sz w:val="22"/>
        </w:rPr>
        <w:t>Media Coverage</w:t>
      </w:r>
      <w:r>
        <w:rPr>
          <w:rFonts w:ascii="Cambria" w:hAnsi="Cambria" w:eastAsia="Cambria"/>
          <w:b w:val="0"/>
          <w:i w:val="0"/>
          <w:sz w:val="22"/>
        </w:rPr>
        <w:t xml:space="preserve">, </w:t>
      </w:r>
      <w:r>
        <w:rPr>
          <w:rFonts w:ascii="Cambria" w:hAnsi="Cambria" w:eastAsia="Cambria"/>
          <w:b w:val="0"/>
          <w:i/>
          <w:sz w:val="22"/>
        </w:rPr>
        <w:t>Feedback Reports</w:t>
      </w:r>
      <w:r>
        <w:rPr>
          <w:rFonts w:ascii="Cambria" w:hAnsi="Cambria" w:eastAsia="Cambria"/>
          <w:b w:val="0"/>
          <w:i w:val="0"/>
          <w:sz w:val="22"/>
        </w:rPr>
        <w:t xml:space="preserve">, </w:t>
      </w:r>
      <w:r>
        <w:rPr>
          <w:rFonts w:ascii="Cambria" w:hAnsi="Cambria" w:eastAsia="Cambria"/>
          <w:b w:val="0"/>
          <w:i/>
          <w:sz w:val="22"/>
        </w:rPr>
        <w:t>Certificates</w:t>
      </w:r>
      <w:r>
        <w:rPr>
          <w:rFonts w:ascii="Cambria" w:hAnsi="Cambria" w:eastAsia="Cambria"/>
          <w:b w:val="0"/>
          <w:i w:val="0"/>
          <w:sz w:val="22"/>
        </w:rPr>
        <w: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these directly in 5.1.2 Data Template under “Link to Report/Photos.”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Maintain year-wise folders for easy access during DVV.</w:t>
      </w:r>
    </w:p>
    <w:p>
      <w:r>
        <w:br w:type="page"/>
      </w:r>
    </w:p>
    <w:p>
      <w:pPr>
        <w:keepNext/>
        <w:spacing w:before="240" w:after="160"/>
        <w:jc w:val="left"/>
      </w:pPr>
      <w:r>
        <w:rPr>
          <w:rFonts w:ascii="Cambria" w:hAnsi="Cambria" w:eastAsia="Cambria"/>
          <w:b/>
          <w:i w:val="0"/>
          <w:color w:val="1F3A5F"/>
          <w:sz w:val="36"/>
        </w:rPr>
        <w:t>8. Student Grievance Redressal including Sexual Harassment and Ragging Cases</w:t>
      </w:r>
    </w:p>
    <w:p>
      <w:pPr>
        <w:spacing w:after="120" w:before="0" w:line="276" w:lineRule="auto"/>
        <w:jc w:val="left"/>
      </w:pPr>
      <w:r>
        <w:rPr>
          <w:rFonts w:ascii="Cambria" w:hAnsi="Cambria" w:eastAsia="Cambria"/>
          <w:b/>
          <w:i w:val="0"/>
          <w:sz w:val="22"/>
        </w:rPr>
        <w:t xml:space="preserve">Selected Option: A – </w:t>
      </w:r>
      <w:r>
        <w:rPr>
          <w:rFonts w:ascii="Cambria" w:hAnsi="Cambria" w:eastAsia="Cambria"/>
          <w:b w:val="0"/>
          <w:i w:val="0"/>
          <w:sz w:val="22"/>
        </w:rPr>
        <w:t>All of the above</w:t>
      </w:r>
    </w:p>
    <w:p>
      <w:pPr>
        <w:keepNext/>
        <w:spacing w:before="160" w:after="80"/>
        <w:jc w:val="left"/>
      </w:pPr>
      <w:r>
        <w:rPr>
          <w:rFonts w:ascii="Cambria" w:hAnsi="Cambria" w:eastAsia="Cambria"/>
          <w:b/>
          <w:i w:val="0"/>
          <w:color w:val="1F3A5F"/>
          <w:sz w:val="24"/>
        </w:rPr>
        <w:t>1. Implementation of Guidelines of Statutory/Regulatory Bodies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Description: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The institution strictly adheres to UGC Regulations on Curbing the Menace of Ragging (2009) and UGC (Prevention, Prohibition, and Redressal of Sexual Harassment of Women Employees and Students) Regulations, 2015.</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Policies also comply with state government directives and other relevant legal provisions.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Evidence to Upload: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Copies of UGC/state guidelines adopted by the institution.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Governing body resolutions approving adoption.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Notifications/circulars issued to all departments.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institutional website policy page.</w:t>
      </w:r>
    </w:p>
    <w:p>
      <w:pPr>
        <w:keepNext/>
        <w:spacing w:before="160" w:after="80"/>
        <w:jc w:val="left"/>
      </w:pPr>
      <w:r>
        <w:rPr>
          <w:rFonts w:ascii="Cambria" w:hAnsi="Cambria" w:eastAsia="Cambria"/>
          <w:b/>
          <w:i w:val="0"/>
          <w:color w:val="1F3A5F"/>
          <w:sz w:val="24"/>
        </w:rPr>
        <w:t>2. Organisation-Wide Awareness and Undertakings on Policies with Zero Tolerance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Description: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Annual induction programs include sessions on anti-ragging, gender sensitisation, and grievance mechanisms.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Students, faculty, and staff submit signed undertakings regarding zero tolerance.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Awareness is spread through posters, banners, emails, website notices, and workshops.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Evidence to Upload: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reports with photographs of awareness programs.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Sample signed undertakings from students and staff (PII redacted).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Copies of posters, circulars, and email announcements.</w:t>
      </w:r>
    </w:p>
    <w:p>
      <w:pPr>
        <w:keepNext/>
        <w:spacing w:before="160" w:after="80"/>
        <w:jc w:val="left"/>
      </w:pPr>
      <w:r>
        <w:rPr>
          <w:rFonts w:ascii="Cambria" w:hAnsi="Cambria" w:eastAsia="Cambria"/>
          <w:b/>
          <w:i w:val="0"/>
          <w:color w:val="1F3A5F"/>
          <w:sz w:val="24"/>
        </w:rPr>
        <w:t>3. Mechanisms for Submission of Online/Offline Students’ Grievances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Description: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Online grievance submission through a Grievance Redressal Portal on the institutional website.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Offline submission via drop-boxes placed at key locations and direct committee access.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Evidence to Upload: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Screenshots of online grievance submission form.</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Photograph of grievance boxes and committee office.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Policy document describing grievance submission process.</w:t>
      </w:r>
    </w:p>
    <w:p>
      <w:pPr>
        <w:keepNext/>
        <w:spacing w:before="160" w:after="80"/>
        <w:jc w:val="left"/>
      </w:pPr>
      <w:r>
        <w:rPr>
          <w:rFonts w:ascii="Cambria" w:hAnsi="Cambria" w:eastAsia="Cambria"/>
          <w:b/>
          <w:i w:val="0"/>
          <w:color w:val="1F3A5F"/>
          <w:sz w:val="24"/>
        </w:rPr>
        <w:t>4. Timely Redressal of Grievances through Appropriate Committees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Description: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Functioning Student Grievance Redressal Committee (SGRC), Internal Complaints Committee (ICC) for sexual harassment, and Anti-Ragging Committee (ARC).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Committees meet monthly or as required; urgent cases addressed immediately.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Annual report prepared with number of grievances received, resolved, and pending.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Evidence to Upload: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List of committee members with designation and tenure (also on website).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Annual committee reports (year-wise).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Sample meeting minutes (sensitive data redacted).</w:t>
      </w:r>
    </w:p>
    <w:p>
      <w:pPr>
        <w:spacing w:after="80" w:before="0" w:line="276" w:lineRule="auto"/>
        <w:jc w:val="left"/>
      </w:pPr>
      <w:r>
        <w:rPr>
          <w:rFonts w:ascii="Cambria" w:hAnsi="Cambria" w:eastAsia="Cambria"/>
          <w:b/>
          <w:i w:val="0"/>
          <w:sz w:val="22"/>
        </w:rPr>
        <w:t>Institutional Website Disclosure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Dedicated webpage: https://[institution-domain]/grievance-redressal/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Sections: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Policies &amp; Guidelines.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Committee details &amp; contact information.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Online grievance submission form link.</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Awareness program gallery.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Annual reports.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Keep updated at least once every semester.</w:t>
      </w:r>
    </w:p>
    <w:p>
      <w:pPr>
        <w:spacing w:after="80" w:before="0" w:line="276" w:lineRule="auto"/>
        <w:jc w:val="left"/>
      </w:pPr>
      <w:r>
        <w:rPr>
          <w:rFonts w:ascii="Cambria" w:hAnsi="Cambria" w:eastAsia="Cambria"/>
          <w:b/>
          <w:i w:val="0"/>
          <w:sz w:val="22"/>
        </w:rPr>
        <w:t>NAAC Data Template (Sample)</w:t>
      </w:r>
    </w:p>
    <w:tbl>
      <w:tblPr>
        <w:jc w:val="center"/>
        <w:tblLook w:firstColumn="1" w:firstRow="1" w:lastColumn="0" w:lastRow="0" w:noHBand="0" w:noVBand="1" w:val="04A0"/>
        <w:tblLayout w:type="fixed"/>
        <w:tblW w:w="7824" w:type="dxa"/>
      </w:tblPr>
      <w:tblGrid>
        <w:gridCol w:w="793"/>
        <w:gridCol w:w="1360"/>
        <w:gridCol w:w="1134"/>
        <w:gridCol w:w="793"/>
        <w:gridCol w:w="793"/>
        <w:gridCol w:w="1020"/>
        <w:gridCol w:w="907"/>
        <w:gridCol w:w="1020"/>
      </w:tblGrid>
      <w:tr>
        <w:tc>
          <w:tcPr>
            <w:shd w:val="clear" w:color="auto" w:fill="1F3A5F"/>
            <w:tcMar>
              <w:top w:w="80" w:type="dxa"/>
              <w:bottom w:w="80" w:type="dxa"/>
              <w:left w:w="80" w:type="dxa"/>
              <w:right w:w="80" w:type="dxa"/>
            </w:tcMar>
            <w:tcW w:w="793" w:type="dxa"/>
          </w:tcPr>
          <w:p>
            <w:pPr>
              <w:jc w:val="center"/>
            </w:pPr>
            <w:r/>
            <w:r>
              <w:rPr>
                <w:rFonts w:ascii="Cambria" w:hAnsi="Cambria"/>
                <w:b/>
                <w:color w:val="FFFFFF"/>
                <w:sz w:val="16"/>
              </w:rPr>
              <w:t>Year</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6"/>
              </w:rPr>
              <w:t>Type of Grievance</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6"/>
              </w:rPr>
              <w:t>Mode of Submission</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6"/>
              </w:rPr>
              <w:t>No. Received</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6"/>
              </w:rPr>
              <w:t>No. Resolved</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6"/>
              </w:rPr>
              <w:t>Avg. Resolution (Days)</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6"/>
              </w:rPr>
              <w:t>Committee</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6"/>
              </w:rPr>
              <w:t>Link to Evidence</w:t>
            </w:r>
          </w:p>
        </w:tc>
      </w:tr>
      <w:tr>
        <w:tc>
          <w:tcPr>
            <w:tcMar>
              <w:top w:w="80" w:type="dxa"/>
              <w:bottom w:w="80" w:type="dxa"/>
              <w:left w:w="80" w:type="dxa"/>
              <w:right w:w="80" w:type="dxa"/>
            </w:tcMar>
            <w:tcW w:w="793" w:type="dxa"/>
          </w:tcPr>
          <w:p>
            <w:pPr>
              <w:jc w:val="center"/>
            </w:pPr>
            <w:r/>
            <w:r>
              <w:rPr>
                <w:rFonts w:ascii="Cambria" w:hAnsi="Cambria"/>
                <w:b w:val="0"/>
                <w:color w:val="000000"/>
                <w:sz w:val="16"/>
              </w:rPr>
              <w:t>2023-24</w:t>
            </w:r>
          </w:p>
        </w:tc>
        <w:tc>
          <w:tcPr>
            <w:tcMar>
              <w:top w:w="80" w:type="dxa"/>
              <w:bottom w:w="80" w:type="dxa"/>
              <w:left w:w="80" w:type="dxa"/>
              <w:right w:w="80" w:type="dxa"/>
            </w:tcMar>
            <w:tcW w:w="1360" w:type="dxa"/>
          </w:tcPr>
          <w:p>
            <w:pPr>
              <w:jc w:val="left"/>
            </w:pPr>
            <w:r/>
            <w:r>
              <w:rPr>
                <w:rFonts w:ascii="Cambria" w:hAnsi="Cambria"/>
                <w:b w:val="0"/>
                <w:color w:val="000000"/>
                <w:sz w:val="16"/>
              </w:rPr>
              <w:t>Ragging</w:t>
            </w:r>
          </w:p>
        </w:tc>
        <w:tc>
          <w:tcPr>
            <w:tcMar>
              <w:top w:w="80" w:type="dxa"/>
              <w:bottom w:w="80" w:type="dxa"/>
              <w:left w:w="80" w:type="dxa"/>
              <w:right w:w="80" w:type="dxa"/>
            </w:tcMar>
            <w:tcW w:w="1134" w:type="dxa"/>
          </w:tcPr>
          <w:p>
            <w:pPr>
              <w:jc w:val="left"/>
            </w:pPr>
            <w:r/>
            <w:r>
              <w:rPr>
                <w:rFonts w:ascii="Cambria" w:hAnsi="Cambria"/>
                <w:b w:val="0"/>
                <w:color w:val="000000"/>
                <w:sz w:val="16"/>
              </w:rPr>
              <w:t>Online</w:t>
            </w:r>
          </w:p>
        </w:tc>
        <w:tc>
          <w:tcPr>
            <w:tcMar>
              <w:top w:w="80" w:type="dxa"/>
              <w:bottom w:w="80" w:type="dxa"/>
              <w:left w:w="80" w:type="dxa"/>
              <w:right w:w="80" w:type="dxa"/>
            </w:tcMar>
            <w:tcW w:w="793" w:type="dxa"/>
          </w:tcPr>
          <w:p>
            <w:pPr>
              <w:jc w:val="left"/>
            </w:pPr>
            <w:r/>
            <w:r>
              <w:rPr>
                <w:rFonts w:ascii="Cambria" w:hAnsi="Cambria"/>
                <w:b w:val="0"/>
                <w:color w:val="000000"/>
                <w:sz w:val="16"/>
              </w:rPr>
              <w:t>1</w:t>
            </w:r>
          </w:p>
        </w:tc>
        <w:tc>
          <w:tcPr>
            <w:tcMar>
              <w:top w:w="80" w:type="dxa"/>
              <w:bottom w:w="80" w:type="dxa"/>
              <w:left w:w="80" w:type="dxa"/>
              <w:right w:w="80" w:type="dxa"/>
            </w:tcMar>
            <w:tcW w:w="793" w:type="dxa"/>
          </w:tcPr>
          <w:p>
            <w:pPr>
              <w:jc w:val="left"/>
            </w:pPr>
            <w:r/>
            <w:r>
              <w:rPr>
                <w:rFonts w:ascii="Cambria" w:hAnsi="Cambria"/>
                <w:b w:val="0"/>
                <w:color w:val="000000"/>
                <w:sz w:val="16"/>
              </w:rPr>
              <w:t>1</w:t>
            </w:r>
          </w:p>
        </w:tc>
        <w:tc>
          <w:tcPr>
            <w:tcMar>
              <w:top w:w="80" w:type="dxa"/>
              <w:bottom w:w="80" w:type="dxa"/>
              <w:left w:w="80" w:type="dxa"/>
              <w:right w:w="80" w:type="dxa"/>
            </w:tcMar>
            <w:tcW w:w="1020" w:type="dxa"/>
          </w:tcPr>
          <w:p>
            <w:pPr>
              <w:jc w:val="left"/>
            </w:pPr>
            <w:r/>
            <w:r>
              <w:rPr>
                <w:rFonts w:ascii="Cambria" w:hAnsi="Cambria"/>
                <w:b w:val="0"/>
                <w:color w:val="000000"/>
                <w:sz w:val="16"/>
              </w:rPr>
              <w:t>2</w:t>
            </w:r>
          </w:p>
        </w:tc>
        <w:tc>
          <w:tcPr>
            <w:tcMar>
              <w:top w:w="80" w:type="dxa"/>
              <w:bottom w:w="80" w:type="dxa"/>
              <w:left w:w="80" w:type="dxa"/>
              <w:right w:w="80" w:type="dxa"/>
            </w:tcMar>
            <w:tcW w:w="907" w:type="dxa"/>
          </w:tcPr>
          <w:p>
            <w:pPr>
              <w:jc w:val="left"/>
            </w:pPr>
            <w:r/>
            <w:r>
              <w:rPr>
                <w:rFonts w:ascii="Cambria" w:hAnsi="Cambria"/>
                <w:b w:val="0"/>
                <w:color w:val="000000"/>
                <w:sz w:val="16"/>
              </w:rPr>
              <w:t>ARC</w:t>
            </w:r>
          </w:p>
        </w:tc>
        <w:tc>
          <w:tcPr>
            <w:tcMar>
              <w:top w:w="80" w:type="dxa"/>
              <w:bottom w:w="80" w:type="dxa"/>
              <w:left w:w="80" w:type="dxa"/>
              <w:right w:w="80" w:type="dxa"/>
            </w:tcMar>
            <w:tcW w:w="1020" w:type="dxa"/>
          </w:tcPr>
          <w:p>
            <w:pPr>
              <w:jc w:val="left"/>
            </w:pPr>
            <w:r/>
            <w:r>
              <w:rPr>
                <w:rFonts w:ascii="Cambria" w:hAnsi="Cambria"/>
                <w:b w:val="0"/>
                <w:color w:val="000000"/>
                <w:sz w:val="16"/>
              </w:rPr>
              <w:t>View</w:t>
            </w:r>
          </w:p>
        </w:tc>
      </w:tr>
      <w:tr>
        <w:tc>
          <w:tcPr>
            <w:shd w:val="clear" w:color="auto" w:fill="DCE6F1"/>
            <w:tcMar>
              <w:top w:w="80" w:type="dxa"/>
              <w:bottom w:w="80" w:type="dxa"/>
              <w:left w:w="80" w:type="dxa"/>
              <w:right w:w="80" w:type="dxa"/>
            </w:tcMar>
            <w:tcW w:w="793" w:type="dxa"/>
          </w:tcPr>
          <w:p>
            <w:pPr>
              <w:jc w:val="center"/>
            </w:pPr>
            <w:r/>
            <w:r>
              <w:rPr>
                <w:rFonts w:ascii="Cambria" w:hAnsi="Cambria"/>
                <w:b w:val="0"/>
                <w:color w:val="000000"/>
                <w:sz w:val="16"/>
              </w:rPr>
              <w:t>2023-24</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6"/>
              </w:rPr>
              <w:t>Sexual Harassment</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6"/>
              </w:rPr>
              <w:t>Offline</w:t>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6"/>
              </w:rPr>
              <w:t>0</w:t>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6"/>
              </w:rPr>
              <w:t>0</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ICC</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View</w:t>
            </w:r>
          </w:p>
        </w:tc>
      </w:tr>
      <w:tr>
        <w:tc>
          <w:tcPr>
            <w:tcMar>
              <w:top w:w="80" w:type="dxa"/>
              <w:bottom w:w="80" w:type="dxa"/>
              <w:left w:w="80" w:type="dxa"/>
              <w:right w:w="80" w:type="dxa"/>
            </w:tcMar>
            <w:tcW w:w="793" w:type="dxa"/>
          </w:tcPr>
          <w:p>
            <w:pPr>
              <w:jc w:val="center"/>
            </w:pPr>
            <w:r/>
            <w:r>
              <w:rPr>
                <w:rFonts w:ascii="Cambria" w:hAnsi="Cambria"/>
                <w:b w:val="0"/>
                <w:color w:val="000000"/>
                <w:sz w:val="16"/>
              </w:rPr>
              <w:t>2022-23</w:t>
            </w:r>
          </w:p>
        </w:tc>
        <w:tc>
          <w:tcPr>
            <w:tcMar>
              <w:top w:w="80" w:type="dxa"/>
              <w:bottom w:w="80" w:type="dxa"/>
              <w:left w:w="80" w:type="dxa"/>
              <w:right w:w="80" w:type="dxa"/>
            </w:tcMar>
            <w:tcW w:w="1360" w:type="dxa"/>
          </w:tcPr>
          <w:p>
            <w:pPr>
              <w:jc w:val="left"/>
            </w:pPr>
            <w:r/>
            <w:r>
              <w:rPr>
                <w:rFonts w:ascii="Cambria" w:hAnsi="Cambria"/>
                <w:b w:val="0"/>
                <w:color w:val="000000"/>
                <w:sz w:val="16"/>
              </w:rPr>
              <w:t>General</w:t>
            </w:r>
          </w:p>
        </w:tc>
        <w:tc>
          <w:tcPr>
            <w:tcMar>
              <w:top w:w="80" w:type="dxa"/>
              <w:bottom w:w="80" w:type="dxa"/>
              <w:left w:w="80" w:type="dxa"/>
              <w:right w:w="80" w:type="dxa"/>
            </w:tcMar>
            <w:tcW w:w="1134" w:type="dxa"/>
          </w:tcPr>
          <w:p>
            <w:pPr>
              <w:jc w:val="left"/>
            </w:pPr>
            <w:r/>
            <w:r>
              <w:rPr>
                <w:rFonts w:ascii="Cambria" w:hAnsi="Cambria"/>
                <w:b w:val="0"/>
                <w:color w:val="000000"/>
                <w:sz w:val="16"/>
              </w:rPr>
              <w:t>Online</w:t>
            </w:r>
          </w:p>
        </w:tc>
        <w:tc>
          <w:tcPr>
            <w:tcMar>
              <w:top w:w="80" w:type="dxa"/>
              <w:bottom w:w="80" w:type="dxa"/>
              <w:left w:w="80" w:type="dxa"/>
              <w:right w:w="80" w:type="dxa"/>
            </w:tcMar>
            <w:tcW w:w="793" w:type="dxa"/>
          </w:tcPr>
          <w:p>
            <w:pPr>
              <w:jc w:val="left"/>
            </w:pPr>
            <w:r/>
            <w:r>
              <w:rPr>
                <w:rFonts w:ascii="Cambria" w:hAnsi="Cambria"/>
                <w:b w:val="0"/>
                <w:color w:val="000000"/>
                <w:sz w:val="16"/>
              </w:rPr>
              <w:t>5</w:t>
            </w:r>
          </w:p>
        </w:tc>
        <w:tc>
          <w:tcPr>
            <w:tcMar>
              <w:top w:w="80" w:type="dxa"/>
              <w:bottom w:w="80" w:type="dxa"/>
              <w:left w:w="80" w:type="dxa"/>
              <w:right w:w="80" w:type="dxa"/>
            </w:tcMar>
            <w:tcW w:w="793" w:type="dxa"/>
          </w:tcPr>
          <w:p>
            <w:pPr>
              <w:jc w:val="left"/>
            </w:pPr>
            <w:r/>
            <w:r>
              <w:rPr>
                <w:rFonts w:ascii="Cambria" w:hAnsi="Cambria"/>
                <w:b w:val="0"/>
                <w:color w:val="000000"/>
                <w:sz w:val="16"/>
              </w:rPr>
              <w:t>5</w:t>
            </w:r>
          </w:p>
        </w:tc>
        <w:tc>
          <w:tcPr>
            <w:tcMar>
              <w:top w:w="80" w:type="dxa"/>
              <w:bottom w:w="80" w:type="dxa"/>
              <w:left w:w="80" w:type="dxa"/>
              <w:right w:w="80" w:type="dxa"/>
            </w:tcMar>
            <w:tcW w:w="1020" w:type="dxa"/>
          </w:tcPr>
          <w:p>
            <w:pPr>
              <w:jc w:val="left"/>
            </w:pPr>
            <w:r/>
            <w:r>
              <w:rPr>
                <w:rFonts w:ascii="Cambria" w:hAnsi="Cambria"/>
                <w:b w:val="0"/>
                <w:color w:val="000000"/>
                <w:sz w:val="16"/>
              </w:rPr>
              <w:t>4</w:t>
            </w:r>
          </w:p>
        </w:tc>
        <w:tc>
          <w:tcPr>
            <w:tcMar>
              <w:top w:w="80" w:type="dxa"/>
              <w:bottom w:w="80" w:type="dxa"/>
              <w:left w:w="80" w:type="dxa"/>
              <w:right w:w="80" w:type="dxa"/>
            </w:tcMar>
            <w:tcW w:w="907" w:type="dxa"/>
          </w:tcPr>
          <w:p>
            <w:pPr>
              <w:jc w:val="left"/>
            </w:pPr>
            <w:r/>
            <w:r>
              <w:rPr>
                <w:rFonts w:ascii="Cambria" w:hAnsi="Cambria"/>
                <w:b w:val="0"/>
                <w:color w:val="000000"/>
                <w:sz w:val="16"/>
              </w:rPr>
              <w:t>SGRC</w:t>
            </w:r>
          </w:p>
        </w:tc>
        <w:tc>
          <w:tcPr>
            <w:tcMar>
              <w:top w:w="80" w:type="dxa"/>
              <w:bottom w:w="80" w:type="dxa"/>
              <w:left w:w="80" w:type="dxa"/>
              <w:right w:w="80" w:type="dxa"/>
            </w:tcMar>
            <w:tcW w:w="1020" w:type="dxa"/>
          </w:tcPr>
          <w:p>
            <w:pPr>
              <w:jc w:val="left"/>
            </w:pPr>
            <w:r/>
            <w:r>
              <w:rPr>
                <w:rFonts w:ascii="Cambria" w:hAnsi="Cambria"/>
                <w:b w:val="0"/>
                <w:color w:val="000000"/>
                <w:sz w:val="16"/>
              </w:rPr>
              <w:t>View</w:t>
            </w:r>
          </w:p>
        </w:tc>
      </w:tr>
    </w:tbl>
    <w:p>
      <w:pPr>
        <w:spacing w:after="40"/>
      </w:pPr>
    </w:p>
    <w:p>
      <w:pPr>
        <w:keepNext/>
        <w:spacing w:before="160" w:after="80"/>
        <w:jc w:val="left"/>
      </w:pPr>
      <w:r>
        <w:rPr>
          <w:rFonts w:ascii="Cambria" w:hAnsi="Cambria" w:eastAsia="Cambria"/>
          <w:b/>
          <w:i w:val="0"/>
          <w:color w:val="1F3A5F"/>
          <w:sz w:val="24"/>
        </w:rPr>
        <w:t>1. Institutional Data in the Prescribed Format (Data Template)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Content to Include: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grievance statistics for the last five years.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Columns: Year | Grievance Type (Ragging/Sexual Harassment/General) | Mode of Submission (Online/Offline) | No. Received | No. Resolved | Avg. Resolution Time (Days) | Committee Name | Link to Evidence.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Format: Excel (as per NAAC template).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Tip: Cross-check figures with annual committee reports to ensure consistency.</w:t>
      </w:r>
    </w:p>
    <w:p>
      <w:pPr>
        <w:keepNext/>
        <w:spacing w:before="160" w:after="80"/>
        <w:jc w:val="left"/>
      </w:pPr>
      <w:r>
        <w:rPr>
          <w:rFonts w:ascii="Cambria" w:hAnsi="Cambria" w:eastAsia="Cambria"/>
          <w:b/>
          <w:i w:val="0"/>
          <w:color w:val="1F3A5F"/>
          <w:sz w:val="24"/>
        </w:rPr>
        <w:t>2. Details of Statutory/Regulatory Committees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Committees to Include: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Grievance Redressal Committee (SGRC).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Internal Complaints Committee (ICC).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Anti-Ragging Committee (ARC).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Evidence: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Formal notification orders with member names, designations, and roles (PDF, signed by Head of Institution).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institutional website page displaying committee composition &amp; contact info.</w:t>
      </w:r>
    </w:p>
    <w:p>
      <w:pPr>
        <w:keepNext/>
        <w:spacing w:before="160" w:after="80"/>
        <w:jc w:val="left"/>
      </w:pPr>
      <w:r>
        <w:rPr>
          <w:rFonts w:ascii="Cambria" w:hAnsi="Cambria" w:eastAsia="Cambria"/>
          <w:b/>
          <w:i w:val="0"/>
          <w:color w:val="1F3A5F"/>
          <w:sz w:val="24"/>
        </w:rPr>
        <w:t>3. Proof for Implementation of Guidelines of Statutory/Regulatory Bodies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Documents to Upload: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UGC/state circulars adopted by the institution.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Institutional policies derived from these guidelines (PDF).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Governing body meeting minutes approving adoption.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Tip: Ensure policies are dated and carry institutional letterhead for authenticity.</w:t>
      </w:r>
    </w:p>
    <w:p>
      <w:pPr>
        <w:keepNext/>
        <w:spacing w:before="160" w:after="80"/>
        <w:jc w:val="left"/>
      </w:pPr>
      <w:r>
        <w:rPr>
          <w:rFonts w:ascii="Cambria" w:hAnsi="Cambria" w:eastAsia="Cambria"/>
          <w:b/>
          <w:i w:val="0"/>
          <w:color w:val="1F3A5F"/>
          <w:sz w:val="24"/>
        </w:rPr>
        <w:t>4. Report of Organisation-Wide Awareness and Undertakings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Evidence: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Annual induction/orientation program reports with photographs.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Signed undertakings from students/staff (sample copies with personal details masked).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Posters, banners, and email announcements.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Format: PDF report with an index, photographs, and captions.</w:t>
      </w:r>
    </w:p>
    <w:p>
      <w:pPr>
        <w:keepNext/>
        <w:spacing w:before="160" w:after="80"/>
        <w:jc w:val="left"/>
      </w:pPr>
      <w:r>
        <w:rPr>
          <w:rFonts w:ascii="Cambria" w:hAnsi="Cambria" w:eastAsia="Cambria"/>
          <w:b/>
          <w:i w:val="0"/>
          <w:color w:val="1F3A5F"/>
          <w:sz w:val="24"/>
        </w:rPr>
        <w:t>5. Proof Related to Mechanisms for Submission of Online/Offline Students’ Grievances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Online Proof: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Screenshots of the grievance submission form/portal.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live grievance submission page on the institutional website.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Offline Proof: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Photographs of grievance drop boxes on campus.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Circular describing grievance submission process.</w:t>
      </w:r>
    </w:p>
    <w:p>
      <w:pPr>
        <w:keepNext/>
        <w:spacing w:before="160" w:after="80"/>
        <w:jc w:val="left"/>
      </w:pPr>
      <w:r>
        <w:rPr>
          <w:rFonts w:ascii="Cambria" w:hAnsi="Cambria" w:eastAsia="Cambria"/>
          <w:b/>
          <w:i w:val="0"/>
          <w:color w:val="1F3A5F"/>
          <w:sz w:val="24"/>
        </w:rPr>
        <w:t>6. Annual Report of the Committee Monitoring the Activities and Number of Grievances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Content: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Summary of grievances received, resolved, and pending for the 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Case categories, average resolution time, action taken, preventive measures.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Format: PDF report signed by committee chairperson.</w:t>
      </w:r>
    </w:p>
    <w:p>
      <w:pPr>
        <w:keepNext/>
        <w:spacing w:before="160" w:after="80"/>
        <w:jc w:val="left"/>
      </w:pPr>
      <w:r>
        <w:rPr>
          <w:rFonts w:ascii="Cambria" w:hAnsi="Cambria" w:eastAsia="Cambria"/>
          <w:b/>
          <w:i w:val="0"/>
          <w:color w:val="1F3A5F"/>
          <w:sz w:val="24"/>
        </w:rPr>
        <w:t>7. Institutional Website – Public Disclosure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Dedicated Page Must Contain: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Committee details &amp; policies (downloadable PDFs).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Grievance submission mechanism links.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Awareness program reports &amp; photographs.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Annual grievance statistics (last five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Link in SSR: Direct URL to this page for NAAC verification.</w:t>
      </w:r>
    </w:p>
    <w:p>
      <w:pPr>
        <w:keepNext/>
        <w:spacing w:before="160" w:after="80"/>
        <w:jc w:val="left"/>
      </w:pPr>
      <w:r>
        <w:rPr>
          <w:rFonts w:ascii="Cambria" w:hAnsi="Cambria" w:eastAsia="Cambria"/>
          <w:b/>
          <w:i w:val="0"/>
          <w:color w:val="1F3A5F"/>
          <w:sz w:val="24"/>
        </w:rPr>
        <w:t>8. Additional Supporting Documents (Optional but Recommended)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MoUs with NGOs/legal aid for grievance handling.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Media coverage of awareness programs.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Feedback analysis from participants of sensitisation workshops.</w:t>
      </w:r>
    </w:p>
    <w:p>
      <w:pPr>
        <w:spacing w:after="80" w:before="0" w:line="276" w:lineRule="auto"/>
        <w:jc w:val="left"/>
      </w:pPr>
      <w:r>
        <w:rPr>
          <w:rFonts w:ascii="Cambria" w:hAnsi="Cambria" w:eastAsia="Cambria"/>
          <w:b/>
          <w:i w:val="0"/>
          <w:sz w:val="22"/>
        </w:rPr>
        <w:t>Suggested Folder Structure for Compilation</w:t>
      </w:r>
    </w:p>
    <w:p>
      <w:pPr>
        <w:spacing w:after="0" w:line="240" w:lineRule="auto"/>
      </w:pPr>
      <w:r>
        <w:rPr>
          <w:rFonts w:ascii="Consolas" w:hAnsi="Consolas" w:eastAsia="Consolas"/>
          <w:b w:val="0"/>
          <w:i w:val="0"/>
          <w:sz w:val="19"/>
        </w:rPr>
        <w:t>5.1.4_GrievanceRedressal/</w:t>
      </w:r>
    </w:p>
    <w:p>
      <w:pPr>
        <w:spacing w:after="0" w:line="240" w:lineRule="auto"/>
      </w:pPr>
      <w:r>
        <w:rPr>
          <w:rFonts w:ascii="Consolas" w:hAnsi="Consolas" w:eastAsia="Consolas"/>
          <w:b w:val="0"/>
          <w:i w:val="0"/>
          <w:sz w:val="19"/>
        </w:rPr>
        <w:t>|</w:t>
      </w:r>
    </w:p>
    <w:p>
      <w:pPr>
        <w:spacing w:after="0" w:line="240" w:lineRule="auto"/>
      </w:pPr>
      <w:r>
        <w:rPr>
          <w:rFonts w:ascii="Consolas" w:hAnsi="Consolas" w:eastAsia="Consolas"/>
          <w:b w:val="0"/>
          <w:i w:val="0"/>
          <w:sz w:val="19"/>
        </w:rPr>
        <w:t>├── 1_DataTemplate.xlsx</w:t>
      </w:r>
    </w:p>
    <w:p>
      <w:pPr>
        <w:spacing w:after="0" w:line="240" w:lineRule="auto"/>
      </w:pPr>
      <w:r>
        <w:rPr>
          <w:rFonts w:ascii="Consolas" w:hAnsi="Consolas" w:eastAsia="Consolas"/>
          <w:b w:val="0"/>
          <w:i w:val="0"/>
          <w:sz w:val="19"/>
        </w:rPr>
        <w:t>├── 2_Committee_Details/</w:t>
      </w:r>
    </w:p>
    <w:p>
      <w:pPr>
        <w:spacing w:after="0" w:line="240" w:lineRule="auto"/>
      </w:pPr>
      <w:r>
        <w:rPr>
          <w:rFonts w:ascii="Consolas" w:hAnsi="Consolas" w:eastAsia="Consolas"/>
          <w:b w:val="0"/>
          <w:i w:val="0"/>
          <w:sz w:val="19"/>
        </w:rPr>
        <w:t>|   ├── SGRC_Notification.pdf</w:t>
      </w:r>
    </w:p>
    <w:p>
      <w:pPr>
        <w:spacing w:after="0" w:line="240" w:lineRule="auto"/>
      </w:pPr>
      <w:r>
        <w:rPr>
          <w:rFonts w:ascii="Consolas" w:hAnsi="Consolas" w:eastAsia="Consolas"/>
          <w:b w:val="0"/>
          <w:i w:val="0"/>
          <w:sz w:val="19"/>
        </w:rPr>
        <w:t>|   ├── ICC_Notification.pdf</w:t>
      </w:r>
    </w:p>
    <w:p>
      <w:pPr>
        <w:spacing w:after="0" w:line="240" w:lineRule="auto"/>
      </w:pPr>
      <w:r>
        <w:rPr>
          <w:rFonts w:ascii="Consolas" w:hAnsi="Consolas" w:eastAsia="Consolas"/>
          <w:b w:val="0"/>
          <w:i w:val="0"/>
          <w:sz w:val="19"/>
        </w:rPr>
        <w:t>|   └── ARC_Notification.pdf</w:t>
      </w:r>
    </w:p>
    <w:p>
      <w:pPr>
        <w:spacing w:after="0" w:line="240" w:lineRule="auto"/>
      </w:pPr>
      <w:r>
        <w:rPr>
          <w:rFonts w:ascii="Consolas" w:hAnsi="Consolas" w:eastAsia="Consolas"/>
          <w:b w:val="0"/>
          <w:i w:val="0"/>
          <w:sz w:val="19"/>
        </w:rPr>
        <w:t>├── 3_Guidelines_Implementation/</w:t>
      </w:r>
    </w:p>
    <w:p>
      <w:pPr>
        <w:spacing w:after="0" w:line="240" w:lineRule="auto"/>
      </w:pPr>
      <w:r>
        <w:rPr>
          <w:rFonts w:ascii="Consolas" w:hAnsi="Consolas" w:eastAsia="Consolas"/>
          <w:b w:val="0"/>
          <w:i w:val="0"/>
          <w:sz w:val="19"/>
        </w:rPr>
        <w:t>|   ├── UGC_Guidelines.pdf</w:t>
      </w:r>
    </w:p>
    <w:p>
      <w:pPr>
        <w:spacing w:after="0" w:line="240" w:lineRule="auto"/>
      </w:pPr>
      <w:r>
        <w:rPr>
          <w:rFonts w:ascii="Consolas" w:hAnsi="Consolas" w:eastAsia="Consolas"/>
          <w:b w:val="0"/>
          <w:i w:val="0"/>
          <w:sz w:val="19"/>
        </w:rPr>
        <w:t>|   ├── Institutional_Policy.pdf</w:t>
      </w:r>
    </w:p>
    <w:p>
      <w:pPr>
        <w:spacing w:after="0" w:line="240" w:lineRule="auto"/>
      </w:pPr>
      <w:r>
        <w:rPr>
          <w:rFonts w:ascii="Consolas" w:hAnsi="Consolas" w:eastAsia="Consolas"/>
          <w:b w:val="0"/>
          <w:i w:val="0"/>
          <w:sz w:val="19"/>
        </w:rPr>
        <w:t>|   └── Approval_Minutes.pdf</w:t>
      </w:r>
    </w:p>
    <w:p>
      <w:pPr>
        <w:spacing w:after="0" w:line="240" w:lineRule="auto"/>
      </w:pPr>
      <w:r>
        <w:rPr>
          <w:rFonts w:ascii="Consolas" w:hAnsi="Consolas" w:eastAsia="Consolas"/>
          <w:b w:val="0"/>
          <w:i w:val="0"/>
          <w:sz w:val="19"/>
        </w:rPr>
        <w:t>├── 4_Awareness_Undertakings/</w:t>
      </w:r>
    </w:p>
    <w:p>
      <w:pPr>
        <w:spacing w:after="0" w:line="240" w:lineRule="auto"/>
      </w:pPr>
      <w:r>
        <w:rPr>
          <w:rFonts w:ascii="Consolas" w:hAnsi="Consolas" w:eastAsia="Consolas"/>
          <w:b w:val="0"/>
          <w:i w:val="0"/>
          <w:sz w:val="19"/>
        </w:rPr>
        <w:t>|   ├── Reports_with_Photos.pdf</w:t>
      </w:r>
    </w:p>
    <w:p>
      <w:pPr>
        <w:spacing w:after="0" w:line="240" w:lineRule="auto"/>
      </w:pPr>
      <w:r>
        <w:rPr>
          <w:rFonts w:ascii="Consolas" w:hAnsi="Consolas" w:eastAsia="Consolas"/>
          <w:b w:val="0"/>
          <w:i w:val="0"/>
          <w:sz w:val="19"/>
        </w:rPr>
        <w:t>|   └── Undertaking_Samples.pdf</w:t>
      </w:r>
    </w:p>
    <w:p>
      <w:pPr>
        <w:spacing w:after="0" w:line="240" w:lineRule="auto"/>
      </w:pPr>
      <w:r>
        <w:rPr>
          <w:rFonts w:ascii="Consolas" w:hAnsi="Consolas" w:eastAsia="Consolas"/>
          <w:b w:val="0"/>
          <w:i w:val="0"/>
          <w:sz w:val="19"/>
        </w:rPr>
        <w:t>├── 5_Submission_Mechanisms/</w:t>
      </w:r>
    </w:p>
    <w:p>
      <w:pPr>
        <w:spacing w:after="0" w:line="240" w:lineRule="auto"/>
      </w:pPr>
      <w:r>
        <w:rPr>
          <w:rFonts w:ascii="Consolas" w:hAnsi="Consolas" w:eastAsia="Consolas"/>
          <w:b w:val="0"/>
          <w:i w:val="0"/>
          <w:sz w:val="19"/>
        </w:rPr>
        <w:t>|   ├── Portal_Screenshots.pdf</w:t>
      </w:r>
    </w:p>
    <w:p>
      <w:pPr>
        <w:spacing w:after="0" w:line="240" w:lineRule="auto"/>
      </w:pPr>
      <w:r>
        <w:rPr>
          <w:rFonts w:ascii="Consolas" w:hAnsi="Consolas" w:eastAsia="Consolas"/>
          <w:b w:val="0"/>
          <w:i w:val="0"/>
          <w:sz w:val="19"/>
        </w:rPr>
        <w:t>|   ├── DropBox_Photos.pdf</w:t>
      </w:r>
    </w:p>
    <w:p>
      <w:pPr>
        <w:spacing w:after="0" w:line="240" w:lineRule="auto"/>
      </w:pPr>
      <w:r>
        <w:rPr>
          <w:rFonts w:ascii="Consolas" w:hAnsi="Consolas" w:eastAsia="Consolas"/>
          <w:b w:val="0"/>
          <w:i w:val="0"/>
          <w:sz w:val="19"/>
        </w:rPr>
        <w:t>|   └── Process_Circular.pdf</w:t>
      </w:r>
    </w:p>
    <w:p>
      <w:pPr>
        <w:spacing w:after="0" w:line="240" w:lineRule="auto"/>
      </w:pPr>
      <w:r>
        <w:rPr>
          <w:rFonts w:ascii="Consolas" w:hAnsi="Consolas" w:eastAsia="Consolas"/>
          <w:b w:val="0"/>
          <w:i w:val="0"/>
          <w:sz w:val="19"/>
        </w:rPr>
        <w:t>├── 6_Annual_Reports/</w:t>
      </w:r>
    </w:p>
    <w:p>
      <w:pPr>
        <w:spacing w:after="0" w:line="240" w:lineRule="auto"/>
      </w:pPr>
      <w:r>
        <w:rPr>
          <w:rFonts w:ascii="Consolas" w:hAnsi="Consolas" w:eastAsia="Consolas"/>
          <w:b w:val="0"/>
          <w:i w:val="0"/>
          <w:sz w:val="19"/>
        </w:rPr>
        <w:t>|   ├── Annual_Report_2023-24.pdf</w:t>
      </w:r>
    </w:p>
    <w:p>
      <w:pPr>
        <w:spacing w:after="0" w:line="240" w:lineRule="auto"/>
      </w:pPr>
      <w:r>
        <w:rPr>
          <w:rFonts w:ascii="Consolas" w:hAnsi="Consolas" w:eastAsia="Consolas"/>
          <w:b w:val="0"/>
          <w:i w:val="0"/>
          <w:sz w:val="19"/>
        </w:rPr>
        <w:t>|   └── Annual_Report_2022-23.pdf</w:t>
      </w:r>
    </w:p>
    <w:p>
      <w:pPr>
        <w:spacing w:after="0" w:line="240" w:lineRule="auto"/>
      </w:pPr>
      <w:r>
        <w:rPr>
          <w:rFonts w:ascii="Consolas" w:hAnsi="Consolas" w:eastAsia="Consolas"/>
          <w:b w:val="0"/>
          <w:i w:val="0"/>
          <w:sz w:val="19"/>
        </w:rPr>
        <w:t>├── 7_Website_Link.txt</w:t>
      </w:r>
    </w:p>
    <w:p>
      <w:pPr>
        <w:spacing w:after="0" w:line="240" w:lineRule="auto"/>
      </w:pPr>
      <w:r>
        <w:rPr>
          <w:rFonts w:ascii="Consolas" w:hAnsi="Consolas" w:eastAsia="Consolas"/>
          <w:b w:val="0"/>
          <w:i w:val="0"/>
          <w:sz w:val="19"/>
        </w:rPr>
        <w:t>└── 8_Additional_Support/</w:t>
      </w:r>
    </w:p>
    <w:p>
      <w:pPr>
        <w:spacing w:after="0" w:line="240" w:lineRule="auto"/>
      </w:pPr>
      <w:r>
        <w:rPr>
          <w:rFonts w:ascii="Consolas" w:hAnsi="Consolas" w:eastAsia="Consolas"/>
          <w:b w:val="0"/>
          <w:i w:val="0"/>
          <w:sz w:val="19"/>
        </w:rPr>
        <w:t xml:space="preserve">    ├── MoUs.pdf</w:t>
      </w:r>
    </w:p>
    <w:p>
      <w:pPr>
        <w:spacing w:after="0" w:line="240" w:lineRule="auto"/>
      </w:pPr>
      <w:r>
        <w:rPr>
          <w:rFonts w:ascii="Consolas" w:hAnsi="Consolas" w:eastAsia="Consolas"/>
          <w:b w:val="0"/>
          <w:i w:val="0"/>
          <w:sz w:val="19"/>
        </w:rPr>
        <w:t xml:space="preserve">    ├── Media_Coverage.pdf</w:t>
      </w:r>
    </w:p>
    <w:p>
      <w:pPr>
        <w:spacing w:after="0" w:line="240" w:lineRule="auto"/>
      </w:pPr>
      <w:r>
        <w:rPr>
          <w:rFonts w:ascii="Consolas" w:hAnsi="Consolas" w:eastAsia="Consolas"/>
          <w:b w:val="0"/>
          <w:i w:val="0"/>
          <w:sz w:val="19"/>
        </w:rPr>
        <w:t xml:space="preserve">    └── Feedback_Analysis.pdf</w:t>
      </w:r>
    </w:p>
    <w:p>
      <w:r>
        <w:br w:type="page"/>
      </w:r>
    </w:p>
    <w:p>
      <w:pPr>
        <w:keepNext/>
        <w:spacing w:before="240" w:after="160"/>
        <w:jc w:val="left"/>
      </w:pPr>
      <w:r>
        <w:rPr>
          <w:rFonts w:ascii="Cambria" w:hAnsi="Cambria" w:eastAsia="Cambria"/>
          <w:b/>
          <w:i w:val="0"/>
          <w:color w:val="1F3A5F"/>
          <w:sz w:val="36"/>
        </w:rPr>
        <w:t>9. Student Grievance Redressal, Anti-Ragging, and ICC (Prevention of Sexual Harassment).</w:t>
      </w:r>
    </w:p>
    <w:p>
      <w:pPr>
        <w:spacing w:after="40" w:before="0" w:line="276" w:lineRule="auto"/>
        <w:jc w:val="left"/>
      </w:pPr>
      <w:r>
        <w:rPr>
          <w:rFonts w:ascii="Cambria" w:hAnsi="Cambria" w:eastAsia="Cambria"/>
          <w:b w:val="0"/>
          <w:i w:val="0"/>
          <w:sz w:val="22"/>
        </w:rPr>
        <w:t>[Institution Letterhead]</w:t>
      </w:r>
    </w:p>
    <w:p>
      <w:pPr>
        <w:spacing w:after="40" w:before="0" w:line="276" w:lineRule="auto"/>
        <w:jc w:val="left"/>
      </w:pPr>
      <w:r>
        <w:rPr>
          <w:rFonts w:ascii="Cambria" w:hAnsi="Cambria" w:eastAsia="Cambria"/>
          <w:b w:val="0"/>
          <w:i w:val="0"/>
          <w:sz w:val="22"/>
        </w:rPr>
        <w:t>Ref. No.: [Institution Code]/[Year]/[Committee Name]</w:t>
      </w:r>
    </w:p>
    <w:p>
      <w:pPr>
        <w:spacing w:after="120" w:before="0" w:line="276" w:lineRule="auto"/>
        <w:jc w:val="left"/>
      </w:pPr>
      <w:r>
        <w:rPr>
          <w:rFonts w:ascii="Cambria" w:hAnsi="Cambria" w:eastAsia="Cambria"/>
          <w:b w:val="0"/>
          <w:i w:val="0"/>
          <w:sz w:val="22"/>
        </w:rPr>
        <w:t>Date: [DD/MM/YYYY]</w:t>
      </w:r>
    </w:p>
    <w:p>
      <w:pPr>
        <w:spacing w:after="120" w:before="0" w:line="276" w:lineRule="auto"/>
        <w:jc w:val="left"/>
      </w:pPr>
      <w:r>
        <w:rPr>
          <w:rFonts w:ascii="Cambria" w:hAnsi="Cambria" w:eastAsia="Cambria"/>
          <w:b/>
          <w:i w:val="0"/>
          <w:sz w:val="22"/>
        </w:rPr>
        <w:t>NOTIFICATION</w:t>
      </w:r>
    </w:p>
    <w:p>
      <w:pPr>
        <w:spacing w:after="120" w:before="0" w:line="276" w:lineRule="auto"/>
        <w:jc w:val="both"/>
      </w:pPr>
      <w:r>
        <w:rPr>
          <w:rFonts w:ascii="Cambria" w:hAnsi="Cambria" w:eastAsia="Cambria"/>
          <w:b w:val="0"/>
          <w:i w:val="0"/>
          <w:sz w:val="22"/>
        </w:rPr>
        <w:t>In compliance with the guidelines of the University Grants Commission (UGC), [State Higher Education Department], and relevant statutory bodies, and in accordance with institutional policies for maintaining a safe and inclusive campus, the following committee is hereby constituted for the academic year [YYYY–YY].</w:t>
      </w:r>
    </w:p>
    <w:p>
      <w:pPr>
        <w:spacing w:after="40" w:before="0" w:line="276" w:lineRule="auto"/>
        <w:jc w:val="left"/>
      </w:pPr>
      <w:r>
        <w:rPr>
          <w:rFonts w:ascii="Cambria" w:hAnsi="Cambria" w:eastAsia="Cambria"/>
          <w:b/>
          <w:i w:val="0"/>
          <w:sz w:val="22"/>
        </w:rPr>
        <w:t>1. Committee Name:</w:t>
      </w:r>
    </w:p>
    <w:p>
      <w:pPr>
        <w:spacing w:after="120" w:before="0" w:line="276" w:lineRule="auto"/>
        <w:jc w:val="left"/>
      </w:pPr>
      <w:r>
        <w:rPr>
          <w:rFonts w:ascii="Cambria" w:hAnsi="Cambria" w:eastAsia="Cambria"/>
          <w:b w:val="0"/>
          <w:i w:val="0"/>
          <w:sz w:val="22"/>
        </w:rPr>
        <w:t>[Student Grievance Redressal Committee / Anti-Ragging Committee / Internal Complaints Committee (ICC)]</w:t>
      </w:r>
    </w:p>
    <w:p>
      <w:pPr>
        <w:spacing w:after="80" w:before="0" w:line="276" w:lineRule="auto"/>
        <w:jc w:val="left"/>
      </w:pPr>
      <w:r>
        <w:rPr>
          <w:rFonts w:ascii="Cambria" w:hAnsi="Cambria" w:eastAsia="Cambria"/>
          <w:b/>
          <w:i w:val="0"/>
          <w:sz w:val="22"/>
        </w:rPr>
        <w:t>2. Objectives: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receive, examine, and redress grievances/complaints in a fair, impartial, and timely manner.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ensure strict adherence to zero tolerance towards ragging, sexual harassment, and any form of discrimination.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maintain confidentiality and provide a safe environment for complainants.</w:t>
      </w:r>
    </w:p>
    <w:p>
      <w:pPr>
        <w:spacing w:after="80" w:before="0" w:line="276" w:lineRule="auto"/>
        <w:jc w:val="left"/>
      </w:pPr>
      <w:r>
        <w:rPr>
          <w:rFonts w:ascii="Cambria" w:hAnsi="Cambria" w:eastAsia="Cambria"/>
          <w:b/>
          <w:i w:val="0"/>
          <w:sz w:val="22"/>
        </w:rPr>
        <w:t>3. Composition of the Committee:</w:t>
      </w:r>
    </w:p>
    <w:tbl>
      <w:tblPr>
        <w:jc w:val="center"/>
        <w:tblLook w:firstColumn="1" w:firstRow="1" w:lastColumn="0" w:lastRow="0" w:noHBand="0" w:noVBand="1" w:val="04A0"/>
        <w:tblLayout w:type="fixed"/>
        <w:tblW w:w="7654" w:type="dxa"/>
      </w:tblPr>
      <w:tblGrid>
        <w:gridCol w:w="737"/>
        <w:gridCol w:w="1984"/>
        <w:gridCol w:w="3175"/>
        <w:gridCol w:w="1757"/>
      </w:tblGrid>
      <w:tr>
        <w:tc>
          <w:tcPr>
            <w:shd w:val="clear" w:color="auto" w:fill="1F3A5F"/>
            <w:tcMar>
              <w:top w:w="80" w:type="dxa"/>
              <w:bottom w:w="80" w:type="dxa"/>
              <w:left w:w="80" w:type="dxa"/>
              <w:right w:w="80" w:type="dxa"/>
            </w:tcMar>
            <w:tcW w:w="737" w:type="dxa"/>
          </w:tcPr>
          <w:p>
            <w:pPr>
              <w:jc w:val="center"/>
            </w:pPr>
            <w:r/>
            <w:r>
              <w:rPr>
                <w:rFonts w:ascii="Cambria" w:hAnsi="Cambria"/>
                <w:b/>
                <w:color w:val="FFFFFF"/>
                <w:sz w:val="19"/>
              </w:rPr>
              <w:t>Sl. No.</w:t>
            </w:r>
          </w:p>
        </w:tc>
        <w:tc>
          <w:tcPr>
            <w:shd w:val="clear" w:color="auto" w:fill="1F3A5F"/>
            <w:tcMar>
              <w:top w:w="80" w:type="dxa"/>
              <w:bottom w:w="80" w:type="dxa"/>
              <w:left w:w="80" w:type="dxa"/>
              <w:right w:w="80" w:type="dxa"/>
            </w:tcMar>
            <w:tcW w:w="1984" w:type="dxa"/>
          </w:tcPr>
          <w:p>
            <w:pPr>
              <w:jc w:val="left"/>
            </w:pPr>
            <w:r/>
            <w:r>
              <w:rPr>
                <w:rFonts w:ascii="Cambria" w:hAnsi="Cambria"/>
                <w:b/>
                <w:color w:val="FFFFFF"/>
                <w:sz w:val="19"/>
              </w:rPr>
              <w:t>Name of Member</w:t>
            </w:r>
          </w:p>
        </w:tc>
        <w:tc>
          <w:tcPr>
            <w:shd w:val="clear" w:color="auto" w:fill="1F3A5F"/>
            <w:tcMar>
              <w:top w:w="80" w:type="dxa"/>
              <w:bottom w:w="80" w:type="dxa"/>
              <w:left w:w="80" w:type="dxa"/>
              <w:right w:w="80" w:type="dxa"/>
            </w:tcMar>
            <w:tcW w:w="3175" w:type="dxa"/>
          </w:tcPr>
          <w:p>
            <w:pPr>
              <w:jc w:val="left"/>
            </w:pPr>
            <w:r/>
            <w:r>
              <w:rPr>
                <w:rFonts w:ascii="Cambria" w:hAnsi="Cambria"/>
                <w:b/>
                <w:color w:val="FFFFFF"/>
                <w:sz w:val="19"/>
              </w:rPr>
              <w:t>Designation</w:t>
            </w:r>
          </w:p>
        </w:tc>
        <w:tc>
          <w:tcPr>
            <w:shd w:val="clear" w:color="auto" w:fill="1F3A5F"/>
            <w:tcMar>
              <w:top w:w="80" w:type="dxa"/>
              <w:bottom w:w="80" w:type="dxa"/>
              <w:left w:w="80" w:type="dxa"/>
              <w:right w:w="80" w:type="dxa"/>
            </w:tcMar>
            <w:tcW w:w="1757" w:type="dxa"/>
          </w:tcPr>
          <w:p>
            <w:pPr>
              <w:jc w:val="left"/>
            </w:pPr>
            <w:r/>
            <w:r>
              <w:rPr>
                <w:rFonts w:ascii="Cambria" w:hAnsi="Cambria"/>
                <w:b/>
                <w:color w:val="FFFFFF"/>
                <w:sz w:val="19"/>
              </w:rPr>
              <w:t>Role in Committee</w:t>
            </w:r>
          </w:p>
        </w:tc>
      </w:tr>
      <w:tr>
        <w:tc>
          <w:tcPr>
            <w:tcMar>
              <w:top w:w="80" w:type="dxa"/>
              <w:bottom w:w="80" w:type="dxa"/>
              <w:left w:w="80" w:type="dxa"/>
              <w:right w:w="80" w:type="dxa"/>
            </w:tcMar>
            <w:tcW w:w="737" w:type="dxa"/>
          </w:tcPr>
          <w:p>
            <w:pPr>
              <w:jc w:val="center"/>
            </w:pPr>
            <w:r/>
            <w:r>
              <w:rPr>
                <w:rFonts w:ascii="Cambria" w:hAnsi="Cambria"/>
                <w:b w:val="0"/>
                <w:color w:val="000000"/>
                <w:sz w:val="19"/>
              </w:rPr>
              <w:t>1</w:t>
            </w:r>
          </w:p>
        </w:tc>
        <w:tc>
          <w:tcPr>
            <w:tcMar>
              <w:top w:w="80" w:type="dxa"/>
              <w:bottom w:w="80" w:type="dxa"/>
              <w:left w:w="80" w:type="dxa"/>
              <w:right w:w="80" w:type="dxa"/>
            </w:tcMar>
            <w:tcW w:w="1984" w:type="dxa"/>
          </w:tcPr>
          <w:p>
            <w:pPr>
              <w:jc w:val="left"/>
            </w:pPr>
            <w:r/>
            <w:r>
              <w:rPr>
                <w:rFonts w:ascii="Cambria" w:hAnsi="Cambria"/>
                <w:b w:val="0"/>
                <w:color w:val="000000"/>
                <w:sz w:val="19"/>
              </w:rPr>
              <w:t>Prof./Dr. [Full Name]</w:t>
            </w:r>
          </w:p>
        </w:tc>
        <w:tc>
          <w:tcPr>
            <w:tcMar>
              <w:top w:w="80" w:type="dxa"/>
              <w:bottom w:w="80" w:type="dxa"/>
              <w:left w:w="80" w:type="dxa"/>
              <w:right w:w="80" w:type="dxa"/>
            </w:tcMar>
            <w:tcW w:w="3175" w:type="dxa"/>
          </w:tcPr>
          <w:p>
            <w:pPr>
              <w:jc w:val="left"/>
            </w:pPr>
            <w:r/>
            <w:r>
              <w:rPr>
                <w:rFonts w:ascii="Cambria" w:hAnsi="Cambria"/>
                <w:b w:val="0"/>
                <w:color w:val="000000"/>
                <w:sz w:val="19"/>
              </w:rPr>
              <w:t>Principal / Head of Institution</w:t>
            </w:r>
          </w:p>
        </w:tc>
        <w:tc>
          <w:tcPr>
            <w:tcMar>
              <w:top w:w="80" w:type="dxa"/>
              <w:bottom w:w="80" w:type="dxa"/>
              <w:left w:w="80" w:type="dxa"/>
              <w:right w:w="80" w:type="dxa"/>
            </w:tcMar>
            <w:tcW w:w="1757" w:type="dxa"/>
          </w:tcPr>
          <w:p>
            <w:pPr>
              <w:jc w:val="left"/>
            </w:pPr>
            <w:r/>
            <w:r>
              <w:rPr>
                <w:rFonts w:ascii="Cambria" w:hAnsi="Cambria"/>
                <w:b w:val="0"/>
                <w:color w:val="000000"/>
                <w:sz w:val="19"/>
              </w:rPr>
              <w:t>Chairperson</w:t>
            </w:r>
          </w:p>
        </w:tc>
      </w:tr>
      <w:tr>
        <w:tc>
          <w:tcPr>
            <w:shd w:val="clear" w:color="auto" w:fill="DCE6F1"/>
            <w:tcMar>
              <w:top w:w="80" w:type="dxa"/>
              <w:bottom w:w="80" w:type="dxa"/>
              <w:left w:w="80" w:type="dxa"/>
              <w:right w:w="80" w:type="dxa"/>
            </w:tcMar>
            <w:tcW w:w="737" w:type="dxa"/>
          </w:tcPr>
          <w:p>
            <w:pPr>
              <w:jc w:val="center"/>
            </w:pPr>
            <w:r/>
            <w:r>
              <w:rPr>
                <w:rFonts w:ascii="Cambria" w:hAnsi="Cambria"/>
                <w:b w:val="0"/>
                <w:color w:val="000000"/>
                <w:sz w:val="19"/>
              </w:rPr>
              <w:t>2</w:t>
            </w:r>
          </w:p>
        </w:tc>
        <w:tc>
          <w:tcPr>
            <w:shd w:val="clear" w:color="auto" w:fill="DCE6F1"/>
            <w:tcMar>
              <w:top w:w="80" w:type="dxa"/>
              <w:bottom w:w="80" w:type="dxa"/>
              <w:left w:w="80" w:type="dxa"/>
              <w:right w:w="80" w:type="dxa"/>
            </w:tcMar>
            <w:tcW w:w="1984" w:type="dxa"/>
          </w:tcPr>
          <w:p>
            <w:pPr>
              <w:jc w:val="left"/>
            </w:pPr>
            <w:r/>
            <w:r>
              <w:rPr>
                <w:rFonts w:ascii="Cambria" w:hAnsi="Cambria"/>
                <w:b w:val="0"/>
                <w:color w:val="000000"/>
                <w:sz w:val="19"/>
              </w:rPr>
              <w:t>Prof./Dr. [Full Name]</w:t>
            </w:r>
          </w:p>
        </w:tc>
        <w:tc>
          <w:tcPr>
            <w:shd w:val="clear" w:color="auto" w:fill="DCE6F1"/>
            <w:tcMar>
              <w:top w:w="80" w:type="dxa"/>
              <w:bottom w:w="80" w:type="dxa"/>
              <w:left w:w="80" w:type="dxa"/>
              <w:right w:w="80" w:type="dxa"/>
            </w:tcMar>
            <w:tcW w:w="3175" w:type="dxa"/>
          </w:tcPr>
          <w:p>
            <w:pPr>
              <w:jc w:val="left"/>
            </w:pPr>
            <w:r/>
            <w:r>
              <w:rPr>
                <w:rFonts w:ascii="Cambria" w:hAnsi="Cambria"/>
                <w:b w:val="0"/>
                <w:color w:val="000000"/>
                <w:sz w:val="19"/>
              </w:rPr>
              <w:t>Senior Faculty Member</w:t>
            </w:r>
          </w:p>
        </w:tc>
        <w:tc>
          <w:tcPr>
            <w:shd w:val="clear" w:color="auto" w:fill="DCE6F1"/>
            <w:tcMar>
              <w:top w:w="80" w:type="dxa"/>
              <w:bottom w:w="80" w:type="dxa"/>
              <w:left w:w="80" w:type="dxa"/>
              <w:right w:w="80" w:type="dxa"/>
            </w:tcMar>
            <w:tcW w:w="1757" w:type="dxa"/>
          </w:tcPr>
          <w:p>
            <w:pPr>
              <w:jc w:val="left"/>
            </w:pPr>
            <w:r/>
            <w:r>
              <w:rPr>
                <w:rFonts w:ascii="Cambria" w:hAnsi="Cambria"/>
                <w:b w:val="0"/>
                <w:color w:val="000000"/>
                <w:sz w:val="19"/>
              </w:rPr>
              <w:t>Member</w:t>
            </w:r>
          </w:p>
        </w:tc>
      </w:tr>
      <w:tr>
        <w:tc>
          <w:tcPr>
            <w:tcMar>
              <w:top w:w="80" w:type="dxa"/>
              <w:bottom w:w="80" w:type="dxa"/>
              <w:left w:w="80" w:type="dxa"/>
              <w:right w:w="80" w:type="dxa"/>
            </w:tcMar>
            <w:tcW w:w="737" w:type="dxa"/>
          </w:tcPr>
          <w:p>
            <w:pPr>
              <w:jc w:val="center"/>
            </w:pPr>
            <w:r/>
            <w:r>
              <w:rPr>
                <w:rFonts w:ascii="Cambria" w:hAnsi="Cambria"/>
                <w:b w:val="0"/>
                <w:color w:val="000000"/>
                <w:sz w:val="19"/>
              </w:rPr>
              <w:t>3</w:t>
            </w:r>
          </w:p>
        </w:tc>
        <w:tc>
          <w:tcPr>
            <w:tcMar>
              <w:top w:w="80" w:type="dxa"/>
              <w:bottom w:w="80" w:type="dxa"/>
              <w:left w:w="80" w:type="dxa"/>
              <w:right w:w="80" w:type="dxa"/>
            </w:tcMar>
            <w:tcW w:w="1984" w:type="dxa"/>
          </w:tcPr>
          <w:p>
            <w:pPr>
              <w:jc w:val="left"/>
            </w:pPr>
            <w:r/>
            <w:r>
              <w:rPr>
                <w:rFonts w:ascii="Cambria" w:hAnsi="Cambria"/>
                <w:b w:val="0"/>
                <w:color w:val="000000"/>
                <w:sz w:val="19"/>
              </w:rPr>
              <w:t>[Full Name]</w:t>
            </w:r>
          </w:p>
        </w:tc>
        <w:tc>
          <w:tcPr>
            <w:tcMar>
              <w:top w:w="80" w:type="dxa"/>
              <w:bottom w:w="80" w:type="dxa"/>
              <w:left w:w="80" w:type="dxa"/>
              <w:right w:w="80" w:type="dxa"/>
            </w:tcMar>
            <w:tcW w:w="3175" w:type="dxa"/>
          </w:tcPr>
          <w:p>
            <w:pPr>
              <w:jc w:val="left"/>
            </w:pPr>
            <w:r/>
            <w:r>
              <w:rPr>
                <w:rFonts w:ascii="Cambria" w:hAnsi="Cambria"/>
                <w:b w:val="0"/>
                <w:color w:val="000000"/>
                <w:sz w:val="19"/>
              </w:rPr>
              <w:t>Faculty Representative</w:t>
            </w:r>
          </w:p>
        </w:tc>
        <w:tc>
          <w:tcPr>
            <w:tcMar>
              <w:top w:w="80" w:type="dxa"/>
              <w:bottom w:w="80" w:type="dxa"/>
              <w:left w:w="80" w:type="dxa"/>
              <w:right w:w="80" w:type="dxa"/>
            </w:tcMar>
            <w:tcW w:w="1757" w:type="dxa"/>
          </w:tcPr>
          <w:p>
            <w:pPr>
              <w:jc w:val="left"/>
            </w:pPr>
            <w:r/>
            <w:r>
              <w:rPr>
                <w:rFonts w:ascii="Cambria" w:hAnsi="Cambria"/>
                <w:b w:val="0"/>
                <w:color w:val="000000"/>
                <w:sz w:val="19"/>
              </w:rPr>
              <w:t>Member</w:t>
            </w:r>
          </w:p>
        </w:tc>
      </w:tr>
      <w:tr>
        <w:tc>
          <w:tcPr>
            <w:shd w:val="clear" w:color="auto" w:fill="DCE6F1"/>
            <w:tcMar>
              <w:top w:w="80" w:type="dxa"/>
              <w:bottom w:w="80" w:type="dxa"/>
              <w:left w:w="80" w:type="dxa"/>
              <w:right w:w="80" w:type="dxa"/>
            </w:tcMar>
            <w:tcW w:w="737" w:type="dxa"/>
          </w:tcPr>
          <w:p>
            <w:pPr>
              <w:jc w:val="center"/>
            </w:pPr>
            <w:r/>
            <w:r>
              <w:rPr>
                <w:rFonts w:ascii="Cambria" w:hAnsi="Cambria"/>
                <w:b w:val="0"/>
                <w:color w:val="000000"/>
                <w:sz w:val="19"/>
              </w:rPr>
              <w:t>4</w:t>
            </w:r>
          </w:p>
        </w:tc>
        <w:tc>
          <w:tcPr>
            <w:shd w:val="clear" w:color="auto" w:fill="DCE6F1"/>
            <w:tcMar>
              <w:top w:w="80" w:type="dxa"/>
              <w:bottom w:w="80" w:type="dxa"/>
              <w:left w:w="80" w:type="dxa"/>
              <w:right w:w="80" w:type="dxa"/>
            </w:tcMar>
            <w:tcW w:w="1984" w:type="dxa"/>
          </w:tcPr>
          <w:p>
            <w:pPr>
              <w:jc w:val="left"/>
            </w:pPr>
            <w:r/>
            <w:r>
              <w:rPr>
                <w:rFonts w:ascii="Cambria" w:hAnsi="Cambria"/>
                <w:b w:val="0"/>
                <w:color w:val="000000"/>
                <w:sz w:val="19"/>
              </w:rPr>
              <w:t>[Full Name]</w:t>
            </w:r>
          </w:p>
        </w:tc>
        <w:tc>
          <w:tcPr>
            <w:shd w:val="clear" w:color="auto" w:fill="DCE6F1"/>
            <w:tcMar>
              <w:top w:w="80" w:type="dxa"/>
              <w:bottom w:w="80" w:type="dxa"/>
              <w:left w:w="80" w:type="dxa"/>
              <w:right w:w="80" w:type="dxa"/>
            </w:tcMar>
            <w:tcW w:w="3175" w:type="dxa"/>
          </w:tcPr>
          <w:p>
            <w:pPr>
              <w:jc w:val="left"/>
            </w:pPr>
            <w:r/>
            <w:r>
              <w:rPr>
                <w:rFonts w:ascii="Cambria" w:hAnsi="Cambria"/>
                <w:b w:val="0"/>
                <w:color w:val="000000"/>
                <w:sz w:val="19"/>
              </w:rPr>
              <w:t>Administrative Staff</w:t>
            </w:r>
          </w:p>
        </w:tc>
        <w:tc>
          <w:tcPr>
            <w:shd w:val="clear" w:color="auto" w:fill="DCE6F1"/>
            <w:tcMar>
              <w:top w:w="80" w:type="dxa"/>
              <w:bottom w:w="80" w:type="dxa"/>
              <w:left w:w="80" w:type="dxa"/>
              <w:right w:w="80" w:type="dxa"/>
            </w:tcMar>
            <w:tcW w:w="1757" w:type="dxa"/>
          </w:tcPr>
          <w:p>
            <w:pPr>
              <w:jc w:val="left"/>
            </w:pPr>
            <w:r/>
            <w:r>
              <w:rPr>
                <w:rFonts w:ascii="Cambria" w:hAnsi="Cambria"/>
                <w:b w:val="0"/>
                <w:color w:val="000000"/>
                <w:sz w:val="19"/>
              </w:rPr>
              <w:t>Member</w:t>
            </w:r>
          </w:p>
        </w:tc>
      </w:tr>
      <w:tr>
        <w:tc>
          <w:tcPr>
            <w:tcMar>
              <w:top w:w="80" w:type="dxa"/>
              <w:bottom w:w="80" w:type="dxa"/>
              <w:left w:w="80" w:type="dxa"/>
              <w:right w:w="80" w:type="dxa"/>
            </w:tcMar>
            <w:tcW w:w="737" w:type="dxa"/>
          </w:tcPr>
          <w:p>
            <w:pPr>
              <w:jc w:val="center"/>
            </w:pPr>
            <w:r/>
            <w:r>
              <w:rPr>
                <w:rFonts w:ascii="Cambria" w:hAnsi="Cambria"/>
                <w:b w:val="0"/>
                <w:color w:val="000000"/>
                <w:sz w:val="19"/>
              </w:rPr>
              <w:t>5</w:t>
            </w:r>
          </w:p>
        </w:tc>
        <w:tc>
          <w:tcPr>
            <w:tcMar>
              <w:top w:w="80" w:type="dxa"/>
              <w:bottom w:w="80" w:type="dxa"/>
              <w:left w:w="80" w:type="dxa"/>
              <w:right w:w="80" w:type="dxa"/>
            </w:tcMar>
            <w:tcW w:w="1984" w:type="dxa"/>
          </w:tcPr>
          <w:p>
            <w:pPr>
              <w:jc w:val="left"/>
            </w:pPr>
            <w:r/>
            <w:r>
              <w:rPr>
                <w:rFonts w:ascii="Cambria" w:hAnsi="Cambria"/>
                <w:b w:val="0"/>
                <w:color w:val="000000"/>
                <w:sz w:val="19"/>
              </w:rPr>
              <w:t>[Full Name]</w:t>
            </w:r>
          </w:p>
        </w:tc>
        <w:tc>
          <w:tcPr>
            <w:tcMar>
              <w:top w:w="80" w:type="dxa"/>
              <w:bottom w:w="80" w:type="dxa"/>
              <w:left w:w="80" w:type="dxa"/>
              <w:right w:w="80" w:type="dxa"/>
            </w:tcMar>
            <w:tcW w:w="3175" w:type="dxa"/>
          </w:tcPr>
          <w:p>
            <w:pPr>
              <w:jc w:val="left"/>
            </w:pPr>
            <w:r/>
            <w:r>
              <w:rPr>
                <w:rFonts w:ascii="Cambria" w:hAnsi="Cambria"/>
                <w:b w:val="0"/>
                <w:color w:val="000000"/>
                <w:sz w:val="19"/>
              </w:rPr>
              <w:t>Student Representative</w:t>
            </w:r>
          </w:p>
        </w:tc>
        <w:tc>
          <w:tcPr>
            <w:tcMar>
              <w:top w:w="80" w:type="dxa"/>
              <w:bottom w:w="80" w:type="dxa"/>
              <w:left w:w="80" w:type="dxa"/>
              <w:right w:w="80" w:type="dxa"/>
            </w:tcMar>
            <w:tcW w:w="1757" w:type="dxa"/>
          </w:tcPr>
          <w:p>
            <w:pPr>
              <w:jc w:val="left"/>
            </w:pPr>
            <w:r/>
            <w:r>
              <w:rPr>
                <w:rFonts w:ascii="Cambria" w:hAnsi="Cambria"/>
                <w:b w:val="0"/>
                <w:color w:val="000000"/>
                <w:sz w:val="19"/>
              </w:rPr>
              <w:t>Member</w:t>
            </w:r>
          </w:p>
        </w:tc>
      </w:tr>
      <w:tr>
        <w:tc>
          <w:tcPr>
            <w:shd w:val="clear" w:color="auto" w:fill="DCE6F1"/>
            <w:tcMar>
              <w:top w:w="80" w:type="dxa"/>
              <w:bottom w:w="80" w:type="dxa"/>
              <w:left w:w="80" w:type="dxa"/>
              <w:right w:w="80" w:type="dxa"/>
            </w:tcMar>
            <w:tcW w:w="737" w:type="dxa"/>
          </w:tcPr>
          <w:p>
            <w:pPr>
              <w:jc w:val="center"/>
            </w:pPr>
            <w:r/>
            <w:r>
              <w:rPr>
                <w:rFonts w:ascii="Cambria" w:hAnsi="Cambria"/>
                <w:b w:val="0"/>
                <w:color w:val="000000"/>
                <w:sz w:val="19"/>
              </w:rPr>
              <w:t>6</w:t>
            </w:r>
          </w:p>
        </w:tc>
        <w:tc>
          <w:tcPr>
            <w:shd w:val="clear" w:color="auto" w:fill="DCE6F1"/>
            <w:tcMar>
              <w:top w:w="80" w:type="dxa"/>
              <w:bottom w:w="80" w:type="dxa"/>
              <w:left w:w="80" w:type="dxa"/>
              <w:right w:w="80" w:type="dxa"/>
            </w:tcMar>
            <w:tcW w:w="1984" w:type="dxa"/>
          </w:tcPr>
          <w:p>
            <w:pPr>
              <w:jc w:val="left"/>
            </w:pPr>
            <w:r/>
            <w:r>
              <w:rPr>
                <w:rFonts w:ascii="Cambria" w:hAnsi="Cambria"/>
                <w:b w:val="0"/>
                <w:color w:val="000000"/>
                <w:sz w:val="19"/>
              </w:rPr>
              <w:t>[Full Name]</w:t>
            </w:r>
          </w:p>
        </w:tc>
        <w:tc>
          <w:tcPr>
            <w:shd w:val="clear" w:color="auto" w:fill="DCE6F1"/>
            <w:tcMar>
              <w:top w:w="80" w:type="dxa"/>
              <w:bottom w:w="80" w:type="dxa"/>
              <w:left w:w="80" w:type="dxa"/>
              <w:right w:w="80" w:type="dxa"/>
            </w:tcMar>
            <w:tcW w:w="3175" w:type="dxa"/>
          </w:tcPr>
          <w:p>
            <w:pPr>
              <w:jc w:val="left"/>
            </w:pPr>
            <w:r/>
            <w:r>
              <w:rPr>
                <w:rFonts w:ascii="Cambria" w:hAnsi="Cambria"/>
                <w:b w:val="0"/>
                <w:color w:val="000000"/>
                <w:sz w:val="19"/>
              </w:rPr>
              <w:t>External Member (NGO/Legal Expert)</w:t>
            </w:r>
          </w:p>
        </w:tc>
        <w:tc>
          <w:tcPr>
            <w:shd w:val="clear" w:color="auto" w:fill="DCE6F1"/>
            <w:tcMar>
              <w:top w:w="80" w:type="dxa"/>
              <w:bottom w:w="80" w:type="dxa"/>
              <w:left w:w="80" w:type="dxa"/>
              <w:right w:w="80" w:type="dxa"/>
            </w:tcMar>
            <w:tcW w:w="1757" w:type="dxa"/>
          </w:tcPr>
          <w:p>
            <w:pPr>
              <w:jc w:val="left"/>
            </w:pPr>
            <w:r/>
            <w:r>
              <w:rPr>
                <w:rFonts w:ascii="Cambria" w:hAnsi="Cambria"/>
                <w:b w:val="0"/>
                <w:color w:val="000000"/>
                <w:sz w:val="19"/>
              </w:rPr>
              <w:t>Member (as applicable)</w:t>
            </w:r>
          </w:p>
        </w:tc>
      </w:tr>
    </w:tbl>
    <w:p>
      <w:pPr>
        <w:spacing w:after="40"/>
      </w:pPr>
    </w:p>
    <w:p>
      <w:pPr>
        <w:spacing w:after="80" w:before="0" w:line="276" w:lineRule="auto"/>
        <w:jc w:val="left"/>
      </w:pPr>
      <w:r>
        <w:rPr>
          <w:rFonts w:ascii="Cambria" w:hAnsi="Cambria" w:eastAsia="Cambria"/>
          <w:b/>
          <w:i w:val="0"/>
          <w:sz w:val="22"/>
        </w:rPr>
        <w:t>4. Terms of Reference: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Meetings shall be convened at least once every quarter or as and when required.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a Complaint Register (physical and digital) for recording cases and actions taken.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resolutions are communicated in writing to concerned parties within the stipulated timeframe.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Submit an Annual Report to the Principal/IQAC summarising cases handled and measures implemented.</w:t>
      </w:r>
    </w:p>
    <w:p>
      <w:pPr>
        <w:spacing w:after="80" w:before="0" w:line="276" w:lineRule="auto"/>
        <w:jc w:val="left"/>
      </w:pPr>
      <w:r>
        <w:rPr>
          <w:rFonts w:ascii="Cambria" w:hAnsi="Cambria" w:eastAsia="Cambria"/>
          <w:b/>
          <w:i w:val="0"/>
          <w:sz w:val="22"/>
        </w:rPr>
        <w:t>5. Contact &amp; Grievance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Email: [committee_email@domain.com]</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Online Form: [Institution’s Grievance Portal URL]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Office Location: [Room No., Building Name]</w:t>
      </w:r>
    </w:p>
    <w:p>
      <w:pPr>
        <w:spacing w:after="40" w:before="0" w:line="276" w:lineRule="auto"/>
        <w:jc w:val="left"/>
      </w:pPr>
      <w:r>
        <w:rPr>
          <w:rFonts w:ascii="Cambria" w:hAnsi="Cambria" w:eastAsia="Cambria"/>
          <w:b/>
          <w:i w:val="0"/>
          <w:sz w:val="22"/>
        </w:rPr>
        <w:t>6. Validity:</w:t>
      </w:r>
    </w:p>
    <w:p>
      <w:pPr>
        <w:spacing w:after="120" w:before="0" w:line="276" w:lineRule="auto"/>
        <w:jc w:val="left"/>
      </w:pPr>
      <w:r>
        <w:rPr>
          <w:rFonts w:ascii="Cambria" w:hAnsi="Cambria" w:eastAsia="Cambria"/>
          <w:b w:val="0"/>
          <w:i w:val="0"/>
          <w:sz w:val="22"/>
        </w:rPr>
        <w:t>This notification comes into force from the date of issue and will remain valid until [DD/MM/YYYY] unless modified or superseded by further orders.</w:t>
      </w:r>
    </w:p>
    <w:p>
      <w:pPr>
        <w:spacing w:after="40" w:before="0" w:line="276" w:lineRule="auto"/>
        <w:jc w:val="left"/>
      </w:pPr>
      <w:r>
        <w:rPr>
          <w:rFonts w:ascii="Cambria" w:hAnsi="Cambria" w:eastAsia="Cambria"/>
          <w:b w:val="0"/>
          <w:i w:val="0"/>
          <w:sz w:val="22"/>
        </w:rPr>
        <w:t>By Order</w:t>
      </w:r>
    </w:p>
    <w:p>
      <w:pPr>
        <w:spacing w:after="40" w:before="0" w:line="276" w:lineRule="auto"/>
        <w:jc w:val="left"/>
      </w:pPr>
      <w:r>
        <w:rPr>
          <w:rFonts w:ascii="Cambria" w:hAnsi="Cambria" w:eastAsia="Cambria"/>
          <w:b w:val="0"/>
          <w:i w:val="0"/>
          <w:sz w:val="22"/>
        </w:rPr>
        <w:t>(Signature &amp; Seal)</w:t>
      </w:r>
    </w:p>
    <w:p>
      <w:pPr>
        <w:spacing w:after="40" w:before="0" w:line="276" w:lineRule="auto"/>
        <w:jc w:val="left"/>
      </w:pPr>
      <w:r>
        <w:rPr>
          <w:rFonts w:ascii="Cambria" w:hAnsi="Cambria" w:eastAsia="Cambria"/>
          <w:b w:val="0"/>
          <w:i w:val="0"/>
          <w:sz w:val="22"/>
        </w:rPr>
        <w:t>[Name]</w:t>
      </w:r>
    </w:p>
    <w:p>
      <w:pPr>
        <w:spacing w:after="200" w:before="0" w:line="276" w:lineRule="auto"/>
        <w:jc w:val="left"/>
      </w:pPr>
      <w:r>
        <w:rPr>
          <w:rFonts w:ascii="Cambria" w:hAnsi="Cambria" w:eastAsia="Cambria"/>
          <w:b w:val="0"/>
          <w:i w:val="0"/>
          <w:sz w:val="22"/>
        </w:rPr>
        <w:t>Principal / Head of Institution</w:t>
      </w:r>
    </w:p>
    <w:p>
      <w:pPr>
        <w:spacing w:after="80" w:before="0" w:line="276" w:lineRule="auto"/>
        <w:jc w:val="left"/>
      </w:pPr>
      <w:r>
        <w:rPr>
          <w:rFonts w:ascii="Cambria" w:hAnsi="Cambria" w:eastAsia="Cambria"/>
          <w:b/>
          <w:i w:val="0"/>
          <w:sz w:val="22"/>
        </w:rPr>
        <w:t>Copy to:</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All Committee Members</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Notice Boards (Physical &amp; Digital)</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Institutional Website</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IQAC File</w:t>
      </w:r>
    </w:p>
    <w:p>
      <w:r>
        <w:br w:type="page"/>
      </w:r>
    </w:p>
    <w:p>
      <w:pPr>
        <w:keepNext/>
        <w:spacing w:before="240" w:after="160"/>
        <w:jc w:val="left"/>
      </w:pPr>
      <w:r>
        <w:rPr>
          <w:rFonts w:ascii="Cambria" w:hAnsi="Cambria" w:eastAsia="Cambria"/>
          <w:b/>
          <w:i w:val="0"/>
          <w:color w:val="1F3A5F"/>
          <w:sz w:val="36"/>
        </w:rPr>
        <w:t>10. Student Grievance Redressal &amp; Zero Tolerance Policy</w:t>
      </w:r>
    </w:p>
    <w:p>
      <w:pPr>
        <w:spacing w:after="120" w:before="0" w:line="276" w:lineRule="auto"/>
        <w:jc w:val="both"/>
      </w:pPr>
      <w:r>
        <w:rPr>
          <w:rFonts w:ascii="Cambria" w:hAnsi="Cambria" w:eastAsia="Cambria"/>
          <w:b w:val="0"/>
          <w:i w:val="0"/>
          <w:sz w:val="22"/>
        </w:rPr>
        <w:t>[Institution Name] is committed to providing a safe, respectful, and inclusive environment for all students. In line with UGC, AICTE, and State Government guidelines, the institution has established robust mechanisms for the prevention and redressal of student grievances, including cases of sexual harassment and ragging.</w:t>
      </w:r>
    </w:p>
    <w:p>
      <w:pPr>
        <w:keepNext/>
        <w:spacing w:before="160" w:after="80"/>
        <w:jc w:val="left"/>
      </w:pPr>
      <w:r>
        <w:rPr>
          <w:rFonts w:ascii="Cambria" w:hAnsi="Cambria" w:eastAsia="Cambria"/>
          <w:b/>
          <w:i w:val="0"/>
          <w:color w:val="1F3A5F"/>
          <w:sz w:val="24"/>
        </w:rPr>
        <w:t>1. Implementation of Guidelines of Statutory/Regulatory Bodies</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The institution strictly follows the </w:t>
      </w:r>
      <w:r>
        <w:rPr>
          <w:rFonts w:ascii="Cambria" w:hAnsi="Cambria" w:eastAsia="Cambria"/>
          <w:b w:val="0"/>
          <w:i/>
          <w:sz w:val="22"/>
        </w:rPr>
        <w:t>UGC Regulations on Curbing the Menace of Ragging in Higher Educational Institutions, 2009</w:t>
      </w:r>
      <w:r>
        <w:rPr>
          <w:rFonts w:ascii="Cambria" w:hAnsi="Cambria" w:eastAsia="Cambria"/>
          <w:b w:val="0"/>
          <w:i w:val="0"/>
          <w:sz w:val="22"/>
        </w:rPr>
        <w:t xml:space="preserve">, and </w:t>
      </w:r>
      <w:r>
        <w:rPr>
          <w:rFonts w:ascii="Cambria" w:hAnsi="Cambria" w:eastAsia="Cambria"/>
          <w:b w:val="0"/>
          <w:i/>
          <w:sz w:val="22"/>
        </w:rPr>
        <w:t>UGC (Prevention, Prohibition, and Redressal of Sexual Harassment) Regulations, 2015</w:t>
      </w:r>
      <w:r>
        <w:rPr>
          <w:rFonts w:ascii="Cambria" w:hAnsi="Cambria" w:eastAsia="Cambria"/>
          <w:b w:val="0"/>
          <w:i w:val="0"/>
          <w:sz w:val="22"/>
        </w:rPr>
        <w: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Relevant policies are reviewed annually and updated in line with statutory amendments.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View Policies &amp; Guidelines (PDF)</w:t>
      </w:r>
    </w:p>
    <w:p>
      <w:pPr>
        <w:keepNext/>
        <w:spacing w:before="160" w:after="80"/>
        <w:jc w:val="left"/>
      </w:pPr>
      <w:r>
        <w:rPr>
          <w:rFonts w:ascii="Cambria" w:hAnsi="Cambria" w:eastAsia="Cambria"/>
          <w:b/>
          <w:i w:val="0"/>
          <w:color w:val="1F3A5F"/>
          <w:sz w:val="24"/>
        </w:rPr>
        <w:t>2. Organisation-Wide Awareness &amp; Undertakings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Awareness Programs: </w:t>
      </w:r>
      <w:r>
        <w:rPr>
          <w:rFonts w:ascii="Cambria" w:hAnsi="Cambria" w:eastAsia="Cambria"/>
          <w:b w:val="0"/>
          <w:i w:val="0"/>
          <w:sz w:val="22"/>
        </w:rPr>
        <w:t>Orientation sessions for freshers, gender sensitisation workshops, and periodic counselling sessions.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Zero Tolerance Undertaking: </w:t>
      </w:r>
      <w:r>
        <w:rPr>
          <w:rFonts w:ascii="Cambria" w:hAnsi="Cambria" w:eastAsia="Cambria"/>
          <w:b w:val="0"/>
          <w:i w:val="0"/>
          <w:sz w:val="22"/>
        </w:rPr>
        <w:t>All students and staff sign a declaration committing to zero tolerance towards ragging, harassment, or discrimination.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Posters &amp; Notices: </w:t>
      </w:r>
      <w:r>
        <w:rPr>
          <w:rFonts w:ascii="Cambria" w:hAnsi="Cambria" w:eastAsia="Cambria"/>
          <w:b w:val="0"/>
          <w:i w:val="0"/>
          <w:sz w:val="22"/>
        </w:rPr>
        <w:t>Anti-ragging and anti-harassment awareness materials are displayed across campus.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View Awareness Reports &amp; Photographs</w:t>
      </w:r>
    </w:p>
    <w:p>
      <w:pPr>
        <w:keepNext/>
        <w:spacing w:before="160" w:after="80"/>
        <w:jc w:val="left"/>
      </w:pPr>
      <w:r>
        <w:rPr>
          <w:rFonts w:ascii="Cambria" w:hAnsi="Cambria" w:eastAsia="Cambria"/>
          <w:b/>
          <w:i w:val="0"/>
          <w:color w:val="1F3A5F"/>
          <w:sz w:val="24"/>
        </w:rPr>
        <w:t>3. Mechanisms for Submission of Grievances</w:t>
      </w:r>
    </w:p>
    <w:p>
      <w:pPr>
        <w:spacing w:after="120" w:before="0" w:line="276" w:lineRule="auto"/>
        <w:jc w:val="left"/>
      </w:pPr>
      <w:r>
        <w:rPr>
          <w:rFonts w:ascii="Cambria" w:hAnsi="Cambria" w:eastAsia="Cambria"/>
          <w:b w:val="0"/>
          <w:i w:val="0"/>
          <w:sz w:val="22"/>
        </w:rPr>
        <w:t>Students can submit grievances online or offline through the following channels: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Online Submission: Click Here to Submit Grievance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Email: grievancecell@institution.edu</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Offline Submission: Drop boxes placed in [building names] and direct submission to committee members.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Helpline: +91-XXXXXXXXXX (Available during working hours).</w:t>
      </w:r>
    </w:p>
    <w:p>
      <w:pPr>
        <w:keepNext/>
        <w:spacing w:before="160" w:after="80"/>
        <w:jc w:val="left"/>
      </w:pPr>
      <w:r>
        <w:rPr>
          <w:rFonts w:ascii="Cambria" w:hAnsi="Cambria" w:eastAsia="Cambria"/>
          <w:b/>
          <w:i w:val="0"/>
          <w:color w:val="1F3A5F"/>
          <w:sz w:val="24"/>
        </w:rPr>
        <w:t>4. Timely Redressal Through Committees</w:t>
      </w:r>
    </w:p>
    <w:p>
      <w:pPr>
        <w:spacing w:after="120" w:before="0" w:line="276" w:lineRule="auto"/>
        <w:jc w:val="left"/>
      </w:pPr>
      <w:r>
        <w:rPr>
          <w:rFonts w:ascii="Cambria" w:hAnsi="Cambria" w:eastAsia="Cambria"/>
          <w:b w:val="0"/>
          <w:i w:val="0"/>
          <w:sz w:val="22"/>
        </w:rPr>
        <w:t>The institution has constituted the following statutory committees: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Student Grievance Redressal Committee (SGRC) – </w:t>
      </w:r>
      <w:r>
        <w:rPr>
          <w:rFonts w:ascii="Cambria" w:hAnsi="Cambria" w:eastAsia="Cambria"/>
          <w:b w:val="0"/>
          <w:i w:val="0"/>
          <w:sz w:val="22"/>
        </w:rPr>
        <w:t>Handles general student grievances.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Internal Complaints Committee (ICC) – </w:t>
      </w:r>
      <w:r>
        <w:rPr>
          <w:rFonts w:ascii="Cambria" w:hAnsi="Cambria" w:eastAsia="Cambria"/>
          <w:b w:val="0"/>
          <w:i w:val="0"/>
          <w:sz w:val="22"/>
        </w:rPr>
        <w:t>Deals with cases of sexual harassment.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Anti-Ragging Committee (ARC) – </w:t>
      </w:r>
      <w:r>
        <w:rPr>
          <w:rFonts w:ascii="Cambria" w:hAnsi="Cambria" w:eastAsia="Cambria"/>
          <w:b w:val="0"/>
          <w:i w:val="0"/>
          <w:sz w:val="22"/>
        </w:rPr>
        <w:t>Prevents and addresses ragging-related issues.</w:t>
      </w:r>
    </w:p>
    <w:p>
      <w:pPr>
        <w:spacing w:after="40" w:before="0" w:line="276" w:lineRule="auto"/>
        <w:jc w:val="left"/>
      </w:pPr>
      <w:r>
        <w:rPr>
          <w:rFonts w:ascii="Cambria" w:hAnsi="Cambria" w:eastAsia="Cambria"/>
          <w:b w:val="0"/>
          <w:i w:val="0"/>
          <w:sz w:val="22"/>
        </w:rPr>
        <w:t>View Committee Composition &amp; Contact Details</w:t>
      </w:r>
    </w:p>
    <w:p>
      <w:pPr>
        <w:spacing w:after="80" w:before="0" w:line="276" w:lineRule="auto"/>
        <w:jc w:val="left"/>
      </w:pPr>
      <w:r>
        <w:rPr>
          <w:rFonts w:ascii="Cambria" w:hAnsi="Cambria" w:eastAsia="Cambria"/>
          <w:b w:val="0"/>
          <w:i w:val="0"/>
          <w:sz w:val="22"/>
        </w:rPr>
        <w:t>View Annual Committee Reports</w:t>
      </w:r>
    </w:p>
    <w:p>
      <w:pPr>
        <w:spacing w:after="80" w:before="0" w:line="276" w:lineRule="auto"/>
        <w:jc w:val="left"/>
      </w:pPr>
      <w:r>
        <w:rPr>
          <w:rFonts w:ascii="Cambria" w:hAnsi="Cambria" w:eastAsia="Cambria"/>
          <w:b/>
          <w:i w:val="0"/>
          <w:sz w:val="22"/>
        </w:rPr>
        <w:t>Annual Grievance Summary (Last 5 Years)</w:t>
      </w:r>
    </w:p>
    <w:tbl>
      <w:tblPr>
        <w:jc w:val="center"/>
        <w:tblLook w:firstColumn="1" w:firstRow="1" w:lastColumn="0" w:lastRow="0" w:noHBand="0" w:noVBand="1" w:val="04A0"/>
        <w:tblLayout w:type="fixed"/>
        <w:tblW w:w="8448" w:type="dxa"/>
      </w:tblPr>
      <w:tblGrid>
        <w:gridCol w:w="907"/>
        <w:gridCol w:w="1701"/>
        <w:gridCol w:w="1134"/>
        <w:gridCol w:w="1134"/>
        <w:gridCol w:w="1757"/>
        <w:gridCol w:w="1814"/>
      </w:tblGrid>
      <w:tr>
        <w:tc>
          <w:tcPr>
            <w:shd w:val="clear" w:color="auto" w:fill="1F3A5F"/>
            <w:tcMar>
              <w:top w:w="80" w:type="dxa"/>
              <w:bottom w:w="80" w:type="dxa"/>
              <w:left w:w="80" w:type="dxa"/>
              <w:right w:w="80" w:type="dxa"/>
            </w:tcMar>
            <w:tcW w:w="907" w:type="dxa"/>
          </w:tcPr>
          <w:p>
            <w:pPr>
              <w:jc w:val="center"/>
            </w:pPr>
            <w:r/>
            <w:r>
              <w:rPr>
                <w:rFonts w:ascii="Cambria" w:hAnsi="Cambria"/>
                <w:b/>
                <w:color w:val="FFFFFF"/>
                <w:sz w:val="18"/>
              </w:rPr>
              <w:t>Year</w:t>
            </w:r>
          </w:p>
        </w:tc>
        <w:tc>
          <w:tcPr>
            <w:shd w:val="clear" w:color="auto" w:fill="1F3A5F"/>
            <w:tcMar>
              <w:top w:w="80" w:type="dxa"/>
              <w:bottom w:w="80" w:type="dxa"/>
              <w:left w:w="80" w:type="dxa"/>
              <w:right w:w="80" w:type="dxa"/>
            </w:tcMar>
            <w:tcW w:w="1701" w:type="dxa"/>
          </w:tcPr>
          <w:p>
            <w:pPr>
              <w:jc w:val="left"/>
            </w:pPr>
            <w:r/>
            <w:r>
              <w:rPr>
                <w:rFonts w:ascii="Cambria" w:hAnsi="Cambria"/>
                <w:b/>
                <w:color w:val="FFFFFF"/>
                <w:sz w:val="18"/>
              </w:rPr>
              <w:t>Grievance Type</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8"/>
              </w:rPr>
              <w:t>No. Received</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8"/>
              </w:rPr>
              <w:t>No. Resolved</w:t>
            </w:r>
          </w:p>
        </w:tc>
        <w:tc>
          <w:tcPr>
            <w:shd w:val="clear" w:color="auto" w:fill="1F3A5F"/>
            <w:tcMar>
              <w:top w:w="80" w:type="dxa"/>
              <w:bottom w:w="80" w:type="dxa"/>
              <w:left w:w="80" w:type="dxa"/>
              <w:right w:w="80" w:type="dxa"/>
            </w:tcMar>
            <w:tcW w:w="1757" w:type="dxa"/>
          </w:tcPr>
          <w:p>
            <w:pPr>
              <w:jc w:val="left"/>
            </w:pPr>
            <w:r/>
            <w:r>
              <w:rPr>
                <w:rFonts w:ascii="Cambria" w:hAnsi="Cambria"/>
                <w:b/>
                <w:color w:val="FFFFFF"/>
                <w:sz w:val="18"/>
              </w:rPr>
              <w:t>Avg. Resolution Time (Days)</w:t>
            </w:r>
          </w:p>
        </w:tc>
        <w:tc>
          <w:tcPr>
            <w:shd w:val="clear" w:color="auto" w:fill="1F3A5F"/>
            <w:tcMar>
              <w:top w:w="80" w:type="dxa"/>
              <w:bottom w:w="80" w:type="dxa"/>
              <w:left w:w="80" w:type="dxa"/>
              <w:right w:w="80" w:type="dxa"/>
            </w:tcMar>
            <w:tcW w:w="1814" w:type="dxa"/>
          </w:tcPr>
          <w:p>
            <w:pPr>
              <w:jc w:val="left"/>
            </w:pPr>
            <w:r/>
            <w:r>
              <w:rPr>
                <w:rFonts w:ascii="Cambria" w:hAnsi="Cambria"/>
                <w:b/>
                <w:color w:val="FFFFFF"/>
                <w:sz w:val="18"/>
              </w:rPr>
              <w:t>Committee Responsible</w:t>
            </w:r>
          </w:p>
        </w:tc>
      </w:tr>
      <w:tr>
        <w:tc>
          <w:tcPr>
            <w:tcMar>
              <w:top w:w="80" w:type="dxa"/>
              <w:bottom w:w="80" w:type="dxa"/>
              <w:left w:w="80" w:type="dxa"/>
              <w:right w:w="80" w:type="dxa"/>
            </w:tcMar>
            <w:tcW w:w="907" w:type="dxa"/>
          </w:tcPr>
          <w:p>
            <w:pPr>
              <w:jc w:val="center"/>
            </w:pPr>
            <w:r/>
            <w:r>
              <w:rPr>
                <w:rFonts w:ascii="Cambria" w:hAnsi="Cambria"/>
                <w:b w:val="0"/>
                <w:color w:val="000000"/>
                <w:sz w:val="18"/>
              </w:rPr>
              <w:t>2023-24</w:t>
            </w:r>
          </w:p>
        </w:tc>
        <w:tc>
          <w:tcPr>
            <w:tcMar>
              <w:top w:w="80" w:type="dxa"/>
              <w:bottom w:w="80" w:type="dxa"/>
              <w:left w:w="80" w:type="dxa"/>
              <w:right w:w="80" w:type="dxa"/>
            </w:tcMar>
            <w:tcW w:w="1701" w:type="dxa"/>
          </w:tcPr>
          <w:p>
            <w:pPr>
              <w:jc w:val="left"/>
            </w:pPr>
            <w:r/>
            <w:r>
              <w:rPr>
                <w:rFonts w:ascii="Cambria" w:hAnsi="Cambria"/>
                <w:b w:val="0"/>
                <w:color w:val="000000"/>
                <w:sz w:val="18"/>
              </w:rPr>
              <w:t>Ragging</w:t>
            </w:r>
          </w:p>
        </w:tc>
        <w:tc>
          <w:tcPr>
            <w:tcMar>
              <w:top w:w="80" w:type="dxa"/>
              <w:bottom w:w="80" w:type="dxa"/>
              <w:left w:w="80" w:type="dxa"/>
              <w:right w:w="80" w:type="dxa"/>
            </w:tcMar>
            <w:tcW w:w="1134" w:type="dxa"/>
          </w:tcPr>
          <w:p>
            <w:pPr>
              <w:jc w:val="left"/>
            </w:pPr>
            <w:r/>
            <w:r>
              <w:rPr>
                <w:rFonts w:ascii="Cambria" w:hAnsi="Cambria"/>
                <w:b w:val="0"/>
                <w:color w:val="000000"/>
                <w:sz w:val="18"/>
              </w:rPr>
              <w:t>1</w:t>
            </w:r>
          </w:p>
        </w:tc>
        <w:tc>
          <w:tcPr>
            <w:tcMar>
              <w:top w:w="80" w:type="dxa"/>
              <w:bottom w:w="80" w:type="dxa"/>
              <w:left w:w="80" w:type="dxa"/>
              <w:right w:w="80" w:type="dxa"/>
            </w:tcMar>
            <w:tcW w:w="1134" w:type="dxa"/>
          </w:tcPr>
          <w:p>
            <w:pPr>
              <w:jc w:val="left"/>
            </w:pPr>
            <w:r/>
            <w:r>
              <w:rPr>
                <w:rFonts w:ascii="Cambria" w:hAnsi="Cambria"/>
                <w:b w:val="0"/>
                <w:color w:val="000000"/>
                <w:sz w:val="18"/>
              </w:rPr>
              <w:t>1</w:t>
            </w:r>
          </w:p>
        </w:tc>
        <w:tc>
          <w:tcPr>
            <w:tcMar>
              <w:top w:w="80" w:type="dxa"/>
              <w:bottom w:w="80" w:type="dxa"/>
              <w:left w:w="80" w:type="dxa"/>
              <w:right w:w="80" w:type="dxa"/>
            </w:tcMar>
            <w:tcW w:w="1757" w:type="dxa"/>
          </w:tcPr>
          <w:p>
            <w:pPr>
              <w:jc w:val="left"/>
            </w:pPr>
            <w:r/>
            <w:r>
              <w:rPr>
                <w:rFonts w:ascii="Cambria" w:hAnsi="Cambria"/>
                <w:b w:val="0"/>
                <w:color w:val="000000"/>
                <w:sz w:val="18"/>
              </w:rPr>
              <w:t>2</w:t>
            </w:r>
          </w:p>
        </w:tc>
        <w:tc>
          <w:tcPr>
            <w:tcMar>
              <w:top w:w="80" w:type="dxa"/>
              <w:bottom w:w="80" w:type="dxa"/>
              <w:left w:w="80" w:type="dxa"/>
              <w:right w:w="80" w:type="dxa"/>
            </w:tcMar>
            <w:tcW w:w="1814" w:type="dxa"/>
          </w:tcPr>
          <w:p>
            <w:pPr>
              <w:jc w:val="left"/>
            </w:pPr>
            <w:r/>
            <w:r>
              <w:rPr>
                <w:rFonts w:ascii="Cambria" w:hAnsi="Cambria"/>
                <w:b w:val="0"/>
                <w:color w:val="000000"/>
                <w:sz w:val="18"/>
              </w:rPr>
              <w:t>ARC</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8"/>
              </w:rPr>
              <w:t>2023-24</w:t>
            </w:r>
          </w:p>
        </w:tc>
        <w:tc>
          <w:tcPr>
            <w:shd w:val="clear" w:color="auto" w:fill="DCE6F1"/>
            <w:tcMar>
              <w:top w:w="80" w:type="dxa"/>
              <w:bottom w:w="80" w:type="dxa"/>
              <w:left w:w="80" w:type="dxa"/>
              <w:right w:w="80" w:type="dxa"/>
            </w:tcMar>
            <w:tcW w:w="1701" w:type="dxa"/>
          </w:tcPr>
          <w:p>
            <w:pPr>
              <w:jc w:val="left"/>
            </w:pPr>
            <w:r/>
            <w:r>
              <w:rPr>
                <w:rFonts w:ascii="Cambria" w:hAnsi="Cambria"/>
                <w:b w:val="0"/>
                <w:color w:val="000000"/>
                <w:sz w:val="18"/>
              </w:rPr>
              <w:t>Sexual Harassment</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8"/>
              </w:rPr>
              <w:t>0</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8"/>
              </w:rPr>
              <w:t>0</w:t>
            </w:r>
          </w:p>
        </w:tc>
        <w:tc>
          <w:tcPr>
            <w:shd w:val="clear" w:color="auto" w:fill="DCE6F1"/>
            <w:tcMar>
              <w:top w:w="80" w:type="dxa"/>
              <w:bottom w:w="80" w:type="dxa"/>
              <w:left w:w="80" w:type="dxa"/>
              <w:right w:w="80" w:type="dxa"/>
            </w:tcMar>
            <w:tcW w:w="1757"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814" w:type="dxa"/>
          </w:tcPr>
          <w:p>
            <w:pPr>
              <w:jc w:val="left"/>
            </w:pPr>
            <w:r/>
            <w:r>
              <w:rPr>
                <w:rFonts w:ascii="Cambria" w:hAnsi="Cambria"/>
                <w:b w:val="0"/>
                <w:color w:val="000000"/>
                <w:sz w:val="18"/>
              </w:rPr>
              <w:t>ICC</w:t>
            </w:r>
          </w:p>
        </w:tc>
      </w:tr>
      <w:tr>
        <w:tc>
          <w:tcPr>
            <w:tcMar>
              <w:top w:w="80" w:type="dxa"/>
              <w:bottom w:w="80" w:type="dxa"/>
              <w:left w:w="80" w:type="dxa"/>
              <w:right w:w="80" w:type="dxa"/>
            </w:tcMar>
            <w:tcW w:w="907" w:type="dxa"/>
          </w:tcPr>
          <w:p>
            <w:pPr>
              <w:jc w:val="center"/>
            </w:pPr>
            <w:r/>
            <w:r>
              <w:rPr>
                <w:rFonts w:ascii="Cambria" w:hAnsi="Cambria"/>
                <w:b w:val="0"/>
                <w:color w:val="000000"/>
                <w:sz w:val="18"/>
              </w:rPr>
              <w:t>2023-24</w:t>
            </w:r>
          </w:p>
        </w:tc>
        <w:tc>
          <w:tcPr>
            <w:tcMar>
              <w:top w:w="80" w:type="dxa"/>
              <w:bottom w:w="80" w:type="dxa"/>
              <w:left w:w="80" w:type="dxa"/>
              <w:right w:w="80" w:type="dxa"/>
            </w:tcMar>
            <w:tcW w:w="1701" w:type="dxa"/>
          </w:tcPr>
          <w:p>
            <w:pPr>
              <w:jc w:val="left"/>
            </w:pPr>
            <w:r/>
            <w:r>
              <w:rPr>
                <w:rFonts w:ascii="Cambria" w:hAnsi="Cambria"/>
                <w:b w:val="0"/>
                <w:color w:val="000000"/>
                <w:sz w:val="18"/>
              </w:rPr>
              <w:t>General Academic Issues</w:t>
            </w:r>
          </w:p>
        </w:tc>
        <w:tc>
          <w:tcPr>
            <w:tcMar>
              <w:top w:w="80" w:type="dxa"/>
              <w:bottom w:w="80" w:type="dxa"/>
              <w:left w:w="80" w:type="dxa"/>
              <w:right w:w="80" w:type="dxa"/>
            </w:tcMar>
            <w:tcW w:w="1134" w:type="dxa"/>
          </w:tcPr>
          <w:p>
            <w:pPr>
              <w:jc w:val="left"/>
            </w:pPr>
            <w:r/>
            <w:r>
              <w:rPr>
                <w:rFonts w:ascii="Cambria" w:hAnsi="Cambria"/>
                <w:b w:val="0"/>
                <w:color w:val="000000"/>
                <w:sz w:val="18"/>
              </w:rPr>
              <w:t>5</w:t>
            </w:r>
          </w:p>
        </w:tc>
        <w:tc>
          <w:tcPr>
            <w:tcMar>
              <w:top w:w="80" w:type="dxa"/>
              <w:bottom w:w="80" w:type="dxa"/>
              <w:left w:w="80" w:type="dxa"/>
              <w:right w:w="80" w:type="dxa"/>
            </w:tcMar>
            <w:tcW w:w="1134" w:type="dxa"/>
          </w:tcPr>
          <w:p>
            <w:pPr>
              <w:jc w:val="left"/>
            </w:pPr>
            <w:r/>
            <w:r>
              <w:rPr>
                <w:rFonts w:ascii="Cambria" w:hAnsi="Cambria"/>
                <w:b w:val="0"/>
                <w:color w:val="000000"/>
                <w:sz w:val="18"/>
              </w:rPr>
              <w:t>5</w:t>
            </w:r>
          </w:p>
        </w:tc>
        <w:tc>
          <w:tcPr>
            <w:tcMar>
              <w:top w:w="80" w:type="dxa"/>
              <w:bottom w:w="80" w:type="dxa"/>
              <w:left w:w="80" w:type="dxa"/>
              <w:right w:w="80" w:type="dxa"/>
            </w:tcMar>
            <w:tcW w:w="1757" w:type="dxa"/>
          </w:tcPr>
          <w:p>
            <w:pPr>
              <w:jc w:val="left"/>
            </w:pPr>
            <w:r/>
            <w:r>
              <w:rPr>
                <w:rFonts w:ascii="Cambria" w:hAnsi="Cambria"/>
                <w:b w:val="0"/>
                <w:color w:val="000000"/>
                <w:sz w:val="18"/>
              </w:rPr>
              <w:t>4</w:t>
            </w:r>
          </w:p>
        </w:tc>
        <w:tc>
          <w:tcPr>
            <w:tcMar>
              <w:top w:w="80" w:type="dxa"/>
              <w:bottom w:w="80" w:type="dxa"/>
              <w:left w:w="80" w:type="dxa"/>
              <w:right w:w="80" w:type="dxa"/>
            </w:tcMar>
            <w:tcW w:w="1814" w:type="dxa"/>
          </w:tcPr>
          <w:p>
            <w:pPr>
              <w:jc w:val="left"/>
            </w:pPr>
            <w:r/>
            <w:r>
              <w:rPr>
                <w:rFonts w:ascii="Cambria" w:hAnsi="Cambria"/>
                <w:b w:val="0"/>
                <w:color w:val="000000"/>
                <w:sz w:val="18"/>
              </w:rPr>
              <w:t>SGRC</w:t>
            </w:r>
          </w:p>
        </w:tc>
      </w:tr>
    </w:tbl>
    <w:p>
      <w:pPr>
        <w:spacing w:after="40"/>
      </w:pPr>
    </w:p>
    <w:p>
      <w:pPr>
        <w:spacing w:after="80" w:before="0" w:line="276" w:lineRule="auto"/>
        <w:jc w:val="left"/>
      </w:pPr>
      <w:r>
        <w:rPr>
          <w:rFonts w:ascii="Cambria" w:hAnsi="Cambria" w:eastAsia="Cambria"/>
          <w:b/>
          <w:i w:val="0"/>
          <w:sz w:val="22"/>
        </w:rPr>
        <w:t>Downloads &amp; Links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Anti-Ragging Policy (PDF)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Sexual Harassment Prevention Policy (PDF)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Grievance Submission Form (PDF)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Committee Notifications (PDF)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Awareness Program Reports (PDF)</w:t>
      </w:r>
    </w:p>
    <w:p>
      <w:pPr>
        <w:spacing w:after="80" w:before="0" w:line="276" w:lineRule="auto"/>
        <w:jc w:val="left"/>
      </w:pPr>
      <w:r>
        <w:rPr>
          <w:rFonts w:ascii="Cambria" w:hAnsi="Cambria" w:eastAsia="Cambria"/>
          <w:b/>
          <w:i w:val="0"/>
          <w:sz w:val="22"/>
        </w:rPr>
        <w:t>Contact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Nodal Officer: Prof./Dr. [Name] – [Designation]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Email: grievancecell@institution.edu</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Helpline: +91-XXXXXXXXXX</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Office: [Room No., Building Name], [Institution Name]</w:t>
      </w:r>
    </w:p>
    <w:p>
      <w:r>
        <w:br w:type="page"/>
      </w:r>
    </w:p>
    <w:p>
      <w:pPr>
        <w:keepNext/>
        <w:spacing w:before="240" w:after="160"/>
        <w:jc w:val="left"/>
      </w:pPr>
      <w:r>
        <w:rPr>
          <w:rFonts w:ascii="Cambria" w:hAnsi="Cambria" w:eastAsia="Cambria"/>
          <w:b/>
          <w:i w:val="0"/>
          <w:color w:val="1F3A5F"/>
          <w:sz w:val="36"/>
        </w:rPr>
        <w:t>11. Student Progression</w:t>
      </w:r>
    </w:p>
    <w:p>
      <w:pPr>
        <w:keepNext/>
        <w:spacing w:before="160" w:after="80"/>
        <w:jc w:val="left"/>
      </w:pPr>
      <w:r>
        <w:rPr>
          <w:rFonts w:ascii="Cambria" w:hAnsi="Cambria" w:eastAsia="Cambria"/>
          <w:b/>
          <w:i w:val="0"/>
          <w:color w:val="1F3A5F"/>
          <w:sz w:val="24"/>
        </w:rPr>
        <w:t>Definition</w:t>
      </w:r>
    </w:p>
    <w:p>
      <w:pPr>
        <w:spacing w:after="120" w:before="0" w:line="276" w:lineRule="auto"/>
        <w:jc w:val="both"/>
      </w:pPr>
      <w:r>
        <w:rPr>
          <w:rFonts w:ascii="Cambria" w:hAnsi="Cambria" w:eastAsia="Cambria"/>
          <w:b w:val="0"/>
          <w:i w:val="0"/>
          <w:sz w:val="22"/>
        </w:rPr>
        <w:t>Student progression refers to the transition of students to higher levels of education, employment, and entrepreneurship after completing their course in the institution. NAAC evaluates how effectively an institution supports and tracks these transitions.</w:t>
      </w:r>
    </w:p>
    <w:p>
      <w:pPr>
        <w:spacing w:after="80" w:before="0" w:line="276" w:lineRule="auto"/>
        <w:jc w:val="left"/>
      </w:pPr>
      <w:r>
        <w:rPr>
          <w:rFonts w:ascii="Cambria" w:hAnsi="Cambria" w:eastAsia="Cambria"/>
          <w:b/>
          <w:i w:val="0"/>
          <w:sz w:val="22"/>
        </w:rPr>
        <w:t>Key NAAC Metrics Under Student Progression</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5.2.1 – Percentage of placement of outgoing students and students progressing to higher education during the last five years.</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5.2.2 – Percentage of students qualifying in state/national/international level examinations (e.g., NET/SLET/GATE/GMAT/CAT/ GRE/TOEFL/Civil Services/State government examinations).</w:t>
      </w:r>
    </w:p>
    <w:p>
      <w:pPr>
        <w:keepNext/>
        <w:spacing w:before="160" w:after="80"/>
        <w:jc w:val="left"/>
      </w:pPr>
      <w:r>
        <w:rPr>
          <w:rFonts w:ascii="Cambria" w:hAnsi="Cambria" w:eastAsia="Cambria"/>
          <w:b/>
          <w:i w:val="0"/>
          <w:color w:val="1F3A5F"/>
          <w:sz w:val="24"/>
        </w:rPr>
        <w:t>Objectives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facilitate smooth progression from graduation to higher education or employment.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encourage entrepreneurship and self-employment among graduates.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support students in competitive examinations.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maintain year-wise progression data for SSR evidence.</w:t>
      </w:r>
    </w:p>
    <w:p>
      <w:pPr>
        <w:keepNext/>
        <w:spacing w:before="160" w:after="80"/>
        <w:jc w:val="left"/>
      </w:pPr>
      <w:r>
        <w:rPr>
          <w:rFonts w:ascii="Cambria" w:hAnsi="Cambria" w:eastAsia="Cambria"/>
          <w:b/>
          <w:i w:val="0"/>
          <w:color w:val="1F3A5F"/>
          <w:sz w:val="24"/>
        </w:rPr>
        <w:t>Core Components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Placement Support: </w:t>
      </w:r>
      <w:r>
        <w:rPr>
          <w:rFonts w:ascii="Cambria" w:hAnsi="Cambria" w:eastAsia="Cambria"/>
          <w:b w:val="0"/>
          <w:i w:val="0"/>
          <w:sz w:val="22"/>
        </w:rPr>
        <w:t>Career guidance cell, placement drives, job fairs, industry tie-ups.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Higher Education Support: </w:t>
      </w:r>
      <w:r>
        <w:rPr>
          <w:rFonts w:ascii="Cambria" w:hAnsi="Cambria" w:eastAsia="Cambria"/>
          <w:b w:val="0"/>
          <w:i w:val="0"/>
          <w:sz w:val="22"/>
        </w:rPr>
        <w:t>Counselling for PG admissions, entrance exam guidance, alumni networking.</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Competitive Exam Guidance: </w:t>
      </w:r>
      <w:r>
        <w:rPr>
          <w:rFonts w:ascii="Cambria" w:hAnsi="Cambria" w:eastAsia="Cambria"/>
          <w:b w:val="0"/>
          <w:i w:val="0"/>
          <w:sz w:val="22"/>
        </w:rPr>
        <w:t>Coaching classes, mock tests, study material access.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Entrepreneurship Promotion: </w:t>
      </w:r>
      <w:r>
        <w:rPr>
          <w:rFonts w:ascii="Cambria" w:hAnsi="Cambria" w:eastAsia="Cambria"/>
          <w:b w:val="0"/>
          <w:i w:val="0"/>
          <w:sz w:val="22"/>
        </w:rPr>
        <w:t>Startup incubation, business workshops, seed funding support.</w:t>
      </w:r>
    </w:p>
    <w:p>
      <w:pPr>
        <w:keepNext/>
        <w:spacing w:before="160" w:after="80"/>
        <w:jc w:val="left"/>
      </w:pPr>
      <w:r>
        <w:rPr>
          <w:rFonts w:ascii="Cambria" w:hAnsi="Cambria" w:eastAsia="Cambria"/>
          <w:b/>
          <w:i w:val="0"/>
          <w:color w:val="1F3A5F"/>
          <w:sz w:val="24"/>
        </w:rPr>
        <w:t>Evidence Required for NAAC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Data Template (Prescribed 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 Number of Students in Final Year | Number Placed | Number in Higher Education | Number Qualified in Competitive Exams | Percentage Progression.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Placement Letters: Scanned copies with PII masked.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Admission Proof: University admission letters of students pursuing higher education.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Exam Qualification Proof: Scorecards, rank lists, certificates (with consent for disclosure).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Website Link: Year-wise placement statistics and higher education details.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MoUs: With industry partners or universities for progression support.</w:t>
      </w:r>
    </w:p>
    <w:p>
      <w:pPr>
        <w:spacing w:after="80" w:before="0" w:line="276" w:lineRule="auto"/>
        <w:jc w:val="left"/>
      </w:pPr>
      <w:r>
        <w:rPr>
          <w:rFonts w:ascii="Cambria" w:hAnsi="Cambria" w:eastAsia="Cambria"/>
          <w:b/>
          <w:i w:val="0"/>
          <w:sz w:val="22"/>
        </w:rPr>
        <w:t>Sample Data Table (5.2.1 – Placement &amp; Higher Education)</w:t>
      </w:r>
    </w:p>
    <w:tbl>
      <w:tblPr>
        <w:jc w:val="center"/>
        <w:tblLook w:firstColumn="1" w:firstRow="1" w:lastColumn="0" w:lastRow="0" w:noHBand="0" w:noVBand="1" w:val="04A0"/>
        <w:tblLayout w:type="fixed"/>
        <w:tblW w:w="8278" w:type="dxa"/>
      </w:tblPr>
      <w:tblGrid>
        <w:gridCol w:w="793"/>
        <w:gridCol w:w="1360"/>
        <w:gridCol w:w="907"/>
        <w:gridCol w:w="907"/>
        <w:gridCol w:w="1360"/>
        <w:gridCol w:w="1474"/>
        <w:gridCol w:w="1474"/>
      </w:tblGrid>
      <w:tr>
        <w:tc>
          <w:tcPr>
            <w:shd w:val="clear" w:color="auto" w:fill="1F3A5F"/>
            <w:tcMar>
              <w:top w:w="80" w:type="dxa"/>
              <w:bottom w:w="80" w:type="dxa"/>
              <w:left w:w="80" w:type="dxa"/>
              <w:right w:w="80" w:type="dxa"/>
            </w:tcMar>
            <w:tcW w:w="793" w:type="dxa"/>
          </w:tcPr>
          <w:p>
            <w:pPr>
              <w:jc w:val="center"/>
            </w:pPr>
            <w:r/>
            <w:r>
              <w:rPr>
                <w:rFonts w:ascii="Cambria" w:hAnsi="Cambria"/>
                <w:b/>
                <w:color w:val="FFFFFF"/>
                <w:sz w:val="18"/>
              </w:rPr>
              <w:t>Year</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8"/>
              </w:rPr>
              <w:t>Final Year Students</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8"/>
              </w:rPr>
              <w:t>Placed</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8"/>
              </w:rPr>
              <w:t>% Placed</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8"/>
              </w:rPr>
              <w:t>Higher Education</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8"/>
              </w:rPr>
              <w:t>% Higher Education</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8"/>
              </w:rPr>
              <w:t>Total Progression %</w:t>
            </w:r>
          </w:p>
        </w:tc>
      </w:tr>
      <w:tr>
        <w:tc>
          <w:tcPr>
            <w:tcMar>
              <w:top w:w="80" w:type="dxa"/>
              <w:bottom w:w="80" w:type="dxa"/>
              <w:left w:w="80" w:type="dxa"/>
              <w:right w:w="80" w:type="dxa"/>
            </w:tcMar>
            <w:tcW w:w="793" w:type="dxa"/>
          </w:tcPr>
          <w:p>
            <w:pPr>
              <w:jc w:val="center"/>
            </w:pPr>
            <w:r/>
            <w:r>
              <w:rPr>
                <w:rFonts w:ascii="Cambria" w:hAnsi="Cambria"/>
                <w:b w:val="0"/>
                <w:color w:val="000000"/>
                <w:sz w:val="18"/>
              </w:rPr>
              <w:t>2023-24</w:t>
            </w:r>
          </w:p>
        </w:tc>
        <w:tc>
          <w:tcPr>
            <w:tcMar>
              <w:top w:w="80" w:type="dxa"/>
              <w:bottom w:w="80" w:type="dxa"/>
              <w:left w:w="80" w:type="dxa"/>
              <w:right w:w="80" w:type="dxa"/>
            </w:tcMar>
            <w:tcW w:w="1360" w:type="dxa"/>
          </w:tcPr>
          <w:p>
            <w:pPr>
              <w:jc w:val="left"/>
            </w:pPr>
            <w:r/>
            <w:r>
              <w:rPr>
                <w:rFonts w:ascii="Cambria" w:hAnsi="Cambria"/>
                <w:b w:val="0"/>
                <w:color w:val="000000"/>
                <w:sz w:val="18"/>
              </w:rPr>
              <w:t>400</w:t>
            </w:r>
          </w:p>
        </w:tc>
        <w:tc>
          <w:tcPr>
            <w:tcMar>
              <w:top w:w="80" w:type="dxa"/>
              <w:bottom w:w="80" w:type="dxa"/>
              <w:left w:w="80" w:type="dxa"/>
              <w:right w:w="80" w:type="dxa"/>
            </w:tcMar>
            <w:tcW w:w="907" w:type="dxa"/>
          </w:tcPr>
          <w:p>
            <w:pPr>
              <w:jc w:val="left"/>
            </w:pPr>
            <w:r/>
            <w:r>
              <w:rPr>
                <w:rFonts w:ascii="Cambria" w:hAnsi="Cambria"/>
                <w:b w:val="0"/>
                <w:color w:val="000000"/>
                <w:sz w:val="18"/>
              </w:rPr>
              <w:t>180</w:t>
            </w:r>
          </w:p>
        </w:tc>
        <w:tc>
          <w:tcPr>
            <w:tcMar>
              <w:top w:w="80" w:type="dxa"/>
              <w:bottom w:w="80" w:type="dxa"/>
              <w:left w:w="80" w:type="dxa"/>
              <w:right w:w="80" w:type="dxa"/>
            </w:tcMar>
            <w:tcW w:w="907" w:type="dxa"/>
          </w:tcPr>
          <w:p>
            <w:pPr>
              <w:jc w:val="left"/>
            </w:pPr>
            <w:r/>
            <w:r>
              <w:rPr>
                <w:rFonts w:ascii="Cambria" w:hAnsi="Cambria"/>
                <w:b w:val="0"/>
                <w:color w:val="000000"/>
                <w:sz w:val="18"/>
              </w:rPr>
              <w:t>45%</w:t>
            </w:r>
          </w:p>
        </w:tc>
        <w:tc>
          <w:tcPr>
            <w:tcMar>
              <w:top w:w="80" w:type="dxa"/>
              <w:bottom w:w="80" w:type="dxa"/>
              <w:left w:w="80" w:type="dxa"/>
              <w:right w:w="80" w:type="dxa"/>
            </w:tcMar>
            <w:tcW w:w="1360" w:type="dxa"/>
          </w:tcPr>
          <w:p>
            <w:pPr>
              <w:jc w:val="left"/>
            </w:pPr>
            <w:r/>
            <w:r>
              <w:rPr>
                <w:rFonts w:ascii="Cambria" w:hAnsi="Cambria"/>
                <w:b w:val="0"/>
                <w:color w:val="000000"/>
                <w:sz w:val="18"/>
              </w:rPr>
              <w:t>90</w:t>
            </w:r>
          </w:p>
        </w:tc>
        <w:tc>
          <w:tcPr>
            <w:tcMar>
              <w:top w:w="80" w:type="dxa"/>
              <w:bottom w:w="80" w:type="dxa"/>
              <w:left w:w="80" w:type="dxa"/>
              <w:right w:w="80" w:type="dxa"/>
            </w:tcMar>
            <w:tcW w:w="1474" w:type="dxa"/>
          </w:tcPr>
          <w:p>
            <w:pPr>
              <w:jc w:val="left"/>
            </w:pPr>
            <w:r/>
            <w:r>
              <w:rPr>
                <w:rFonts w:ascii="Cambria" w:hAnsi="Cambria"/>
                <w:b w:val="0"/>
                <w:color w:val="000000"/>
                <w:sz w:val="18"/>
              </w:rPr>
              <w:t>22.5%</w:t>
            </w:r>
          </w:p>
        </w:tc>
        <w:tc>
          <w:tcPr>
            <w:tcMar>
              <w:top w:w="80" w:type="dxa"/>
              <w:bottom w:w="80" w:type="dxa"/>
              <w:left w:w="80" w:type="dxa"/>
              <w:right w:w="80" w:type="dxa"/>
            </w:tcMar>
            <w:tcW w:w="1474" w:type="dxa"/>
          </w:tcPr>
          <w:p>
            <w:pPr>
              <w:jc w:val="left"/>
            </w:pPr>
            <w:r/>
            <w:r>
              <w:rPr>
                <w:rFonts w:ascii="Cambria" w:hAnsi="Cambria"/>
                <w:b w:val="0"/>
                <w:color w:val="000000"/>
                <w:sz w:val="18"/>
              </w:rPr>
              <w:t>67.5%</w:t>
            </w:r>
          </w:p>
        </w:tc>
      </w:tr>
      <w:tr>
        <w:tc>
          <w:tcPr>
            <w:shd w:val="clear" w:color="auto" w:fill="DCE6F1"/>
            <w:tcMar>
              <w:top w:w="80" w:type="dxa"/>
              <w:bottom w:w="80" w:type="dxa"/>
              <w:left w:w="80" w:type="dxa"/>
              <w:right w:w="80" w:type="dxa"/>
            </w:tcMar>
            <w:tcW w:w="793" w:type="dxa"/>
          </w:tcPr>
          <w:p>
            <w:pPr>
              <w:jc w:val="center"/>
            </w:pPr>
            <w:r/>
            <w:r>
              <w:rPr>
                <w:rFonts w:ascii="Cambria" w:hAnsi="Cambria"/>
                <w:b w:val="0"/>
                <w:color w:val="000000"/>
                <w:sz w:val="18"/>
              </w:rPr>
              <w:t>2022-23</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8"/>
              </w:rPr>
              <w:t>380</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8"/>
              </w:rPr>
              <w:t>160</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8"/>
              </w:rPr>
              <w:t>42.1%</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8"/>
              </w:rPr>
              <w:t>85</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8"/>
              </w:rPr>
              <w:t>22.4%</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8"/>
              </w:rPr>
              <w:t>64.5%</w:t>
            </w:r>
          </w:p>
        </w:tc>
      </w:tr>
    </w:tbl>
    <w:p>
      <w:pPr>
        <w:spacing w:after="40"/>
      </w:pPr>
    </w:p>
    <w:p>
      <w:pPr>
        <w:spacing w:after="80" w:before="0" w:line="276" w:lineRule="auto"/>
        <w:jc w:val="left"/>
      </w:pPr>
      <w:r>
        <w:rPr>
          <w:rFonts w:ascii="Cambria" w:hAnsi="Cambria" w:eastAsia="Cambria"/>
          <w:b/>
          <w:i w:val="0"/>
          <w:sz w:val="22"/>
        </w:rPr>
        <w:t>Sample Data Table (5.2.2 – Competitive Exams)</w:t>
      </w:r>
    </w:p>
    <w:tbl>
      <w:tblPr>
        <w:jc w:val="center"/>
        <w:tblLook w:firstColumn="1" w:firstRow="1" w:lastColumn="0" w:lastRow="0" w:noHBand="0" w:noVBand="1" w:val="04A0"/>
        <w:tblLayout w:type="fixed"/>
        <w:tblW w:w="7654" w:type="dxa"/>
      </w:tblPr>
      <w:tblGrid>
        <w:gridCol w:w="907"/>
        <w:gridCol w:w="1247"/>
        <w:gridCol w:w="1984"/>
        <w:gridCol w:w="1247"/>
        <w:gridCol w:w="1134"/>
        <w:gridCol w:w="1134"/>
      </w:tblGrid>
      <w:tr>
        <w:tc>
          <w:tcPr>
            <w:shd w:val="clear" w:color="auto" w:fill="1F3A5F"/>
            <w:tcMar>
              <w:top w:w="80" w:type="dxa"/>
              <w:bottom w:w="80" w:type="dxa"/>
              <w:left w:w="80" w:type="dxa"/>
              <w:right w:w="80" w:type="dxa"/>
            </w:tcMar>
            <w:tcW w:w="907" w:type="dxa"/>
          </w:tcPr>
          <w:p>
            <w:pPr>
              <w:jc w:val="center"/>
            </w:pPr>
            <w:r/>
            <w:r>
              <w:rPr>
                <w:rFonts w:ascii="Cambria" w:hAnsi="Cambria"/>
                <w:b/>
                <w:color w:val="FFFFFF"/>
                <w:sz w:val="19"/>
              </w:rPr>
              <w:t>Year</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9"/>
              </w:rPr>
              <w:t>Exam Name</w:t>
            </w:r>
          </w:p>
        </w:tc>
        <w:tc>
          <w:tcPr>
            <w:shd w:val="clear" w:color="auto" w:fill="1F3A5F"/>
            <w:tcMar>
              <w:top w:w="80" w:type="dxa"/>
              <w:bottom w:w="80" w:type="dxa"/>
              <w:left w:w="80" w:type="dxa"/>
              <w:right w:w="80" w:type="dxa"/>
            </w:tcMar>
            <w:tcW w:w="1984" w:type="dxa"/>
          </w:tcPr>
          <w:p>
            <w:pPr>
              <w:jc w:val="left"/>
            </w:pPr>
            <w:r/>
            <w:r>
              <w:rPr>
                <w:rFonts w:ascii="Cambria" w:hAnsi="Cambria"/>
                <w:b/>
                <w:color w:val="FFFFFF"/>
                <w:sz w:val="19"/>
              </w:rPr>
              <w:t>No. of Students Appeared</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9"/>
              </w:rPr>
              <w:t>No. Qualified</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9"/>
              </w:rPr>
              <w:t>% Qualified</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9"/>
              </w:rPr>
              <w:t>Proof Link</w:t>
            </w:r>
          </w:p>
        </w:tc>
      </w:tr>
      <w:tr>
        <w:tc>
          <w:tcPr>
            <w:tcMar>
              <w:top w:w="80" w:type="dxa"/>
              <w:bottom w:w="80" w:type="dxa"/>
              <w:left w:w="80" w:type="dxa"/>
              <w:right w:w="80" w:type="dxa"/>
            </w:tcMar>
            <w:tcW w:w="907" w:type="dxa"/>
          </w:tcPr>
          <w:p>
            <w:pPr>
              <w:jc w:val="center"/>
            </w:pPr>
            <w:r/>
            <w:r>
              <w:rPr>
                <w:rFonts w:ascii="Cambria" w:hAnsi="Cambria"/>
                <w:b w:val="0"/>
                <w:color w:val="000000"/>
                <w:sz w:val="19"/>
              </w:rPr>
              <w:t>2023-24</w:t>
            </w:r>
          </w:p>
        </w:tc>
        <w:tc>
          <w:tcPr>
            <w:tcMar>
              <w:top w:w="80" w:type="dxa"/>
              <w:bottom w:w="80" w:type="dxa"/>
              <w:left w:w="80" w:type="dxa"/>
              <w:right w:w="80" w:type="dxa"/>
            </w:tcMar>
            <w:tcW w:w="1247" w:type="dxa"/>
          </w:tcPr>
          <w:p>
            <w:pPr>
              <w:jc w:val="left"/>
            </w:pPr>
            <w:r/>
            <w:r>
              <w:rPr>
                <w:rFonts w:ascii="Cambria" w:hAnsi="Cambria"/>
                <w:b w:val="0"/>
                <w:color w:val="000000"/>
                <w:sz w:val="19"/>
              </w:rPr>
              <w:t>GATE</w:t>
            </w:r>
          </w:p>
        </w:tc>
        <w:tc>
          <w:tcPr>
            <w:tcMar>
              <w:top w:w="80" w:type="dxa"/>
              <w:bottom w:w="80" w:type="dxa"/>
              <w:left w:w="80" w:type="dxa"/>
              <w:right w:w="80" w:type="dxa"/>
            </w:tcMar>
            <w:tcW w:w="1984" w:type="dxa"/>
          </w:tcPr>
          <w:p>
            <w:pPr>
              <w:jc w:val="left"/>
            </w:pPr>
            <w:r/>
            <w:r>
              <w:rPr>
                <w:rFonts w:ascii="Cambria" w:hAnsi="Cambria"/>
                <w:b w:val="0"/>
                <w:color w:val="000000"/>
                <w:sz w:val="19"/>
              </w:rPr>
              <w:t>45</w:t>
            </w:r>
          </w:p>
        </w:tc>
        <w:tc>
          <w:tcPr>
            <w:tcMar>
              <w:top w:w="80" w:type="dxa"/>
              <w:bottom w:w="80" w:type="dxa"/>
              <w:left w:w="80" w:type="dxa"/>
              <w:right w:w="80" w:type="dxa"/>
            </w:tcMar>
            <w:tcW w:w="1247" w:type="dxa"/>
          </w:tcPr>
          <w:p>
            <w:pPr>
              <w:jc w:val="left"/>
            </w:pPr>
            <w:r/>
            <w:r>
              <w:rPr>
                <w:rFonts w:ascii="Cambria" w:hAnsi="Cambria"/>
                <w:b w:val="0"/>
                <w:color w:val="000000"/>
                <w:sz w:val="19"/>
              </w:rPr>
              <w:t>12</w:t>
            </w:r>
          </w:p>
        </w:tc>
        <w:tc>
          <w:tcPr>
            <w:tcMar>
              <w:top w:w="80" w:type="dxa"/>
              <w:bottom w:w="80" w:type="dxa"/>
              <w:left w:w="80" w:type="dxa"/>
              <w:right w:w="80" w:type="dxa"/>
            </w:tcMar>
            <w:tcW w:w="1134" w:type="dxa"/>
          </w:tcPr>
          <w:p>
            <w:pPr>
              <w:jc w:val="left"/>
            </w:pPr>
            <w:r/>
            <w:r>
              <w:rPr>
                <w:rFonts w:ascii="Cambria" w:hAnsi="Cambria"/>
                <w:b w:val="0"/>
                <w:color w:val="000000"/>
                <w:sz w:val="19"/>
              </w:rPr>
              <w:t>26.6%</w:t>
            </w:r>
          </w:p>
        </w:tc>
        <w:tc>
          <w:tcPr>
            <w:tcMar>
              <w:top w:w="80" w:type="dxa"/>
              <w:bottom w:w="80" w:type="dxa"/>
              <w:left w:w="80" w:type="dxa"/>
              <w:right w:w="80" w:type="dxa"/>
            </w:tcMar>
            <w:tcW w:w="1134" w:type="dxa"/>
          </w:tcPr>
          <w:p>
            <w:pPr>
              <w:jc w:val="left"/>
            </w:pPr>
            <w:r/>
            <w:r>
              <w:rPr>
                <w:rFonts w:ascii="Cambria" w:hAnsi="Cambria"/>
                <w:b w:val="0"/>
                <w:color w:val="000000"/>
                <w:sz w:val="19"/>
              </w:rPr>
              <w:t>View</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9"/>
              </w:rPr>
              <w:t>2023-24</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9"/>
              </w:rPr>
              <w:t>NET</w:t>
            </w:r>
          </w:p>
        </w:tc>
        <w:tc>
          <w:tcPr>
            <w:shd w:val="clear" w:color="auto" w:fill="DCE6F1"/>
            <w:tcMar>
              <w:top w:w="80" w:type="dxa"/>
              <w:bottom w:w="80" w:type="dxa"/>
              <w:left w:w="80" w:type="dxa"/>
              <w:right w:w="80" w:type="dxa"/>
            </w:tcMar>
            <w:tcW w:w="1984" w:type="dxa"/>
          </w:tcPr>
          <w:p>
            <w:pPr>
              <w:jc w:val="left"/>
            </w:pPr>
            <w:r/>
            <w:r>
              <w:rPr>
                <w:rFonts w:ascii="Cambria" w:hAnsi="Cambria"/>
                <w:b w:val="0"/>
                <w:color w:val="000000"/>
                <w:sz w:val="19"/>
              </w:rPr>
              <w:t>30</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9"/>
              </w:rPr>
              <w:t>10</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9"/>
              </w:rPr>
              <w:t>33.3%</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9"/>
              </w:rPr>
              <w:t>View</w:t>
            </w:r>
          </w:p>
        </w:tc>
      </w:tr>
    </w:tbl>
    <w:p>
      <w:pPr>
        <w:spacing w:after="40"/>
      </w:pPr>
    </w:p>
    <w:p>
      <w:pPr>
        <w:spacing w:after="80" w:before="0" w:line="276" w:lineRule="auto"/>
        <w:jc w:val="left"/>
      </w:pPr>
      <w:r>
        <w:rPr>
          <w:rFonts w:ascii="Cambria" w:hAnsi="Cambria" w:eastAsia="Cambria"/>
          <w:b/>
          <w:i w:val="0"/>
          <w:sz w:val="22"/>
        </w:rPr>
        <w:t>Institutional Website – Public Disclosure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Placement Page: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list of companies, number of offers, and highest/average salary package.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Higher Education Page: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Universities &amp; programs where alumni are studying.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Competitive Exam Achievements Page: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Names (with consent) and results of students who cleared exams.</w:t>
      </w:r>
    </w:p>
    <w:p>
      <w:r>
        <w:br w:type="page"/>
      </w:r>
    </w:p>
    <w:p>
      <w:pPr>
        <w:keepNext/>
        <w:spacing w:before="240" w:after="160"/>
        <w:jc w:val="left"/>
      </w:pPr>
      <w:r>
        <w:rPr>
          <w:rFonts w:ascii="Cambria" w:hAnsi="Cambria" w:eastAsia="Cambria"/>
          <w:b/>
          <w:i w:val="0"/>
          <w:color w:val="1F3A5F"/>
          <w:sz w:val="36"/>
        </w:rPr>
        <w:t>12. Percentage of placement of outgoing students during the last five years</w:t>
      </w:r>
    </w:p>
    <w:p>
      <w:pPr>
        <w:keepNext/>
        <w:spacing w:before="160" w:after="80"/>
        <w:jc w:val="left"/>
      </w:pPr>
      <w:r>
        <w:rPr>
          <w:rFonts w:ascii="Cambria" w:hAnsi="Cambria" w:eastAsia="Cambria"/>
          <w:b/>
          <w:i w:val="0"/>
          <w:color w:val="1F3A5F"/>
          <w:sz w:val="24"/>
        </w:rPr>
        <w:t>1. Metric Formula (NAAC-prescribed)</w:t>
      </w:r>
    </w:p>
    <w:p>
      <w:pPr>
        <w:spacing w:after="120" w:before="0" w:line="276" w:lineRule="auto"/>
        <w:jc w:val="left"/>
      </w:pPr>
      <w:r>
        <w:rPr>
          <w:rFonts w:ascii="Cambria" w:hAnsi="Cambria" w:eastAsia="Cambria"/>
          <w:b w:val="0"/>
          <w:i/>
          <w:sz w:val="22"/>
        </w:rPr>
        <w:t>Placement % = Number of outgoing students placed / (Total Final Year Students – Number Progressed to Higher Education) × 100</w:t>
      </w:r>
    </w:p>
    <w:p>
      <w:pPr>
        <w:spacing w:after="80" w:before="0" w:line="276" w:lineRule="auto"/>
        <w:jc w:val="left"/>
      </w:pPr>
      <w:r>
        <w:rPr>
          <w:rFonts w:ascii="Cambria" w:hAnsi="Cambria" w:eastAsia="Cambria"/>
          <w:b w:val="0"/>
          <w:i w:val="0"/>
          <w:sz w:val="22"/>
        </w:rPr>
        <w:t>Where: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Number of outgoing students placed = Students who received confirmed placement offers.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Total Final Year Students = Total students appearing in the final year exam.</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Number Progressed to Higher Education = Students admitted to PG or equivalent programs in the same year.</w:t>
      </w:r>
    </w:p>
    <w:p>
      <w:pPr>
        <w:spacing w:after="80" w:before="0" w:line="276" w:lineRule="auto"/>
        <w:jc w:val="left"/>
      </w:pPr>
      <w:r>
        <w:rPr>
          <w:rFonts w:ascii="Cambria" w:hAnsi="Cambria" w:eastAsia="Cambria"/>
          <w:b/>
          <w:i w:val="0"/>
          <w:sz w:val="22"/>
        </w:rPr>
        <w:t>2. Data Template (Year-wise Format)</w:t>
      </w:r>
    </w:p>
    <w:tbl>
      <w:tblPr>
        <w:jc w:val="center"/>
        <w:tblLook w:firstColumn="1" w:firstRow="1" w:lastColumn="0" w:lastRow="0" w:noHBand="0" w:noVBand="1" w:val="04A0"/>
        <w:tblLayout w:type="fixed"/>
        <w:tblW w:w="7711" w:type="dxa"/>
      </w:tblPr>
      <w:tblGrid>
        <w:gridCol w:w="793"/>
        <w:gridCol w:w="1247"/>
        <w:gridCol w:w="1360"/>
        <w:gridCol w:w="1587"/>
        <w:gridCol w:w="850"/>
        <w:gridCol w:w="1020"/>
        <w:gridCol w:w="850"/>
      </w:tblGrid>
      <w:tr>
        <w:tc>
          <w:tcPr>
            <w:shd w:val="clear" w:color="auto" w:fill="1F3A5F"/>
            <w:tcMar>
              <w:top w:w="80" w:type="dxa"/>
              <w:bottom w:w="80" w:type="dxa"/>
              <w:left w:w="80" w:type="dxa"/>
              <w:right w:w="80" w:type="dxa"/>
            </w:tcMar>
            <w:tcW w:w="793" w:type="dxa"/>
          </w:tcPr>
          <w:p>
            <w:pPr>
              <w:jc w:val="center"/>
            </w:pPr>
            <w:r/>
            <w:r>
              <w:rPr>
                <w:rFonts w:ascii="Cambria" w:hAnsi="Cambria"/>
                <w:b/>
                <w:color w:val="FFFFFF"/>
                <w:sz w:val="16"/>
              </w:rPr>
              <w:t>Year</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6"/>
              </w:rPr>
              <w:t>Total Final Year Students</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6"/>
              </w:rPr>
              <w:t>No. Progressed to Higher Education</w:t>
            </w:r>
          </w:p>
        </w:tc>
        <w:tc>
          <w:tcPr>
            <w:shd w:val="clear" w:color="auto" w:fill="1F3A5F"/>
            <w:tcMar>
              <w:top w:w="80" w:type="dxa"/>
              <w:bottom w:w="80" w:type="dxa"/>
              <w:left w:w="80" w:type="dxa"/>
              <w:right w:w="80" w:type="dxa"/>
            </w:tcMar>
            <w:tcW w:w="1587" w:type="dxa"/>
          </w:tcPr>
          <w:p>
            <w:pPr>
              <w:jc w:val="left"/>
            </w:pPr>
            <w:r/>
            <w:r>
              <w:rPr>
                <w:rFonts w:ascii="Cambria" w:hAnsi="Cambria"/>
                <w:b/>
                <w:color w:val="FFFFFF"/>
                <w:sz w:val="16"/>
              </w:rPr>
              <w:t>Adjusted Final Year Students (Eligible for Placement)</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6"/>
              </w:rPr>
              <w:t>No. Placed</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6"/>
              </w:rPr>
              <w:t>Placement %</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6"/>
              </w:rPr>
              <w:t>Proof Link</w:t>
            </w:r>
          </w:p>
        </w:tc>
      </w:tr>
      <w:tr>
        <w:tc>
          <w:tcPr>
            <w:tcMar>
              <w:top w:w="80" w:type="dxa"/>
              <w:bottom w:w="80" w:type="dxa"/>
              <w:left w:w="80" w:type="dxa"/>
              <w:right w:w="80" w:type="dxa"/>
            </w:tcMar>
            <w:tcW w:w="793" w:type="dxa"/>
          </w:tcPr>
          <w:p>
            <w:pPr>
              <w:jc w:val="center"/>
            </w:pPr>
            <w:r/>
            <w:r>
              <w:rPr>
                <w:rFonts w:ascii="Cambria" w:hAnsi="Cambria"/>
                <w:b w:val="0"/>
                <w:color w:val="000000"/>
                <w:sz w:val="16"/>
              </w:rPr>
              <w:t>2023-24</w:t>
            </w:r>
          </w:p>
        </w:tc>
        <w:tc>
          <w:tcPr>
            <w:tcMar>
              <w:top w:w="80" w:type="dxa"/>
              <w:bottom w:w="80" w:type="dxa"/>
              <w:left w:w="80" w:type="dxa"/>
              <w:right w:w="80" w:type="dxa"/>
            </w:tcMar>
            <w:tcW w:w="1247" w:type="dxa"/>
          </w:tcPr>
          <w:p>
            <w:pPr>
              <w:jc w:val="left"/>
            </w:pPr>
            <w:r/>
            <w:r>
              <w:rPr>
                <w:rFonts w:ascii="Cambria" w:hAnsi="Cambria"/>
                <w:b w:val="0"/>
                <w:color w:val="000000"/>
                <w:sz w:val="16"/>
              </w:rPr>
              <w:t>400</w:t>
            </w:r>
          </w:p>
        </w:tc>
        <w:tc>
          <w:tcPr>
            <w:tcMar>
              <w:top w:w="80" w:type="dxa"/>
              <w:bottom w:w="80" w:type="dxa"/>
              <w:left w:w="80" w:type="dxa"/>
              <w:right w:w="80" w:type="dxa"/>
            </w:tcMar>
            <w:tcW w:w="1360" w:type="dxa"/>
          </w:tcPr>
          <w:p>
            <w:pPr>
              <w:jc w:val="left"/>
            </w:pPr>
            <w:r/>
            <w:r>
              <w:rPr>
                <w:rFonts w:ascii="Cambria" w:hAnsi="Cambria"/>
                <w:b w:val="0"/>
                <w:color w:val="000000"/>
                <w:sz w:val="16"/>
              </w:rPr>
              <w:t>90</w:t>
            </w:r>
          </w:p>
        </w:tc>
        <w:tc>
          <w:tcPr>
            <w:tcMar>
              <w:top w:w="80" w:type="dxa"/>
              <w:bottom w:w="80" w:type="dxa"/>
              <w:left w:w="80" w:type="dxa"/>
              <w:right w:w="80" w:type="dxa"/>
            </w:tcMar>
            <w:tcW w:w="1587" w:type="dxa"/>
          </w:tcPr>
          <w:p>
            <w:pPr>
              <w:jc w:val="left"/>
            </w:pPr>
            <w:r/>
            <w:r>
              <w:rPr>
                <w:rFonts w:ascii="Cambria" w:hAnsi="Cambria"/>
                <w:b w:val="0"/>
                <w:color w:val="000000"/>
                <w:sz w:val="16"/>
              </w:rPr>
              <w:t>310</w:t>
            </w:r>
          </w:p>
        </w:tc>
        <w:tc>
          <w:tcPr>
            <w:tcMar>
              <w:top w:w="80" w:type="dxa"/>
              <w:bottom w:w="80" w:type="dxa"/>
              <w:left w:w="80" w:type="dxa"/>
              <w:right w:w="80" w:type="dxa"/>
            </w:tcMar>
            <w:tcW w:w="850" w:type="dxa"/>
          </w:tcPr>
          <w:p>
            <w:pPr>
              <w:jc w:val="left"/>
            </w:pPr>
            <w:r/>
            <w:r>
              <w:rPr>
                <w:rFonts w:ascii="Cambria" w:hAnsi="Cambria"/>
                <w:b w:val="0"/>
                <w:color w:val="000000"/>
                <w:sz w:val="16"/>
              </w:rPr>
              <w:t>180</w:t>
            </w:r>
          </w:p>
        </w:tc>
        <w:tc>
          <w:tcPr>
            <w:tcMar>
              <w:top w:w="80" w:type="dxa"/>
              <w:bottom w:w="80" w:type="dxa"/>
              <w:left w:w="80" w:type="dxa"/>
              <w:right w:w="80" w:type="dxa"/>
            </w:tcMar>
            <w:tcW w:w="1020" w:type="dxa"/>
          </w:tcPr>
          <w:p>
            <w:pPr>
              <w:jc w:val="left"/>
            </w:pPr>
            <w:r/>
            <w:r>
              <w:rPr>
                <w:rFonts w:ascii="Cambria" w:hAnsi="Cambria"/>
                <w:b w:val="0"/>
                <w:color w:val="000000"/>
                <w:sz w:val="16"/>
              </w:rPr>
              <w:t>58.06%</w:t>
            </w:r>
          </w:p>
        </w:tc>
        <w:tc>
          <w:tcPr>
            <w:tcMar>
              <w:top w:w="80" w:type="dxa"/>
              <w:bottom w:w="80" w:type="dxa"/>
              <w:left w:w="80" w:type="dxa"/>
              <w:right w:w="80" w:type="dxa"/>
            </w:tcMar>
            <w:tcW w:w="850" w:type="dxa"/>
          </w:tcPr>
          <w:p>
            <w:pPr>
              <w:jc w:val="left"/>
            </w:pPr>
            <w:r/>
            <w:r>
              <w:rPr>
                <w:rFonts w:ascii="Cambria" w:hAnsi="Cambria"/>
                <w:b w:val="0"/>
                <w:color w:val="000000"/>
                <w:sz w:val="16"/>
              </w:rPr>
              <w:t>View</w:t>
            </w:r>
          </w:p>
        </w:tc>
      </w:tr>
      <w:tr>
        <w:tc>
          <w:tcPr>
            <w:shd w:val="clear" w:color="auto" w:fill="DCE6F1"/>
            <w:tcMar>
              <w:top w:w="80" w:type="dxa"/>
              <w:bottom w:w="80" w:type="dxa"/>
              <w:left w:w="80" w:type="dxa"/>
              <w:right w:w="80" w:type="dxa"/>
            </w:tcMar>
            <w:tcW w:w="793" w:type="dxa"/>
          </w:tcPr>
          <w:p>
            <w:pPr>
              <w:jc w:val="center"/>
            </w:pPr>
            <w:r/>
            <w:r>
              <w:rPr>
                <w:rFonts w:ascii="Cambria" w:hAnsi="Cambria"/>
                <w:b w:val="0"/>
                <w:color w:val="000000"/>
                <w:sz w:val="16"/>
              </w:rPr>
              <w:t>2022-23</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6"/>
              </w:rPr>
              <w:t>380</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6"/>
              </w:rPr>
              <w:t>85</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16"/>
              </w:rPr>
              <w:t>295</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6"/>
              </w:rPr>
              <w:t>160</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54.24%</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6"/>
              </w:rPr>
              <w:t>View</w:t>
            </w:r>
          </w:p>
        </w:tc>
      </w:tr>
      <w:tr>
        <w:tc>
          <w:tcPr>
            <w:tcMar>
              <w:top w:w="80" w:type="dxa"/>
              <w:bottom w:w="80" w:type="dxa"/>
              <w:left w:w="80" w:type="dxa"/>
              <w:right w:w="80" w:type="dxa"/>
            </w:tcMar>
            <w:tcW w:w="793" w:type="dxa"/>
          </w:tcPr>
          <w:p>
            <w:pPr>
              <w:jc w:val="center"/>
            </w:pPr>
            <w:r/>
            <w:r>
              <w:rPr>
                <w:rFonts w:ascii="Cambria" w:hAnsi="Cambria"/>
                <w:b w:val="0"/>
                <w:color w:val="000000"/>
                <w:sz w:val="16"/>
              </w:rPr>
              <w:t>2021-22</w:t>
            </w:r>
          </w:p>
        </w:tc>
        <w:tc>
          <w:tcPr>
            <w:tcMar>
              <w:top w:w="80" w:type="dxa"/>
              <w:bottom w:w="80" w:type="dxa"/>
              <w:left w:w="80" w:type="dxa"/>
              <w:right w:w="80" w:type="dxa"/>
            </w:tcMar>
            <w:tcW w:w="1247" w:type="dxa"/>
          </w:tcPr>
          <w:p>
            <w:pPr>
              <w:jc w:val="left"/>
            </w:pPr>
            <w:r/>
            <w:r>
              <w:rPr>
                <w:rFonts w:ascii="Cambria" w:hAnsi="Cambria"/>
                <w:b w:val="0"/>
                <w:color w:val="000000"/>
                <w:sz w:val="16"/>
              </w:rPr>
              <w:t>370</w:t>
            </w:r>
          </w:p>
        </w:tc>
        <w:tc>
          <w:tcPr>
            <w:tcMar>
              <w:top w:w="80" w:type="dxa"/>
              <w:bottom w:w="80" w:type="dxa"/>
              <w:left w:w="80" w:type="dxa"/>
              <w:right w:w="80" w:type="dxa"/>
            </w:tcMar>
            <w:tcW w:w="1360" w:type="dxa"/>
          </w:tcPr>
          <w:p>
            <w:pPr>
              <w:jc w:val="left"/>
            </w:pPr>
            <w:r/>
            <w:r>
              <w:rPr>
                <w:rFonts w:ascii="Cambria" w:hAnsi="Cambria"/>
                <w:b w:val="0"/>
                <w:color w:val="000000"/>
                <w:sz w:val="16"/>
              </w:rPr>
              <w:t>80</w:t>
            </w:r>
          </w:p>
        </w:tc>
        <w:tc>
          <w:tcPr>
            <w:tcMar>
              <w:top w:w="80" w:type="dxa"/>
              <w:bottom w:w="80" w:type="dxa"/>
              <w:left w:w="80" w:type="dxa"/>
              <w:right w:w="80" w:type="dxa"/>
            </w:tcMar>
            <w:tcW w:w="1587" w:type="dxa"/>
          </w:tcPr>
          <w:p>
            <w:pPr>
              <w:jc w:val="left"/>
            </w:pPr>
            <w:r/>
            <w:r>
              <w:rPr>
                <w:rFonts w:ascii="Cambria" w:hAnsi="Cambria"/>
                <w:b w:val="0"/>
                <w:color w:val="000000"/>
                <w:sz w:val="16"/>
              </w:rPr>
              <w:t>290</w:t>
            </w:r>
          </w:p>
        </w:tc>
        <w:tc>
          <w:tcPr>
            <w:tcMar>
              <w:top w:w="80" w:type="dxa"/>
              <w:bottom w:w="80" w:type="dxa"/>
              <w:left w:w="80" w:type="dxa"/>
              <w:right w:w="80" w:type="dxa"/>
            </w:tcMar>
            <w:tcW w:w="850" w:type="dxa"/>
          </w:tcPr>
          <w:p>
            <w:pPr>
              <w:jc w:val="left"/>
            </w:pPr>
            <w:r/>
            <w:r>
              <w:rPr>
                <w:rFonts w:ascii="Cambria" w:hAnsi="Cambria"/>
                <w:b w:val="0"/>
                <w:color w:val="000000"/>
                <w:sz w:val="16"/>
              </w:rPr>
              <w:t>150</w:t>
            </w:r>
          </w:p>
        </w:tc>
        <w:tc>
          <w:tcPr>
            <w:tcMar>
              <w:top w:w="80" w:type="dxa"/>
              <w:bottom w:w="80" w:type="dxa"/>
              <w:left w:w="80" w:type="dxa"/>
              <w:right w:w="80" w:type="dxa"/>
            </w:tcMar>
            <w:tcW w:w="1020" w:type="dxa"/>
          </w:tcPr>
          <w:p>
            <w:pPr>
              <w:jc w:val="left"/>
            </w:pPr>
            <w:r/>
            <w:r>
              <w:rPr>
                <w:rFonts w:ascii="Cambria" w:hAnsi="Cambria"/>
                <w:b w:val="0"/>
                <w:color w:val="000000"/>
                <w:sz w:val="16"/>
              </w:rPr>
              <w:t>51.72%</w:t>
            </w:r>
          </w:p>
        </w:tc>
        <w:tc>
          <w:tcPr>
            <w:tcMar>
              <w:top w:w="80" w:type="dxa"/>
              <w:bottom w:w="80" w:type="dxa"/>
              <w:left w:w="80" w:type="dxa"/>
              <w:right w:w="80" w:type="dxa"/>
            </w:tcMar>
            <w:tcW w:w="850" w:type="dxa"/>
          </w:tcPr>
          <w:p>
            <w:pPr>
              <w:jc w:val="left"/>
            </w:pPr>
            <w:r/>
            <w:r>
              <w:rPr>
                <w:rFonts w:ascii="Cambria" w:hAnsi="Cambria"/>
                <w:b w:val="0"/>
                <w:color w:val="000000"/>
                <w:sz w:val="16"/>
              </w:rPr>
              <w:t>View</w:t>
            </w:r>
          </w:p>
        </w:tc>
      </w:tr>
      <w:tr>
        <w:tc>
          <w:tcPr>
            <w:shd w:val="clear" w:color="auto" w:fill="DCE6F1"/>
            <w:tcMar>
              <w:top w:w="80" w:type="dxa"/>
              <w:bottom w:w="80" w:type="dxa"/>
              <w:left w:w="80" w:type="dxa"/>
              <w:right w:w="80" w:type="dxa"/>
            </w:tcMar>
            <w:tcW w:w="793" w:type="dxa"/>
          </w:tcPr>
          <w:p>
            <w:pPr>
              <w:jc w:val="center"/>
            </w:pPr>
            <w:r/>
            <w:r>
              <w:rPr>
                <w:rFonts w:ascii="Cambria" w:hAnsi="Cambria"/>
                <w:b w:val="0"/>
                <w:color w:val="000000"/>
                <w:sz w:val="16"/>
              </w:rPr>
              <w:t>2020-21</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6"/>
              </w:rPr>
              <w:t>360</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6"/>
              </w:rPr>
              <w:t>75</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16"/>
              </w:rPr>
              <w:t>285</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6"/>
              </w:rPr>
              <w:t>145</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50.87%</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6"/>
              </w:rPr>
              <w:t>View</w:t>
            </w:r>
          </w:p>
        </w:tc>
      </w:tr>
      <w:tr>
        <w:tc>
          <w:tcPr>
            <w:tcMar>
              <w:top w:w="80" w:type="dxa"/>
              <w:bottom w:w="80" w:type="dxa"/>
              <w:left w:w="80" w:type="dxa"/>
              <w:right w:w="80" w:type="dxa"/>
            </w:tcMar>
            <w:tcW w:w="793" w:type="dxa"/>
          </w:tcPr>
          <w:p>
            <w:pPr>
              <w:jc w:val="center"/>
            </w:pPr>
            <w:r/>
            <w:r>
              <w:rPr>
                <w:rFonts w:ascii="Cambria" w:hAnsi="Cambria"/>
                <w:b w:val="0"/>
                <w:color w:val="000000"/>
                <w:sz w:val="16"/>
              </w:rPr>
              <w:t>2019-20</w:t>
            </w:r>
          </w:p>
        </w:tc>
        <w:tc>
          <w:tcPr>
            <w:tcMar>
              <w:top w:w="80" w:type="dxa"/>
              <w:bottom w:w="80" w:type="dxa"/>
              <w:left w:w="80" w:type="dxa"/>
              <w:right w:w="80" w:type="dxa"/>
            </w:tcMar>
            <w:tcW w:w="1247" w:type="dxa"/>
          </w:tcPr>
          <w:p>
            <w:pPr>
              <w:jc w:val="left"/>
            </w:pPr>
            <w:r/>
            <w:r>
              <w:rPr>
                <w:rFonts w:ascii="Cambria" w:hAnsi="Cambria"/>
                <w:b w:val="0"/>
                <w:color w:val="000000"/>
                <w:sz w:val="16"/>
              </w:rPr>
              <w:t>350</w:t>
            </w:r>
          </w:p>
        </w:tc>
        <w:tc>
          <w:tcPr>
            <w:tcMar>
              <w:top w:w="80" w:type="dxa"/>
              <w:bottom w:w="80" w:type="dxa"/>
              <w:left w:w="80" w:type="dxa"/>
              <w:right w:w="80" w:type="dxa"/>
            </w:tcMar>
            <w:tcW w:w="1360" w:type="dxa"/>
          </w:tcPr>
          <w:p>
            <w:pPr>
              <w:jc w:val="left"/>
            </w:pPr>
            <w:r/>
            <w:r>
              <w:rPr>
                <w:rFonts w:ascii="Cambria" w:hAnsi="Cambria"/>
                <w:b w:val="0"/>
                <w:color w:val="000000"/>
                <w:sz w:val="16"/>
              </w:rPr>
              <w:t>70</w:t>
            </w:r>
          </w:p>
        </w:tc>
        <w:tc>
          <w:tcPr>
            <w:tcMar>
              <w:top w:w="80" w:type="dxa"/>
              <w:bottom w:w="80" w:type="dxa"/>
              <w:left w:w="80" w:type="dxa"/>
              <w:right w:w="80" w:type="dxa"/>
            </w:tcMar>
            <w:tcW w:w="1587" w:type="dxa"/>
          </w:tcPr>
          <w:p>
            <w:pPr>
              <w:jc w:val="left"/>
            </w:pPr>
            <w:r/>
            <w:r>
              <w:rPr>
                <w:rFonts w:ascii="Cambria" w:hAnsi="Cambria"/>
                <w:b w:val="0"/>
                <w:color w:val="000000"/>
                <w:sz w:val="16"/>
              </w:rPr>
              <w:t>280</w:t>
            </w:r>
          </w:p>
        </w:tc>
        <w:tc>
          <w:tcPr>
            <w:tcMar>
              <w:top w:w="80" w:type="dxa"/>
              <w:bottom w:w="80" w:type="dxa"/>
              <w:left w:w="80" w:type="dxa"/>
              <w:right w:w="80" w:type="dxa"/>
            </w:tcMar>
            <w:tcW w:w="850" w:type="dxa"/>
          </w:tcPr>
          <w:p>
            <w:pPr>
              <w:jc w:val="left"/>
            </w:pPr>
            <w:r/>
            <w:r>
              <w:rPr>
                <w:rFonts w:ascii="Cambria" w:hAnsi="Cambria"/>
                <w:b w:val="0"/>
                <w:color w:val="000000"/>
                <w:sz w:val="16"/>
              </w:rPr>
              <w:t>140</w:t>
            </w:r>
          </w:p>
        </w:tc>
        <w:tc>
          <w:tcPr>
            <w:tcMar>
              <w:top w:w="80" w:type="dxa"/>
              <w:bottom w:w="80" w:type="dxa"/>
              <w:left w:w="80" w:type="dxa"/>
              <w:right w:w="80" w:type="dxa"/>
            </w:tcMar>
            <w:tcW w:w="1020" w:type="dxa"/>
          </w:tcPr>
          <w:p>
            <w:pPr>
              <w:jc w:val="left"/>
            </w:pPr>
            <w:r/>
            <w:r>
              <w:rPr>
                <w:rFonts w:ascii="Cambria" w:hAnsi="Cambria"/>
                <w:b w:val="0"/>
                <w:color w:val="000000"/>
                <w:sz w:val="16"/>
              </w:rPr>
              <w:t>50.00%</w:t>
            </w:r>
          </w:p>
        </w:tc>
        <w:tc>
          <w:tcPr>
            <w:tcMar>
              <w:top w:w="80" w:type="dxa"/>
              <w:bottom w:w="80" w:type="dxa"/>
              <w:left w:w="80" w:type="dxa"/>
              <w:right w:w="80" w:type="dxa"/>
            </w:tcMar>
            <w:tcW w:w="850" w:type="dxa"/>
          </w:tcPr>
          <w:p>
            <w:pPr>
              <w:jc w:val="left"/>
            </w:pPr>
            <w:r/>
            <w:r>
              <w:rPr>
                <w:rFonts w:ascii="Cambria" w:hAnsi="Cambria"/>
                <w:b w:val="0"/>
                <w:color w:val="000000"/>
                <w:sz w:val="16"/>
              </w:rPr>
              <w:t>View</w:t>
            </w:r>
          </w:p>
        </w:tc>
      </w:tr>
    </w:tbl>
    <w:p>
      <w:pPr>
        <w:spacing w:after="40"/>
      </w:pPr>
    </w:p>
    <w:p>
      <w:pPr>
        <w:spacing w:after="80" w:before="0" w:line="276" w:lineRule="auto"/>
        <w:jc w:val="left"/>
      </w:pPr>
      <w:r>
        <w:rPr>
          <w:rFonts w:ascii="Cambria" w:hAnsi="Cambria" w:eastAsia="Cambria"/>
          <w:b/>
          <w:i w:val="0"/>
          <w:sz w:val="22"/>
        </w:rPr>
        <w:t>3. Institutional Data – Placement Details (for each year)</w:t>
      </w:r>
    </w:p>
    <w:tbl>
      <w:tblPr>
        <w:jc w:val="center"/>
        <w:tblLook w:firstColumn="1" w:firstRow="1" w:lastColumn="0" w:lastRow="0" w:noHBand="0" w:noVBand="1" w:val="04A0"/>
        <w:tblLayout w:type="fixed"/>
        <w:tblW w:w="7597" w:type="dxa"/>
      </w:tblPr>
      <w:tblGrid>
        <w:gridCol w:w="737"/>
        <w:gridCol w:w="1020"/>
        <w:gridCol w:w="907"/>
        <w:gridCol w:w="1020"/>
        <w:gridCol w:w="907"/>
        <w:gridCol w:w="1020"/>
        <w:gridCol w:w="1020"/>
        <w:gridCol w:w="963"/>
      </w:tblGrid>
      <w:tr>
        <w:tc>
          <w:tcPr>
            <w:shd w:val="clear" w:color="auto" w:fill="1F3A5F"/>
            <w:tcMar>
              <w:top w:w="80" w:type="dxa"/>
              <w:bottom w:w="80" w:type="dxa"/>
              <w:left w:w="80" w:type="dxa"/>
              <w:right w:w="80" w:type="dxa"/>
            </w:tcMar>
            <w:tcW w:w="737" w:type="dxa"/>
          </w:tcPr>
          <w:p>
            <w:pPr>
              <w:jc w:val="center"/>
            </w:pPr>
            <w:r/>
            <w:r>
              <w:rPr>
                <w:rFonts w:ascii="Cambria" w:hAnsi="Cambria"/>
                <w:b/>
                <w:color w:val="FFFFFF"/>
                <w:sz w:val="16"/>
              </w:rPr>
              <w:t>Year</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6"/>
              </w:rPr>
              <w:t>Student Name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6"/>
              </w:rPr>
              <w:t>Roll No.</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6"/>
              </w:rPr>
              <w:t>Company Name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6"/>
              </w:rPr>
              <w:t>Designation</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6"/>
              </w:rPr>
              <w:t>Compensation (₹/PA)</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6"/>
              </w:rPr>
              <w:t>Date of Offer</w:t>
            </w:r>
          </w:p>
        </w:tc>
        <w:tc>
          <w:tcPr>
            <w:shd w:val="clear" w:color="auto" w:fill="1F3A5F"/>
            <w:tcMar>
              <w:top w:w="80" w:type="dxa"/>
              <w:bottom w:w="80" w:type="dxa"/>
              <w:left w:w="80" w:type="dxa"/>
              <w:right w:w="80" w:type="dxa"/>
            </w:tcMar>
            <w:tcW w:w="963" w:type="dxa"/>
          </w:tcPr>
          <w:p>
            <w:pPr>
              <w:jc w:val="left"/>
            </w:pPr>
            <w:r/>
            <w:r>
              <w:rPr>
                <w:rFonts w:ascii="Cambria" w:hAnsi="Cambria"/>
                <w:b/>
                <w:color w:val="FFFFFF"/>
                <w:sz w:val="16"/>
              </w:rPr>
              <w:t>Placement Order Link</w:t>
            </w:r>
          </w:p>
        </w:tc>
      </w:tr>
      <w:tr>
        <w:tc>
          <w:tcPr>
            <w:tcMar>
              <w:top w:w="80" w:type="dxa"/>
              <w:bottom w:w="80" w:type="dxa"/>
              <w:left w:w="80" w:type="dxa"/>
              <w:right w:w="80" w:type="dxa"/>
            </w:tcMar>
            <w:tcW w:w="737" w:type="dxa"/>
          </w:tcPr>
          <w:p>
            <w:pPr>
              <w:jc w:val="center"/>
            </w:pPr>
            <w:r/>
            <w:r>
              <w:rPr>
                <w:rFonts w:ascii="Cambria" w:hAnsi="Cambria"/>
                <w:b w:val="0"/>
                <w:color w:val="000000"/>
                <w:sz w:val="16"/>
              </w:rPr>
              <w:t>2023-24</w:t>
            </w:r>
          </w:p>
        </w:tc>
        <w:tc>
          <w:tcPr>
            <w:tcMar>
              <w:top w:w="80" w:type="dxa"/>
              <w:bottom w:w="80" w:type="dxa"/>
              <w:left w:w="80" w:type="dxa"/>
              <w:right w:w="80" w:type="dxa"/>
            </w:tcMar>
            <w:tcW w:w="1020" w:type="dxa"/>
          </w:tcPr>
          <w:p>
            <w:pPr>
              <w:jc w:val="left"/>
            </w:pPr>
            <w:r/>
            <w:r>
              <w:rPr>
                <w:rFonts w:ascii="Cambria" w:hAnsi="Cambria"/>
                <w:b w:val="0"/>
                <w:color w:val="000000"/>
                <w:sz w:val="16"/>
              </w:rPr>
              <w:t>ABC XYZ</w:t>
            </w:r>
          </w:p>
        </w:tc>
        <w:tc>
          <w:tcPr>
            <w:tcMar>
              <w:top w:w="80" w:type="dxa"/>
              <w:bottom w:w="80" w:type="dxa"/>
              <w:left w:w="80" w:type="dxa"/>
              <w:right w:w="80" w:type="dxa"/>
            </w:tcMar>
            <w:tcW w:w="907" w:type="dxa"/>
          </w:tcPr>
          <w:p>
            <w:pPr>
              <w:jc w:val="left"/>
            </w:pPr>
            <w:r/>
            <w:r>
              <w:rPr>
                <w:rFonts w:ascii="Cambria" w:hAnsi="Cambria"/>
                <w:b w:val="0"/>
                <w:color w:val="000000"/>
                <w:sz w:val="16"/>
              </w:rPr>
              <w:t>20XX001</w:t>
            </w:r>
          </w:p>
        </w:tc>
        <w:tc>
          <w:tcPr>
            <w:tcMar>
              <w:top w:w="80" w:type="dxa"/>
              <w:bottom w:w="80" w:type="dxa"/>
              <w:left w:w="80" w:type="dxa"/>
              <w:right w:w="80" w:type="dxa"/>
            </w:tcMar>
            <w:tcW w:w="1020" w:type="dxa"/>
          </w:tcPr>
          <w:p>
            <w:pPr>
              <w:jc w:val="left"/>
            </w:pPr>
            <w:r/>
            <w:r>
              <w:rPr>
                <w:rFonts w:ascii="Cambria" w:hAnsi="Cambria"/>
                <w:b w:val="0"/>
                <w:color w:val="000000"/>
                <w:sz w:val="16"/>
              </w:rPr>
              <w:t>Infosys</w:t>
            </w:r>
          </w:p>
        </w:tc>
        <w:tc>
          <w:tcPr>
            <w:tcMar>
              <w:top w:w="80" w:type="dxa"/>
              <w:bottom w:w="80" w:type="dxa"/>
              <w:left w:w="80" w:type="dxa"/>
              <w:right w:w="80" w:type="dxa"/>
            </w:tcMar>
            <w:tcW w:w="907" w:type="dxa"/>
          </w:tcPr>
          <w:p>
            <w:pPr>
              <w:jc w:val="left"/>
            </w:pPr>
            <w:r/>
            <w:r>
              <w:rPr>
                <w:rFonts w:ascii="Cambria" w:hAnsi="Cambria"/>
                <w:b w:val="0"/>
                <w:color w:val="000000"/>
                <w:sz w:val="16"/>
              </w:rPr>
              <w:t>System Engg</w:t>
            </w:r>
          </w:p>
        </w:tc>
        <w:tc>
          <w:tcPr>
            <w:tcMar>
              <w:top w:w="80" w:type="dxa"/>
              <w:bottom w:w="80" w:type="dxa"/>
              <w:left w:w="80" w:type="dxa"/>
              <w:right w:w="80" w:type="dxa"/>
            </w:tcMar>
            <w:tcW w:w="1020" w:type="dxa"/>
          </w:tcPr>
          <w:p>
            <w:pPr>
              <w:jc w:val="left"/>
            </w:pPr>
            <w:r/>
            <w:r>
              <w:rPr>
                <w:rFonts w:ascii="Cambria" w:hAnsi="Cambria"/>
                <w:b w:val="0"/>
                <w:color w:val="000000"/>
                <w:sz w:val="16"/>
              </w:rPr>
              <w:t>4,50,000</w:t>
            </w:r>
          </w:p>
        </w:tc>
        <w:tc>
          <w:tcPr>
            <w:tcMar>
              <w:top w:w="80" w:type="dxa"/>
              <w:bottom w:w="80" w:type="dxa"/>
              <w:left w:w="80" w:type="dxa"/>
              <w:right w:w="80" w:type="dxa"/>
            </w:tcMar>
            <w:tcW w:w="1020" w:type="dxa"/>
          </w:tcPr>
          <w:p>
            <w:pPr>
              <w:jc w:val="left"/>
            </w:pPr>
            <w:r/>
            <w:r>
              <w:rPr>
                <w:rFonts w:ascii="Cambria" w:hAnsi="Cambria"/>
                <w:b w:val="0"/>
                <w:color w:val="000000"/>
                <w:sz w:val="16"/>
              </w:rPr>
              <w:t>15/05/2024</w:t>
            </w:r>
          </w:p>
        </w:tc>
        <w:tc>
          <w:tcPr>
            <w:tcMar>
              <w:top w:w="80" w:type="dxa"/>
              <w:bottom w:w="80" w:type="dxa"/>
              <w:left w:w="80" w:type="dxa"/>
              <w:right w:w="80" w:type="dxa"/>
            </w:tcMar>
            <w:tcW w:w="963" w:type="dxa"/>
          </w:tcPr>
          <w:p>
            <w:pPr>
              <w:jc w:val="left"/>
            </w:pPr>
            <w:r/>
            <w:r>
              <w:rPr>
                <w:rFonts w:ascii="Cambria" w:hAnsi="Cambria"/>
                <w:b w:val="0"/>
                <w:color w:val="000000"/>
                <w:sz w:val="16"/>
              </w:rPr>
              <w:t>View</w:t>
            </w:r>
          </w:p>
        </w:tc>
      </w:tr>
      <w:tr>
        <w:tc>
          <w:tcPr>
            <w:shd w:val="clear" w:color="auto" w:fill="DCE6F1"/>
            <w:tcMar>
              <w:top w:w="80" w:type="dxa"/>
              <w:bottom w:w="80" w:type="dxa"/>
              <w:left w:w="80" w:type="dxa"/>
              <w:right w:w="80" w:type="dxa"/>
            </w:tcMar>
            <w:tcW w:w="737" w:type="dxa"/>
          </w:tcPr>
          <w:p>
            <w:pPr>
              <w:jc w:val="center"/>
            </w:pPr>
            <w:r/>
            <w:r>
              <w:rPr>
                <w:rFonts w:ascii="Cambria" w:hAnsi="Cambria"/>
                <w:b w:val="0"/>
                <w:color w:val="000000"/>
                <w:sz w:val="16"/>
              </w:rPr>
              <w:t>2023-24</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DEF LMN</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20XX002</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Wipro</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Analyst</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3,80,000</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20/05/2024</w:t>
            </w:r>
          </w:p>
        </w:tc>
        <w:tc>
          <w:tcPr>
            <w:shd w:val="clear" w:color="auto" w:fill="DCE6F1"/>
            <w:tcMar>
              <w:top w:w="80" w:type="dxa"/>
              <w:bottom w:w="80" w:type="dxa"/>
              <w:left w:w="80" w:type="dxa"/>
              <w:right w:w="80" w:type="dxa"/>
            </w:tcMar>
            <w:tcW w:w="963" w:type="dxa"/>
          </w:tcPr>
          <w:p>
            <w:pPr>
              <w:jc w:val="left"/>
            </w:pPr>
            <w:r/>
            <w:r>
              <w:rPr>
                <w:rFonts w:ascii="Cambria" w:hAnsi="Cambria"/>
                <w:b w:val="0"/>
                <w:color w:val="000000"/>
                <w:sz w:val="16"/>
              </w:rPr>
              <w:t>View</w:t>
            </w:r>
          </w:p>
        </w:tc>
      </w:tr>
    </w:tbl>
    <w:p>
      <w:pPr>
        <w:spacing w:after="40"/>
      </w:pPr>
    </w:p>
    <w:p>
      <w:pPr>
        <w:spacing w:after="120" w:before="0" w:line="276" w:lineRule="auto"/>
        <w:jc w:val="left"/>
      </w:pPr>
      <w:r>
        <w:rPr>
          <w:rFonts w:ascii="Cambria" w:hAnsi="Cambria" w:eastAsia="Cambria"/>
          <w:b w:val="0"/>
          <w:i/>
          <w:sz w:val="22"/>
        </w:rPr>
        <w:t>(This table must be available on your institutional website in PDF/HTML format for NAAC verification.)</w:t>
      </w:r>
    </w:p>
    <w:p>
      <w:pPr>
        <w:spacing w:after="80" w:before="0" w:line="276" w:lineRule="auto"/>
        <w:jc w:val="left"/>
      </w:pPr>
      <w:r>
        <w:rPr>
          <w:rFonts w:ascii="Cambria" w:hAnsi="Cambria" w:eastAsia="Cambria"/>
          <w:b/>
          <w:i w:val="0"/>
          <w:sz w:val="22"/>
        </w:rPr>
        <w:t>4. Documents to Upload in SSR</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Institutional Data Template (Excel) – </w:t>
      </w:r>
      <w:r>
        <w:rPr>
          <w:rFonts w:ascii="Cambria" w:hAnsi="Cambria" w:eastAsia="Cambria"/>
          <w:b w:val="0"/>
          <w:i w:val="0"/>
          <w:sz w:val="22"/>
        </w:rPr>
        <w:t>Year-wise with calculation columns.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Placement List – </w:t>
      </w:r>
      <w:r>
        <w:rPr>
          <w:rFonts w:ascii="Cambria" w:hAnsi="Cambria" w:eastAsia="Cambria"/>
          <w:b w:val="0"/>
          <w:i w:val="0"/>
          <w:sz w:val="22"/>
        </w:rPr>
        <w:t>Name, company, designation, package, offer letter link.</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Placement Orders / Offer Letters – </w:t>
      </w:r>
      <w:r>
        <w:rPr>
          <w:rFonts w:ascii="Cambria" w:hAnsi="Cambria" w:eastAsia="Cambria"/>
          <w:b w:val="0"/>
          <w:i w:val="0"/>
          <w:sz w:val="22"/>
        </w:rPr>
        <w:t>Scanned or PDF copies (PII redacted if needed).</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Website Link – </w:t>
      </w:r>
      <w:r>
        <w:rPr>
          <w:rFonts w:ascii="Cambria" w:hAnsi="Cambria" w:eastAsia="Cambria"/>
          <w:b w:val="0"/>
          <w:i w:val="0"/>
          <w:sz w:val="22"/>
        </w:rPr>
        <w:t>Public page showing placement statistics &amp; company list.</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MoUs with recruiters </w:t>
      </w:r>
      <w:r>
        <w:rPr>
          <w:rFonts w:ascii="Cambria" w:hAnsi="Cambria" w:eastAsia="Cambria"/>
          <w:b w:val="0"/>
          <w:i w:val="0"/>
          <w:sz w:val="22"/>
        </w:rPr>
        <w:t>(optional but strengthens claim).</w:t>
      </w:r>
    </w:p>
    <w:p>
      <w:pPr>
        <w:spacing w:after="80" w:before="0" w:line="276" w:lineRule="auto"/>
        <w:jc w:val="left"/>
      </w:pPr>
      <w:r>
        <w:rPr>
          <w:rFonts w:ascii="Cambria" w:hAnsi="Cambria" w:eastAsia="Cambria"/>
          <w:b/>
          <w:i w:val="0"/>
          <w:sz w:val="22"/>
        </w:rPr>
        <w:t>5. Best Practices for NAAC Compliance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placement data signed by Training &amp; Placement Officer for authenticity.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Host all placement orders on institutional website in a year-wise archive.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company-wise placement summary for presentations and DVV queries.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Cross-verify data with higher education progression numbers to avoid mismatches.</w:t>
      </w:r>
    </w:p>
    <w:p>
      <w:pPr>
        <w:spacing w:after="80" w:before="0" w:line="276" w:lineRule="auto"/>
        <w:jc w:val="left"/>
      </w:pPr>
      <w:r>
        <w:rPr>
          <w:rFonts w:ascii="Cambria" w:hAnsi="Cambria" w:eastAsia="Cambria"/>
          <w:b/>
          <w:i/>
          <w:sz w:val="22"/>
        </w:rPr>
        <w:t>Sample Filled Table (Replace with your institution’s actual data)</w:t>
      </w:r>
    </w:p>
    <w:tbl>
      <w:tblPr>
        <w:jc w:val="center"/>
        <w:tblLook w:firstColumn="1" w:firstRow="1" w:lastColumn="0" w:lastRow="0" w:noHBand="0" w:noVBand="1" w:val="04A0"/>
        <w:tblLayout w:type="fixed"/>
        <w:tblW w:w="9525" w:type="dxa"/>
      </w:tblPr>
      <w:tblGrid>
        <w:gridCol w:w="3402"/>
        <w:gridCol w:w="3402"/>
        <w:gridCol w:w="2721"/>
      </w:tblGrid>
      <w:tr>
        <w:tc>
          <w:tcPr>
            <w:shd w:val="clear" w:color="auto" w:fill="1F3A5F"/>
            <w:tcMar>
              <w:top w:w="80" w:type="dxa"/>
              <w:bottom w:w="80" w:type="dxa"/>
              <w:left w:w="80" w:type="dxa"/>
              <w:right w:w="80" w:type="dxa"/>
            </w:tcMar>
            <w:tcW w:w="3402" w:type="dxa"/>
          </w:tcPr>
          <w:p>
            <w:pPr>
              <w:jc w:val="center"/>
            </w:pPr>
            <w:r/>
            <w:r>
              <w:rPr>
                <w:rFonts w:ascii="Cambria" w:hAnsi="Cambria"/>
                <w:b/>
                <w:color w:val="FFFFFF"/>
                <w:sz w:val="20"/>
              </w:rPr>
              <w:t>Name of the Outgoing Student Placed</w:t>
            </w:r>
          </w:p>
        </w:tc>
        <w:tc>
          <w:tcPr>
            <w:shd w:val="clear" w:color="auto" w:fill="1F3A5F"/>
            <w:tcMar>
              <w:top w:w="80" w:type="dxa"/>
              <w:bottom w:w="80" w:type="dxa"/>
              <w:left w:w="80" w:type="dxa"/>
              <w:right w:w="80" w:type="dxa"/>
            </w:tcMar>
            <w:tcW w:w="3402" w:type="dxa"/>
          </w:tcPr>
          <w:p>
            <w:pPr>
              <w:jc w:val="left"/>
            </w:pPr>
            <w:r/>
            <w:r>
              <w:rPr>
                <w:rFonts w:ascii="Cambria" w:hAnsi="Cambria"/>
                <w:b/>
                <w:color w:val="FFFFFF"/>
                <w:sz w:val="20"/>
              </w:rPr>
              <w:t>Organization in which Placed</w:t>
            </w:r>
          </w:p>
        </w:tc>
        <w:tc>
          <w:tcPr>
            <w:shd w:val="clear" w:color="auto" w:fill="1F3A5F"/>
            <w:tcMar>
              <w:top w:w="80" w:type="dxa"/>
              <w:bottom w:w="80" w:type="dxa"/>
              <w:left w:w="80" w:type="dxa"/>
              <w:right w:w="80" w:type="dxa"/>
            </w:tcMar>
            <w:tcW w:w="2721" w:type="dxa"/>
          </w:tcPr>
          <w:p>
            <w:pPr>
              <w:jc w:val="left"/>
            </w:pPr>
            <w:r/>
            <w:r>
              <w:rPr>
                <w:rFonts w:ascii="Cambria" w:hAnsi="Cambria"/>
                <w:b/>
                <w:color w:val="FFFFFF"/>
                <w:sz w:val="20"/>
              </w:rPr>
              <w:t>Package Committed per Annum (INR)</w:t>
            </w:r>
          </w:p>
        </w:tc>
      </w:tr>
      <w:tr>
        <w:tc>
          <w:tcPr>
            <w:tcMar>
              <w:top w:w="80" w:type="dxa"/>
              <w:bottom w:w="80" w:type="dxa"/>
              <w:left w:w="80" w:type="dxa"/>
              <w:right w:w="80" w:type="dxa"/>
            </w:tcMar>
            <w:tcW w:w="3402" w:type="dxa"/>
          </w:tcPr>
          <w:p>
            <w:pPr>
              <w:jc w:val="center"/>
            </w:pPr>
            <w:r/>
            <w:r>
              <w:rPr>
                <w:rFonts w:ascii="Cambria" w:hAnsi="Cambria"/>
                <w:b w:val="0"/>
                <w:color w:val="000000"/>
                <w:sz w:val="20"/>
              </w:rPr>
              <w:t>Aditi Sharma</w:t>
            </w:r>
          </w:p>
        </w:tc>
        <w:tc>
          <w:tcPr>
            <w:tcMar>
              <w:top w:w="80" w:type="dxa"/>
              <w:bottom w:w="80" w:type="dxa"/>
              <w:left w:w="80" w:type="dxa"/>
              <w:right w:w="80" w:type="dxa"/>
            </w:tcMar>
            <w:tcW w:w="3402" w:type="dxa"/>
          </w:tcPr>
          <w:p>
            <w:pPr>
              <w:jc w:val="left"/>
            </w:pPr>
            <w:r/>
            <w:r>
              <w:rPr>
                <w:rFonts w:ascii="Cambria" w:hAnsi="Cambria"/>
                <w:b w:val="0"/>
                <w:color w:val="000000"/>
                <w:sz w:val="20"/>
              </w:rPr>
              <w:t>Infosys Ltd.</w:t>
            </w:r>
          </w:p>
        </w:tc>
        <w:tc>
          <w:tcPr>
            <w:tcMar>
              <w:top w:w="80" w:type="dxa"/>
              <w:bottom w:w="80" w:type="dxa"/>
              <w:left w:w="80" w:type="dxa"/>
              <w:right w:w="80" w:type="dxa"/>
            </w:tcMar>
            <w:tcW w:w="2721" w:type="dxa"/>
          </w:tcPr>
          <w:p>
            <w:pPr>
              <w:jc w:val="left"/>
            </w:pPr>
            <w:r/>
            <w:r>
              <w:rPr>
                <w:rFonts w:ascii="Cambria" w:hAnsi="Cambria"/>
                <w:b w:val="0"/>
                <w:color w:val="000000"/>
                <w:sz w:val="20"/>
              </w:rPr>
              <w:t>4,20,000</w:t>
            </w:r>
          </w:p>
        </w:tc>
      </w:tr>
      <w:tr>
        <w:tc>
          <w:tcPr>
            <w:shd w:val="clear" w:color="auto" w:fill="DCE6F1"/>
            <w:tcMar>
              <w:top w:w="80" w:type="dxa"/>
              <w:bottom w:w="80" w:type="dxa"/>
              <w:left w:w="80" w:type="dxa"/>
              <w:right w:w="80" w:type="dxa"/>
            </w:tcMar>
            <w:tcW w:w="3402" w:type="dxa"/>
          </w:tcPr>
          <w:p>
            <w:pPr>
              <w:jc w:val="center"/>
            </w:pPr>
            <w:r/>
            <w:r>
              <w:rPr>
                <w:rFonts w:ascii="Cambria" w:hAnsi="Cambria"/>
                <w:b w:val="0"/>
                <w:color w:val="000000"/>
                <w:sz w:val="20"/>
              </w:rPr>
              <w:t>Rohan Verma</w:t>
            </w:r>
          </w:p>
        </w:tc>
        <w:tc>
          <w:tcPr>
            <w:shd w:val="clear" w:color="auto" w:fill="DCE6F1"/>
            <w:tcMar>
              <w:top w:w="80" w:type="dxa"/>
              <w:bottom w:w="80" w:type="dxa"/>
              <w:left w:w="80" w:type="dxa"/>
              <w:right w:w="80" w:type="dxa"/>
            </w:tcMar>
            <w:tcW w:w="3402" w:type="dxa"/>
          </w:tcPr>
          <w:p>
            <w:pPr>
              <w:jc w:val="left"/>
            </w:pPr>
            <w:r/>
            <w:r>
              <w:rPr>
                <w:rFonts w:ascii="Cambria" w:hAnsi="Cambria"/>
                <w:b w:val="0"/>
                <w:color w:val="000000"/>
                <w:sz w:val="20"/>
              </w:rPr>
              <w:t>TCS</w:t>
            </w:r>
          </w:p>
        </w:tc>
        <w:tc>
          <w:tcPr>
            <w:shd w:val="clear" w:color="auto" w:fill="DCE6F1"/>
            <w:tcMar>
              <w:top w:w="80" w:type="dxa"/>
              <w:bottom w:w="80" w:type="dxa"/>
              <w:left w:w="80" w:type="dxa"/>
              <w:right w:w="80" w:type="dxa"/>
            </w:tcMar>
            <w:tcW w:w="2721" w:type="dxa"/>
          </w:tcPr>
          <w:p>
            <w:pPr>
              <w:jc w:val="left"/>
            </w:pPr>
            <w:r/>
            <w:r>
              <w:rPr>
                <w:rFonts w:ascii="Cambria" w:hAnsi="Cambria"/>
                <w:b w:val="0"/>
                <w:color w:val="000000"/>
                <w:sz w:val="20"/>
              </w:rPr>
              <w:t>4,50,000</w:t>
            </w:r>
          </w:p>
        </w:tc>
      </w:tr>
      <w:tr>
        <w:tc>
          <w:tcPr>
            <w:tcMar>
              <w:top w:w="80" w:type="dxa"/>
              <w:bottom w:w="80" w:type="dxa"/>
              <w:left w:w="80" w:type="dxa"/>
              <w:right w:w="80" w:type="dxa"/>
            </w:tcMar>
            <w:tcW w:w="3402" w:type="dxa"/>
          </w:tcPr>
          <w:p>
            <w:pPr>
              <w:jc w:val="center"/>
            </w:pPr>
            <w:r/>
            <w:r>
              <w:rPr>
                <w:rFonts w:ascii="Cambria" w:hAnsi="Cambria"/>
                <w:b w:val="0"/>
                <w:color w:val="000000"/>
                <w:sz w:val="20"/>
              </w:rPr>
              <w:t>Priya Nair</w:t>
            </w:r>
          </w:p>
        </w:tc>
        <w:tc>
          <w:tcPr>
            <w:tcMar>
              <w:top w:w="80" w:type="dxa"/>
              <w:bottom w:w="80" w:type="dxa"/>
              <w:left w:w="80" w:type="dxa"/>
              <w:right w:w="80" w:type="dxa"/>
            </w:tcMar>
            <w:tcW w:w="3402" w:type="dxa"/>
          </w:tcPr>
          <w:p>
            <w:pPr>
              <w:jc w:val="left"/>
            </w:pPr>
            <w:r/>
            <w:r>
              <w:rPr>
                <w:rFonts w:ascii="Cambria" w:hAnsi="Cambria"/>
                <w:b w:val="0"/>
                <w:color w:val="000000"/>
                <w:sz w:val="20"/>
              </w:rPr>
              <w:t>Wipro Technologies</w:t>
            </w:r>
          </w:p>
        </w:tc>
        <w:tc>
          <w:tcPr>
            <w:tcMar>
              <w:top w:w="80" w:type="dxa"/>
              <w:bottom w:w="80" w:type="dxa"/>
              <w:left w:w="80" w:type="dxa"/>
              <w:right w:w="80" w:type="dxa"/>
            </w:tcMar>
            <w:tcW w:w="2721" w:type="dxa"/>
          </w:tcPr>
          <w:p>
            <w:pPr>
              <w:jc w:val="left"/>
            </w:pPr>
            <w:r/>
            <w:r>
              <w:rPr>
                <w:rFonts w:ascii="Cambria" w:hAnsi="Cambria"/>
                <w:b w:val="0"/>
                <w:color w:val="000000"/>
                <w:sz w:val="20"/>
              </w:rPr>
              <w:t>3,80,000</w:t>
            </w:r>
          </w:p>
        </w:tc>
      </w:tr>
      <w:tr>
        <w:tc>
          <w:tcPr>
            <w:shd w:val="clear" w:color="auto" w:fill="DCE6F1"/>
            <w:tcMar>
              <w:top w:w="80" w:type="dxa"/>
              <w:bottom w:w="80" w:type="dxa"/>
              <w:left w:w="80" w:type="dxa"/>
              <w:right w:w="80" w:type="dxa"/>
            </w:tcMar>
            <w:tcW w:w="3402" w:type="dxa"/>
          </w:tcPr>
          <w:p>
            <w:pPr>
              <w:jc w:val="center"/>
            </w:pPr>
            <w:r/>
            <w:r>
              <w:rPr>
                <w:rFonts w:ascii="Cambria" w:hAnsi="Cambria"/>
                <w:b w:val="0"/>
                <w:color w:val="000000"/>
                <w:sz w:val="20"/>
              </w:rPr>
              <w:t>Karan Malhotra</w:t>
            </w:r>
          </w:p>
        </w:tc>
        <w:tc>
          <w:tcPr>
            <w:shd w:val="clear" w:color="auto" w:fill="DCE6F1"/>
            <w:tcMar>
              <w:top w:w="80" w:type="dxa"/>
              <w:bottom w:w="80" w:type="dxa"/>
              <w:left w:w="80" w:type="dxa"/>
              <w:right w:w="80" w:type="dxa"/>
            </w:tcMar>
            <w:tcW w:w="3402" w:type="dxa"/>
          </w:tcPr>
          <w:p>
            <w:pPr>
              <w:jc w:val="left"/>
            </w:pPr>
            <w:r/>
            <w:r>
              <w:rPr>
                <w:rFonts w:ascii="Cambria" w:hAnsi="Cambria"/>
                <w:b w:val="0"/>
                <w:color w:val="000000"/>
                <w:sz w:val="20"/>
              </w:rPr>
              <w:t>HCL Technologies</w:t>
            </w:r>
          </w:p>
        </w:tc>
        <w:tc>
          <w:tcPr>
            <w:shd w:val="clear" w:color="auto" w:fill="DCE6F1"/>
            <w:tcMar>
              <w:top w:w="80" w:type="dxa"/>
              <w:bottom w:w="80" w:type="dxa"/>
              <w:left w:w="80" w:type="dxa"/>
              <w:right w:w="80" w:type="dxa"/>
            </w:tcMar>
            <w:tcW w:w="2721" w:type="dxa"/>
          </w:tcPr>
          <w:p>
            <w:pPr>
              <w:jc w:val="left"/>
            </w:pPr>
            <w:r/>
            <w:r>
              <w:rPr>
                <w:rFonts w:ascii="Cambria" w:hAnsi="Cambria"/>
                <w:b w:val="0"/>
                <w:color w:val="000000"/>
                <w:sz w:val="20"/>
              </w:rPr>
              <w:t>5,00,000</w:t>
            </w:r>
          </w:p>
        </w:tc>
      </w:tr>
      <w:tr>
        <w:tc>
          <w:tcPr>
            <w:tcMar>
              <w:top w:w="80" w:type="dxa"/>
              <w:bottom w:w="80" w:type="dxa"/>
              <w:left w:w="80" w:type="dxa"/>
              <w:right w:w="80" w:type="dxa"/>
            </w:tcMar>
            <w:tcW w:w="3402" w:type="dxa"/>
          </w:tcPr>
          <w:p>
            <w:pPr>
              <w:jc w:val="center"/>
            </w:pPr>
            <w:r/>
            <w:r>
              <w:rPr>
                <w:rFonts w:ascii="Cambria" w:hAnsi="Cambria"/>
                <w:b w:val="0"/>
                <w:color w:val="000000"/>
                <w:sz w:val="20"/>
              </w:rPr>
              <w:t>Meera Singh</w:t>
            </w:r>
          </w:p>
        </w:tc>
        <w:tc>
          <w:tcPr>
            <w:tcMar>
              <w:top w:w="80" w:type="dxa"/>
              <w:bottom w:w="80" w:type="dxa"/>
              <w:left w:w="80" w:type="dxa"/>
              <w:right w:w="80" w:type="dxa"/>
            </w:tcMar>
            <w:tcW w:w="3402" w:type="dxa"/>
          </w:tcPr>
          <w:p>
            <w:pPr>
              <w:jc w:val="left"/>
            </w:pPr>
            <w:r/>
            <w:r>
              <w:rPr>
                <w:rFonts w:ascii="Cambria" w:hAnsi="Cambria"/>
                <w:b w:val="0"/>
                <w:color w:val="000000"/>
                <w:sz w:val="20"/>
              </w:rPr>
              <w:t>Accenture</w:t>
            </w:r>
          </w:p>
        </w:tc>
        <w:tc>
          <w:tcPr>
            <w:tcMar>
              <w:top w:w="80" w:type="dxa"/>
              <w:bottom w:w="80" w:type="dxa"/>
              <w:left w:w="80" w:type="dxa"/>
              <w:right w:w="80" w:type="dxa"/>
            </w:tcMar>
            <w:tcW w:w="2721" w:type="dxa"/>
          </w:tcPr>
          <w:p>
            <w:pPr>
              <w:jc w:val="left"/>
            </w:pPr>
            <w:r/>
            <w:r>
              <w:rPr>
                <w:rFonts w:ascii="Cambria" w:hAnsi="Cambria"/>
                <w:b w:val="0"/>
                <w:color w:val="000000"/>
                <w:sz w:val="20"/>
              </w:rPr>
              <w:t>4,75,000</w:t>
            </w:r>
          </w:p>
        </w:tc>
      </w:tr>
      <w:tr>
        <w:tc>
          <w:tcPr>
            <w:shd w:val="clear" w:color="auto" w:fill="DCE6F1"/>
            <w:tcMar>
              <w:top w:w="80" w:type="dxa"/>
              <w:bottom w:w="80" w:type="dxa"/>
              <w:left w:w="80" w:type="dxa"/>
              <w:right w:w="80" w:type="dxa"/>
            </w:tcMar>
            <w:tcW w:w="3402" w:type="dxa"/>
          </w:tcPr>
          <w:p>
            <w:pPr>
              <w:jc w:val="center"/>
            </w:pPr>
            <w:r/>
            <w:r>
              <w:rPr>
                <w:rFonts w:ascii="Cambria" w:hAnsi="Cambria"/>
                <w:b w:val="0"/>
                <w:color w:val="000000"/>
                <w:sz w:val="20"/>
              </w:rPr>
              <w:t>Rajesh Iyer</w:t>
            </w:r>
          </w:p>
        </w:tc>
        <w:tc>
          <w:tcPr>
            <w:shd w:val="clear" w:color="auto" w:fill="DCE6F1"/>
            <w:tcMar>
              <w:top w:w="80" w:type="dxa"/>
              <w:bottom w:w="80" w:type="dxa"/>
              <w:left w:w="80" w:type="dxa"/>
              <w:right w:w="80" w:type="dxa"/>
            </w:tcMar>
            <w:tcW w:w="3402" w:type="dxa"/>
          </w:tcPr>
          <w:p>
            <w:pPr>
              <w:jc w:val="left"/>
            </w:pPr>
            <w:r/>
            <w:r>
              <w:rPr>
                <w:rFonts w:ascii="Cambria" w:hAnsi="Cambria"/>
                <w:b w:val="0"/>
                <w:color w:val="000000"/>
                <w:sz w:val="20"/>
              </w:rPr>
              <w:t>Cognizant</w:t>
            </w:r>
          </w:p>
        </w:tc>
        <w:tc>
          <w:tcPr>
            <w:shd w:val="clear" w:color="auto" w:fill="DCE6F1"/>
            <w:tcMar>
              <w:top w:w="80" w:type="dxa"/>
              <w:bottom w:w="80" w:type="dxa"/>
              <w:left w:w="80" w:type="dxa"/>
              <w:right w:w="80" w:type="dxa"/>
            </w:tcMar>
            <w:tcW w:w="2721" w:type="dxa"/>
          </w:tcPr>
          <w:p>
            <w:pPr>
              <w:jc w:val="left"/>
            </w:pPr>
            <w:r/>
            <w:r>
              <w:rPr>
                <w:rFonts w:ascii="Cambria" w:hAnsi="Cambria"/>
                <w:b w:val="0"/>
                <w:color w:val="000000"/>
                <w:sz w:val="20"/>
              </w:rPr>
              <w:t>4,20,000</w:t>
            </w:r>
          </w:p>
        </w:tc>
      </w:tr>
      <w:tr>
        <w:tc>
          <w:tcPr>
            <w:tcMar>
              <w:top w:w="80" w:type="dxa"/>
              <w:bottom w:w="80" w:type="dxa"/>
              <w:left w:w="80" w:type="dxa"/>
              <w:right w:w="80" w:type="dxa"/>
            </w:tcMar>
            <w:tcW w:w="3402" w:type="dxa"/>
          </w:tcPr>
          <w:p>
            <w:pPr>
              <w:jc w:val="center"/>
            </w:pPr>
            <w:r/>
            <w:r>
              <w:rPr>
                <w:rFonts w:ascii="Cambria" w:hAnsi="Cambria"/>
                <w:b w:val="0"/>
                <w:color w:val="000000"/>
                <w:sz w:val="20"/>
              </w:rPr>
              <w:t>Neha Gupta</w:t>
            </w:r>
          </w:p>
        </w:tc>
        <w:tc>
          <w:tcPr>
            <w:tcMar>
              <w:top w:w="80" w:type="dxa"/>
              <w:bottom w:w="80" w:type="dxa"/>
              <w:left w:w="80" w:type="dxa"/>
              <w:right w:w="80" w:type="dxa"/>
            </w:tcMar>
            <w:tcW w:w="3402" w:type="dxa"/>
          </w:tcPr>
          <w:p>
            <w:pPr>
              <w:jc w:val="left"/>
            </w:pPr>
            <w:r/>
            <w:r>
              <w:rPr>
                <w:rFonts w:ascii="Cambria" w:hAnsi="Cambria"/>
                <w:b w:val="0"/>
                <w:color w:val="000000"/>
                <w:sz w:val="20"/>
              </w:rPr>
              <w:t>Capgemini</w:t>
            </w:r>
          </w:p>
        </w:tc>
        <w:tc>
          <w:tcPr>
            <w:tcMar>
              <w:top w:w="80" w:type="dxa"/>
              <w:bottom w:w="80" w:type="dxa"/>
              <w:left w:w="80" w:type="dxa"/>
              <w:right w:w="80" w:type="dxa"/>
            </w:tcMar>
            <w:tcW w:w="2721" w:type="dxa"/>
          </w:tcPr>
          <w:p>
            <w:pPr>
              <w:jc w:val="left"/>
            </w:pPr>
            <w:r/>
            <w:r>
              <w:rPr>
                <w:rFonts w:ascii="Cambria" w:hAnsi="Cambria"/>
                <w:b w:val="0"/>
                <w:color w:val="000000"/>
                <w:sz w:val="20"/>
              </w:rPr>
              <w:t>3,90,000</w:t>
            </w:r>
          </w:p>
        </w:tc>
      </w:tr>
    </w:tbl>
    <w:p>
      <w:pPr>
        <w:spacing w:after="40"/>
      </w:pPr>
    </w:p>
    <w:p>
      <w:pPr>
        <w:spacing w:after="80" w:before="0" w:line="276" w:lineRule="auto"/>
        <w:jc w:val="left"/>
      </w:pPr>
      <w:r>
        <w:rPr>
          <w:rFonts w:ascii="Cambria" w:hAnsi="Cambria" w:eastAsia="Cambria"/>
          <w:b/>
          <w:i w:val="0"/>
          <w:sz w:val="22"/>
        </w:rPr>
        <w:t>Filling Guidelines for NAAC Compliance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Name of Outgoing Student Placed – </w:t>
      </w:r>
      <w:r>
        <w:rPr>
          <w:rFonts w:ascii="Cambria" w:hAnsi="Cambria" w:eastAsia="Cambria"/>
          <w:b w:val="0"/>
          <w:i w:val="0"/>
          <w:sz w:val="22"/>
        </w:rPr>
        <w:t>Must match final year student list. (Ensure student consent if publishing on website; otherwise, mask partial details.)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Organization in which Placed – </w:t>
      </w:r>
      <w:r>
        <w:rPr>
          <w:rFonts w:ascii="Cambria" w:hAnsi="Cambria" w:eastAsia="Cambria"/>
          <w:b w:val="0"/>
          <w:i w:val="0"/>
          <w:sz w:val="22"/>
        </w:rPr>
        <w:t>Full official company name (no abbreviations unless widely recognised).</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Package Committed per Annum in INR – </w:t>
      </w:r>
      <w:r>
        <w:rPr>
          <w:rFonts w:ascii="Cambria" w:hAnsi="Cambria" w:eastAsia="Cambria"/>
          <w:b w:val="0"/>
          <w:i w:val="0"/>
          <w:sz w:val="22"/>
        </w:rPr>
        <w:t>As per offer letter (gross CTC).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a year-wise file for each batch.</w:t>
      </w:r>
    </w:p>
    <w:p>
      <w:pPr>
        <w:spacing w:after="80" w:before="0" w:line="276" w:lineRule="auto"/>
        <w:jc w:val="left"/>
      </w:pPr>
      <w:r>
        <w:rPr>
          <w:rFonts w:ascii="Cambria" w:hAnsi="Cambria" w:eastAsia="Cambria"/>
          <w:b/>
          <w:i w:val="0"/>
          <w:sz w:val="22"/>
        </w:rPr>
        <w:t>Evidence to Upload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Placement Offer Letters / Appointment Letters (PDF scans, PII redacted for public disclosure).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Signed list by Training &amp; Placement Officer verifying the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Website link showing the year-wise placement table and offer letter links.</w:t>
      </w:r>
    </w:p>
    <w:p>
      <w:pPr>
        <w:spacing w:after="120" w:before="0" w:line="276" w:lineRule="auto"/>
        <w:jc w:val="left"/>
      </w:pPr>
      <w:r>
        <w:rPr>
          <w:rFonts w:ascii="Cambria" w:hAnsi="Cambria" w:eastAsia="Cambria"/>
          <w:b/>
          <w:i/>
          <w:sz w:val="22"/>
        </w:rPr>
        <w:t xml:space="preserve">Note: </w:t>
      </w:r>
      <w:r>
        <w:rPr>
          <w:rFonts w:ascii="Cambria" w:hAnsi="Cambria" w:eastAsia="Cambria"/>
          <w:b w:val="0"/>
          <w:i/>
          <w:sz w:val="22"/>
        </w:rPr>
        <w:t>The source repeats the “Sample Filled Table” and its filling guidelines a second time, identically, on the following page before continuing into the Placement List Table (Year-wise). This exact duplication in the source is not repeated further here.</w:t>
      </w:r>
    </w:p>
    <w:p>
      <w:pPr>
        <w:keepNext/>
        <w:spacing w:before="160" w:after="80"/>
        <w:jc w:val="left"/>
      </w:pPr>
      <w:r>
        <w:rPr>
          <w:rFonts w:ascii="Cambria" w:hAnsi="Cambria" w:eastAsia="Cambria"/>
          <w:b/>
          <w:i w:val="0"/>
          <w:color w:val="1F3A5F"/>
          <w:sz w:val="24"/>
        </w:rPr>
        <w:t>1. Placement List Table (Year-wise)</w:t>
      </w:r>
    </w:p>
    <w:p>
      <w:pPr>
        <w:spacing w:after="80" w:before="0" w:line="276" w:lineRule="auto"/>
        <w:jc w:val="left"/>
      </w:pPr>
      <w:r>
        <w:rPr>
          <w:rFonts w:ascii="Cambria" w:hAnsi="Cambria" w:eastAsia="Cambria"/>
          <w:b w:val="0"/>
          <w:i/>
          <w:sz w:val="22"/>
        </w:rPr>
        <w:t>(One table per year, both for SSR upload &amp; website page)</w:t>
      </w:r>
    </w:p>
    <w:tbl>
      <w:tblPr>
        <w:jc w:val="center"/>
        <w:tblLook w:firstColumn="1" w:firstRow="1" w:lastColumn="0" w:lastRow="0" w:noHBand="0" w:noVBand="1" w:val="04A0"/>
        <w:tblLayout w:type="fixed"/>
        <w:tblW w:w="7824" w:type="dxa"/>
      </w:tblPr>
      <w:tblGrid>
        <w:gridCol w:w="680"/>
        <w:gridCol w:w="1020"/>
        <w:gridCol w:w="907"/>
        <w:gridCol w:w="1247"/>
        <w:gridCol w:w="1134"/>
        <w:gridCol w:w="907"/>
        <w:gridCol w:w="907"/>
        <w:gridCol w:w="1020"/>
      </w:tblGrid>
      <w:tr>
        <w:tc>
          <w:tcPr>
            <w:shd w:val="clear" w:color="auto" w:fill="1F3A5F"/>
            <w:tcMar>
              <w:top w:w="80" w:type="dxa"/>
              <w:bottom w:w="80" w:type="dxa"/>
              <w:left w:w="80" w:type="dxa"/>
              <w:right w:w="80" w:type="dxa"/>
            </w:tcMar>
            <w:tcW w:w="680" w:type="dxa"/>
          </w:tcPr>
          <w:p>
            <w:pPr>
              <w:jc w:val="center"/>
            </w:pPr>
            <w:r/>
            <w:r>
              <w:rPr>
                <w:rFonts w:ascii="Cambria" w:hAnsi="Cambria"/>
                <w:b/>
                <w:color w:val="FFFFFF"/>
                <w:sz w:val="15"/>
              </w:rPr>
              <w:t>Year</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5"/>
              </w:rPr>
              <w:t>Student Name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Roll / Reg. No.</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5"/>
              </w:rPr>
              <w:t>Company Name</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5"/>
              </w:rPr>
              <w:t>Designation</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Package (INR/PA)</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Date of Offer</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5"/>
              </w:rPr>
              <w:t>Offer Letter / Proof Link</w:t>
            </w:r>
          </w:p>
        </w:tc>
      </w:tr>
      <w:tr>
        <w:tc>
          <w:tcPr>
            <w:tcMar>
              <w:top w:w="80" w:type="dxa"/>
              <w:bottom w:w="80" w:type="dxa"/>
              <w:left w:w="80" w:type="dxa"/>
              <w:right w:w="80" w:type="dxa"/>
            </w:tcMar>
            <w:tcW w:w="680" w:type="dxa"/>
          </w:tcPr>
          <w:p>
            <w:pPr>
              <w:jc w:val="center"/>
            </w:pPr>
            <w:r/>
            <w:r>
              <w:rPr>
                <w:rFonts w:ascii="Cambria" w:hAnsi="Cambria"/>
                <w:b w:val="0"/>
                <w:color w:val="000000"/>
                <w:sz w:val="15"/>
              </w:rPr>
              <w:t>2023-24</w:t>
            </w:r>
          </w:p>
        </w:tc>
        <w:tc>
          <w:tcPr>
            <w:tcMar>
              <w:top w:w="80" w:type="dxa"/>
              <w:bottom w:w="80" w:type="dxa"/>
              <w:left w:w="80" w:type="dxa"/>
              <w:right w:w="80" w:type="dxa"/>
            </w:tcMar>
            <w:tcW w:w="1020" w:type="dxa"/>
          </w:tcPr>
          <w:p>
            <w:pPr>
              <w:jc w:val="left"/>
            </w:pPr>
            <w:r/>
            <w:r>
              <w:rPr>
                <w:rFonts w:ascii="Cambria" w:hAnsi="Cambria"/>
                <w:b w:val="0"/>
                <w:color w:val="000000"/>
                <w:sz w:val="15"/>
              </w:rPr>
              <w:t>Aditi Sharma</w:t>
            </w:r>
          </w:p>
        </w:tc>
        <w:tc>
          <w:tcPr>
            <w:tcMar>
              <w:top w:w="80" w:type="dxa"/>
              <w:bottom w:w="80" w:type="dxa"/>
              <w:left w:w="80" w:type="dxa"/>
              <w:right w:w="80" w:type="dxa"/>
            </w:tcMar>
            <w:tcW w:w="907" w:type="dxa"/>
          </w:tcPr>
          <w:p>
            <w:pPr>
              <w:jc w:val="left"/>
            </w:pPr>
            <w:r/>
            <w:r>
              <w:rPr>
                <w:rFonts w:ascii="Cambria" w:hAnsi="Cambria"/>
                <w:b w:val="0"/>
                <w:color w:val="000000"/>
                <w:sz w:val="15"/>
              </w:rPr>
              <w:t>20XX001</w:t>
            </w:r>
          </w:p>
        </w:tc>
        <w:tc>
          <w:tcPr>
            <w:tcMar>
              <w:top w:w="80" w:type="dxa"/>
              <w:bottom w:w="80" w:type="dxa"/>
              <w:left w:w="80" w:type="dxa"/>
              <w:right w:w="80" w:type="dxa"/>
            </w:tcMar>
            <w:tcW w:w="1247" w:type="dxa"/>
          </w:tcPr>
          <w:p>
            <w:pPr>
              <w:jc w:val="left"/>
            </w:pPr>
            <w:r/>
            <w:r>
              <w:rPr>
                <w:rFonts w:ascii="Cambria" w:hAnsi="Cambria"/>
                <w:b w:val="0"/>
                <w:color w:val="000000"/>
                <w:sz w:val="15"/>
              </w:rPr>
              <w:t>Infosys Ltd.</w:t>
            </w:r>
          </w:p>
        </w:tc>
        <w:tc>
          <w:tcPr>
            <w:tcMar>
              <w:top w:w="80" w:type="dxa"/>
              <w:bottom w:w="80" w:type="dxa"/>
              <w:left w:w="80" w:type="dxa"/>
              <w:right w:w="80" w:type="dxa"/>
            </w:tcMar>
            <w:tcW w:w="1134" w:type="dxa"/>
          </w:tcPr>
          <w:p>
            <w:pPr>
              <w:jc w:val="left"/>
            </w:pPr>
            <w:r/>
            <w:r>
              <w:rPr>
                <w:rFonts w:ascii="Cambria" w:hAnsi="Cambria"/>
                <w:b w:val="0"/>
                <w:color w:val="000000"/>
                <w:sz w:val="15"/>
              </w:rPr>
              <w:t>Systems Engineer</w:t>
            </w:r>
          </w:p>
        </w:tc>
        <w:tc>
          <w:tcPr>
            <w:tcMar>
              <w:top w:w="80" w:type="dxa"/>
              <w:bottom w:w="80" w:type="dxa"/>
              <w:left w:w="80" w:type="dxa"/>
              <w:right w:w="80" w:type="dxa"/>
            </w:tcMar>
            <w:tcW w:w="907" w:type="dxa"/>
          </w:tcPr>
          <w:p>
            <w:pPr>
              <w:jc w:val="left"/>
            </w:pPr>
            <w:r/>
            <w:r>
              <w:rPr>
                <w:rFonts w:ascii="Cambria" w:hAnsi="Cambria"/>
                <w:b w:val="0"/>
                <w:color w:val="000000"/>
                <w:sz w:val="15"/>
              </w:rPr>
              <w:t>4,20,000</w:t>
            </w:r>
          </w:p>
        </w:tc>
        <w:tc>
          <w:tcPr>
            <w:tcMar>
              <w:top w:w="80" w:type="dxa"/>
              <w:bottom w:w="80" w:type="dxa"/>
              <w:left w:w="80" w:type="dxa"/>
              <w:right w:w="80" w:type="dxa"/>
            </w:tcMar>
            <w:tcW w:w="907" w:type="dxa"/>
          </w:tcPr>
          <w:p>
            <w:pPr>
              <w:jc w:val="left"/>
            </w:pPr>
            <w:r/>
            <w:r>
              <w:rPr>
                <w:rFonts w:ascii="Cambria" w:hAnsi="Cambria"/>
                <w:b w:val="0"/>
                <w:color w:val="000000"/>
                <w:sz w:val="15"/>
              </w:rPr>
              <w:t>15-05-2024</w:t>
            </w:r>
          </w:p>
        </w:tc>
        <w:tc>
          <w:tcPr>
            <w:tcMar>
              <w:top w:w="80" w:type="dxa"/>
              <w:bottom w:w="80" w:type="dxa"/>
              <w:left w:w="80" w:type="dxa"/>
              <w:right w:w="80" w:type="dxa"/>
            </w:tcMar>
            <w:tcW w:w="1020" w:type="dxa"/>
          </w:tcPr>
          <w:p>
            <w:pPr>
              <w:jc w:val="left"/>
            </w:pPr>
            <w:r/>
            <w:r>
              <w:rPr>
                <w:rFonts w:ascii="Cambria" w:hAnsi="Cambria"/>
                <w:b w:val="0"/>
                <w:color w:val="000000"/>
                <w:sz w:val="15"/>
              </w:rPr>
              <w:t>View PDF</w:t>
            </w:r>
          </w:p>
        </w:tc>
      </w:tr>
      <w:tr>
        <w:tc>
          <w:tcPr>
            <w:shd w:val="clear" w:color="auto" w:fill="DCE6F1"/>
            <w:tcMar>
              <w:top w:w="80" w:type="dxa"/>
              <w:bottom w:w="80" w:type="dxa"/>
              <w:left w:w="80" w:type="dxa"/>
              <w:right w:w="80" w:type="dxa"/>
            </w:tcMar>
            <w:tcW w:w="680" w:type="dxa"/>
          </w:tcPr>
          <w:p>
            <w:pPr>
              <w:jc w:val="center"/>
            </w:pPr>
            <w:r/>
            <w:r>
              <w:rPr>
                <w:rFonts w:ascii="Cambria" w:hAnsi="Cambria"/>
                <w:b w:val="0"/>
                <w:color w:val="000000"/>
                <w:sz w:val="15"/>
              </w:rPr>
              <w:t>2023-24</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5"/>
              </w:rPr>
              <w:t>Rohan Verma</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t>20XX002</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5"/>
              </w:rPr>
              <w:t>TCS</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5"/>
              </w:rPr>
              <w:t>Analyst</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t>4,50,000</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t>20-05-2024</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5"/>
              </w:rPr>
              <w:t>View PDF</w:t>
            </w:r>
          </w:p>
        </w:tc>
      </w:tr>
      <w:tr>
        <w:tc>
          <w:tcPr>
            <w:tcMar>
              <w:top w:w="80" w:type="dxa"/>
              <w:bottom w:w="80" w:type="dxa"/>
              <w:left w:w="80" w:type="dxa"/>
              <w:right w:w="80" w:type="dxa"/>
            </w:tcMar>
            <w:tcW w:w="680" w:type="dxa"/>
          </w:tcPr>
          <w:p>
            <w:pPr>
              <w:jc w:val="center"/>
            </w:pPr>
            <w:r/>
            <w:r>
              <w:rPr>
                <w:rFonts w:ascii="Cambria" w:hAnsi="Cambria"/>
                <w:b w:val="0"/>
                <w:color w:val="000000"/>
                <w:sz w:val="15"/>
              </w:rPr>
              <w:t>2023-24</w:t>
            </w:r>
          </w:p>
        </w:tc>
        <w:tc>
          <w:tcPr>
            <w:tcMar>
              <w:top w:w="80" w:type="dxa"/>
              <w:bottom w:w="80" w:type="dxa"/>
              <w:left w:w="80" w:type="dxa"/>
              <w:right w:w="80" w:type="dxa"/>
            </w:tcMar>
            <w:tcW w:w="1020" w:type="dxa"/>
          </w:tcPr>
          <w:p>
            <w:pPr>
              <w:jc w:val="left"/>
            </w:pPr>
            <w:r/>
            <w:r>
              <w:rPr>
                <w:rFonts w:ascii="Cambria" w:hAnsi="Cambria"/>
                <w:b w:val="0"/>
                <w:color w:val="000000"/>
                <w:sz w:val="15"/>
              </w:rPr>
              <w:t>Priya Nair</w:t>
            </w:r>
          </w:p>
        </w:tc>
        <w:tc>
          <w:tcPr>
            <w:tcMar>
              <w:top w:w="80" w:type="dxa"/>
              <w:bottom w:w="80" w:type="dxa"/>
              <w:left w:w="80" w:type="dxa"/>
              <w:right w:w="80" w:type="dxa"/>
            </w:tcMar>
            <w:tcW w:w="907" w:type="dxa"/>
          </w:tcPr>
          <w:p>
            <w:pPr>
              <w:jc w:val="left"/>
            </w:pPr>
            <w:r/>
            <w:r>
              <w:rPr>
                <w:rFonts w:ascii="Cambria" w:hAnsi="Cambria"/>
                <w:b w:val="0"/>
                <w:color w:val="000000"/>
                <w:sz w:val="15"/>
              </w:rPr>
              <w:t>20XX003</w:t>
            </w:r>
          </w:p>
        </w:tc>
        <w:tc>
          <w:tcPr>
            <w:tcMar>
              <w:top w:w="80" w:type="dxa"/>
              <w:bottom w:w="80" w:type="dxa"/>
              <w:left w:w="80" w:type="dxa"/>
              <w:right w:w="80" w:type="dxa"/>
            </w:tcMar>
            <w:tcW w:w="1247" w:type="dxa"/>
          </w:tcPr>
          <w:p>
            <w:pPr>
              <w:jc w:val="left"/>
            </w:pPr>
            <w:r/>
            <w:r>
              <w:rPr>
                <w:rFonts w:ascii="Cambria" w:hAnsi="Cambria"/>
                <w:b w:val="0"/>
                <w:color w:val="000000"/>
                <w:sz w:val="15"/>
              </w:rPr>
              <w:t>Wipro Technologies</w:t>
            </w:r>
          </w:p>
        </w:tc>
        <w:tc>
          <w:tcPr>
            <w:tcMar>
              <w:top w:w="80" w:type="dxa"/>
              <w:bottom w:w="80" w:type="dxa"/>
              <w:left w:w="80" w:type="dxa"/>
              <w:right w:w="80" w:type="dxa"/>
            </w:tcMar>
            <w:tcW w:w="1134" w:type="dxa"/>
          </w:tcPr>
          <w:p>
            <w:pPr>
              <w:jc w:val="left"/>
            </w:pPr>
            <w:r/>
            <w:r>
              <w:rPr>
                <w:rFonts w:ascii="Cambria" w:hAnsi="Cambria"/>
                <w:b w:val="0"/>
                <w:color w:val="000000"/>
                <w:sz w:val="15"/>
              </w:rPr>
              <w:t>Associate</w:t>
            </w:r>
          </w:p>
        </w:tc>
        <w:tc>
          <w:tcPr>
            <w:tcMar>
              <w:top w:w="80" w:type="dxa"/>
              <w:bottom w:w="80" w:type="dxa"/>
              <w:left w:w="80" w:type="dxa"/>
              <w:right w:w="80" w:type="dxa"/>
            </w:tcMar>
            <w:tcW w:w="907" w:type="dxa"/>
          </w:tcPr>
          <w:p>
            <w:pPr>
              <w:jc w:val="left"/>
            </w:pPr>
            <w:r/>
            <w:r>
              <w:rPr>
                <w:rFonts w:ascii="Cambria" w:hAnsi="Cambria"/>
                <w:b w:val="0"/>
                <w:color w:val="000000"/>
                <w:sz w:val="15"/>
              </w:rPr>
              <w:t>3,80,000</w:t>
            </w:r>
          </w:p>
        </w:tc>
        <w:tc>
          <w:tcPr>
            <w:tcMar>
              <w:top w:w="80" w:type="dxa"/>
              <w:bottom w:w="80" w:type="dxa"/>
              <w:left w:w="80" w:type="dxa"/>
              <w:right w:w="80" w:type="dxa"/>
            </w:tcMar>
            <w:tcW w:w="907" w:type="dxa"/>
          </w:tcPr>
          <w:p>
            <w:pPr>
              <w:jc w:val="left"/>
            </w:pPr>
            <w:r/>
            <w:r>
              <w:rPr>
                <w:rFonts w:ascii="Cambria" w:hAnsi="Cambria"/>
                <w:b w:val="0"/>
                <w:color w:val="000000"/>
                <w:sz w:val="15"/>
              </w:rPr>
              <w:t>28-05-2024</w:t>
            </w:r>
          </w:p>
        </w:tc>
        <w:tc>
          <w:tcPr>
            <w:tcMar>
              <w:top w:w="80" w:type="dxa"/>
              <w:bottom w:w="80" w:type="dxa"/>
              <w:left w:w="80" w:type="dxa"/>
              <w:right w:w="80" w:type="dxa"/>
            </w:tcMar>
            <w:tcW w:w="1020" w:type="dxa"/>
          </w:tcPr>
          <w:p>
            <w:pPr>
              <w:jc w:val="left"/>
            </w:pPr>
            <w:r/>
            <w:r>
              <w:rPr>
                <w:rFonts w:ascii="Cambria" w:hAnsi="Cambria"/>
                <w:b w:val="0"/>
                <w:color w:val="000000"/>
                <w:sz w:val="15"/>
              </w:rPr>
              <w:t>View PDF</w:t>
            </w:r>
          </w:p>
        </w:tc>
      </w:tr>
      <w:tr>
        <w:tc>
          <w:tcPr>
            <w:shd w:val="clear" w:color="auto" w:fill="DCE6F1"/>
            <w:tcMar>
              <w:top w:w="80" w:type="dxa"/>
              <w:bottom w:w="80" w:type="dxa"/>
              <w:left w:w="80" w:type="dxa"/>
              <w:right w:w="80" w:type="dxa"/>
            </w:tcMar>
            <w:tcW w:w="680" w:type="dxa"/>
          </w:tcPr>
          <w:p>
            <w:pPr>
              <w:jc w:val="center"/>
            </w:pPr>
            <w:r/>
            <w:r>
              <w:rPr>
                <w:rFonts w:ascii="Cambria" w:hAnsi="Cambria"/>
                <w:b w:val="0"/>
                <w:color w:val="000000"/>
                <w:sz w:val="15"/>
              </w:rPr>
              <w:t>2023-24</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5"/>
              </w:rPr>
              <w:t>Karan Malhotra</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t>20XX004</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5"/>
              </w:rPr>
              <w:t>HCL Technologies</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5"/>
              </w:rPr>
              <w:t>Software Engineer</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t>5,00,000</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t>05-06-2024</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5"/>
              </w:rPr>
              <w:t>View PDF</w:t>
            </w:r>
          </w:p>
        </w:tc>
      </w:tr>
    </w:tbl>
    <w:p>
      <w:pPr>
        <w:spacing w:after="40"/>
      </w:pPr>
    </w:p>
    <w:p>
      <w:pPr>
        <w:keepNext/>
        <w:spacing w:before="160" w:after="80"/>
        <w:jc w:val="left"/>
      </w:pPr>
      <w:r>
        <w:rPr>
          <w:rFonts w:ascii="Cambria" w:hAnsi="Cambria" w:eastAsia="Cambria"/>
          <w:b/>
          <w:i w:val="0"/>
          <w:color w:val="1F3A5F"/>
          <w:sz w:val="24"/>
        </w:rPr>
        <w:t>2. Evidence Requirements (for NAAC &amp; DVV)</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Offer Letters / Placement Orders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Scan each letter, redact personal info if uploading publicly.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Save in PDF format with filename: YYYY-YY_[StudentName]_[Company]_Offer.pdf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Signed Verification Sheet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list signed by Training &amp; Placement Officer (TPO) or Head of Institution.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Website Hosting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Create /placements/YYYY-YY/ page with this table &amp; links to redacted offer letters.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Proof Links in SSR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Paste public URLs from the website in the “Offer Letter / Proof Link” column.</w:t>
      </w:r>
    </w:p>
    <w:p>
      <w:pPr>
        <w:keepNext/>
        <w:spacing w:before="160" w:after="80"/>
        <w:jc w:val="left"/>
      </w:pPr>
      <w:r>
        <w:rPr>
          <w:rFonts w:ascii="Cambria" w:hAnsi="Cambria" w:eastAsia="Cambria"/>
          <w:b/>
          <w:i w:val="0"/>
          <w:color w:val="1F3A5F"/>
          <w:sz w:val="24"/>
        </w:rPr>
        <w:t>3. Public Disclosure – Best Practices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Redaction: Mask student ID/address/contact. Keep company, designation, and package visible.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SEO-Friendly Links: Use readable URLs like: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https://institution.edu/placements/2023-24/offer-aditi-sharma-infosys.pdf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Mobile Friendly: Use a responsive HTML table or embed an exported Excel/Google Sheet.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Last Updated Date: Show on page to help NAAC see the page is maintained.</w:t>
      </w:r>
    </w:p>
    <w:p>
      <w:pPr>
        <w:spacing w:after="80" w:before="0" w:line="276" w:lineRule="auto"/>
        <w:jc w:val="left"/>
      </w:pPr>
      <w:r>
        <w:rPr>
          <w:rFonts w:ascii="Cambria" w:hAnsi="Cambria" w:eastAsia="Cambria"/>
          <w:b/>
          <w:i w:val="0"/>
          <w:sz w:val="22"/>
        </w:rPr>
        <w:t>4. Folder Structure for Evidence Storage</w:t>
      </w:r>
    </w:p>
    <w:p>
      <w:pPr>
        <w:spacing w:after="0" w:line="240" w:lineRule="auto"/>
      </w:pPr>
      <w:r>
        <w:rPr>
          <w:rFonts w:ascii="Consolas" w:hAnsi="Consolas" w:eastAsia="Consolas"/>
          <w:b w:val="0"/>
          <w:i w:val="0"/>
          <w:sz w:val="19"/>
        </w:rPr>
        <w:t>/Placements/</w:t>
      </w:r>
    </w:p>
    <w:p>
      <w:pPr>
        <w:spacing w:after="0" w:line="240" w:lineRule="auto"/>
      </w:pPr>
      <w:r>
        <w:rPr>
          <w:rFonts w:ascii="Consolas" w:hAnsi="Consolas" w:eastAsia="Consolas"/>
          <w:b w:val="0"/>
          <w:i w:val="0"/>
          <w:sz w:val="19"/>
        </w:rPr>
        <w:t xml:space="preserve">  /2023-24/</w:t>
      </w:r>
    </w:p>
    <w:p>
      <w:pPr>
        <w:spacing w:after="0" w:line="240" w:lineRule="auto"/>
      </w:pPr>
      <w:r>
        <w:rPr>
          <w:rFonts w:ascii="Consolas" w:hAnsi="Consolas" w:eastAsia="Consolas"/>
          <w:b w:val="0"/>
          <w:i w:val="0"/>
          <w:sz w:val="19"/>
        </w:rPr>
        <w:t xml:space="preserve">    Placement_List.xlsx</w:t>
      </w:r>
    </w:p>
    <w:p>
      <w:pPr>
        <w:spacing w:after="0" w:line="240" w:lineRule="auto"/>
      </w:pPr>
      <w:r>
        <w:rPr>
          <w:rFonts w:ascii="Consolas" w:hAnsi="Consolas" w:eastAsia="Consolas"/>
          <w:b w:val="0"/>
          <w:i w:val="0"/>
          <w:sz w:val="19"/>
        </w:rPr>
        <w:t xml:space="preserve">    Offer_AditiSharma_Infosys.pdf</w:t>
      </w:r>
    </w:p>
    <w:p>
      <w:pPr>
        <w:spacing w:after="0" w:line="240" w:lineRule="auto"/>
      </w:pPr>
      <w:r>
        <w:rPr>
          <w:rFonts w:ascii="Consolas" w:hAnsi="Consolas" w:eastAsia="Consolas"/>
          <w:b w:val="0"/>
          <w:i w:val="0"/>
          <w:sz w:val="19"/>
        </w:rPr>
        <w:t xml:space="preserve">    Offer_RohanVerma_TCS.pdf</w:t>
      </w:r>
    </w:p>
    <w:p>
      <w:pPr>
        <w:spacing w:after="0" w:line="240" w:lineRule="auto"/>
      </w:pPr>
      <w:r>
        <w:rPr>
          <w:rFonts w:ascii="Consolas" w:hAnsi="Consolas" w:eastAsia="Consolas"/>
          <w:b w:val="0"/>
          <w:i w:val="0"/>
          <w:sz w:val="19"/>
        </w:rPr>
        <w:t xml:space="preserve">    Offer_PriyaNair_Wipro.pdf</w:t>
      </w:r>
    </w:p>
    <w:p>
      <w:pPr>
        <w:spacing w:after="0" w:line="240" w:lineRule="auto"/>
      </w:pPr>
      <w:r>
        <w:rPr>
          <w:rFonts w:ascii="Consolas" w:hAnsi="Consolas" w:eastAsia="Consolas"/>
          <w:b w:val="0"/>
          <w:i w:val="0"/>
          <w:sz w:val="19"/>
        </w:rPr>
        <w:t xml:space="preserve">  /2022-23/</w:t>
      </w:r>
    </w:p>
    <w:p>
      <w:pPr>
        <w:spacing w:after="0" w:line="240" w:lineRule="auto"/>
      </w:pPr>
      <w:r>
        <w:rPr>
          <w:rFonts w:ascii="Consolas" w:hAnsi="Consolas" w:eastAsia="Consolas"/>
          <w:b w:val="0"/>
          <w:i w:val="0"/>
          <w:sz w:val="19"/>
        </w:rPr>
        <w:t xml:space="preserve">    ...</w:t>
      </w:r>
    </w:p>
    <w:p>
      <w:pPr>
        <w:spacing w:after="80"/>
      </w:pPr>
    </w:p>
    <w:p>
      <w:pPr>
        <w:keepNext/>
        <w:spacing w:before="160" w:after="80"/>
        <w:jc w:val="left"/>
      </w:pPr>
      <w:r>
        <w:rPr>
          <w:rFonts w:ascii="Cambria" w:hAnsi="Cambria" w:eastAsia="Cambria"/>
          <w:b/>
          <w:i w:val="0"/>
          <w:color w:val="1F3A5F"/>
          <w:sz w:val="24"/>
        </w:rPr>
        <w:t>1. What NAAC Expects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Proof that each student shown as “placed” actually received a confirmed offer.</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Proofs must match Name, Company, Designation, and Package shown in the </w:t>
      </w:r>
      <w:r>
        <w:rPr>
          <w:rFonts w:ascii="Cambria" w:hAnsi="Cambria" w:eastAsia="Cambria"/>
          <w:b w:val="0"/>
          <w:i/>
          <w:sz w:val="22"/>
        </w:rPr>
        <w:t>Placement List (5.2.1.1)</w:t>
      </w:r>
      <w:r>
        <w:rPr>
          <w:rFonts w:ascii="Cambria" w:hAnsi="Cambria" w:eastAsia="Cambria"/>
          <w:b w:val="0"/>
          <w:i w:val="0"/>
          <w:sz w:val="22"/>
        </w:rPr>
        <w: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Preferably signed &amp; stamped by the employer, with date of issue.</w:t>
      </w:r>
    </w:p>
    <w:p>
      <w:pPr>
        <w:keepNext/>
        <w:spacing w:before="160" w:after="80"/>
        <w:jc w:val="left"/>
      </w:pPr>
      <w:r>
        <w:rPr>
          <w:rFonts w:ascii="Cambria" w:hAnsi="Cambria" w:eastAsia="Cambria"/>
          <w:b/>
          <w:i w:val="0"/>
          <w:color w:val="1F3A5F"/>
          <w:sz w:val="24"/>
        </w:rPr>
        <w:t>2. Evidence Types Accepted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Original Offer Letters from companies (scanned to PDF).</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Email confirmation from HR (with company email domain, e.g., </w:t>
      </w:r>
      <w:r>
        <w:rPr>
          <w:rFonts w:ascii="Cambria" w:hAnsi="Cambria" w:eastAsia="Cambria"/>
          <w:b w:val="0"/>
          <w:i/>
          <w:sz w:val="22"/>
        </w:rPr>
        <w:t>@infosys.com</w:t>
      </w:r>
      <w:r>
        <w:rPr>
          <w:rFonts w:ascii="Cambria" w:hAnsi="Cambria" w:eastAsia="Cambria"/>
          <w:b w:val="0"/>
          <w:i w:val="0"/>
          <w:sz w:val="22"/>
        </w:rPr>
        <w: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Joining letters if offer letters are not available (must still match year &amp; package).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In-campus recruitment selection lists from company HR (with letterhead).</w:t>
      </w:r>
    </w:p>
    <w:p>
      <w:pPr>
        <w:keepNext/>
        <w:spacing w:before="160" w:after="80"/>
        <w:jc w:val="left"/>
      </w:pPr>
      <w:r>
        <w:rPr>
          <w:rFonts w:ascii="Cambria" w:hAnsi="Cambria" w:eastAsia="Cambria"/>
          <w:b/>
          <w:i w:val="0"/>
          <w:color w:val="1F3A5F"/>
          <w:sz w:val="24"/>
        </w:rPr>
        <w:t>3. Document Preparation for SSR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File Naming Convention: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YYYY-YY_[StudentName]_[Company]_OfferLetter.pdf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Example: 2023-24_AditiSharma_Infosys_OfferLetter.pdf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PDF/A-1b for archival stability.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Scan at 300 DPI, grayscale; use colour if stamps/signatures need to be visible.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Indexing: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Maintain a master Excel sheet linking each student to the offer letter filename and the URL on the institutional website.</w:t>
      </w:r>
    </w:p>
    <w:p>
      <w:pPr>
        <w:keepNext/>
        <w:spacing w:before="160" w:after="80"/>
        <w:jc w:val="left"/>
      </w:pPr>
      <w:r>
        <w:rPr>
          <w:rFonts w:ascii="Cambria" w:hAnsi="Cambria" w:eastAsia="Cambria"/>
          <w:b/>
          <w:i w:val="0"/>
          <w:color w:val="1F3A5F"/>
          <w:sz w:val="24"/>
        </w:rPr>
        <w:t>4. Public Disclosure (NAAC Website Evidence)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PII Redaction: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Mask email IDs, contact numbers, and exact home addresses.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Keep student name, company, designation, and package visible.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Sample Public PDF: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Company Letterhead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“We are pleased to offer employment to…”</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Designation &amp; Package details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Signature &amp; Stamp (if applicable)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[REDACTED sections clearly marked]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Linking on Website: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Each student entry in the Placement List table should link to their redacted offer letter.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Example URL: https://institution.edu/placements/2023-24/offer-aditi-sharma-infosys.pdf</w:t>
      </w:r>
    </w:p>
    <w:p>
      <w:pPr>
        <w:spacing w:after="80" w:before="0" w:line="276" w:lineRule="auto"/>
        <w:jc w:val="left"/>
      </w:pPr>
      <w:r>
        <w:rPr>
          <w:rFonts w:ascii="Cambria" w:hAnsi="Cambria" w:eastAsia="Cambria"/>
          <w:b/>
          <w:i w:val="0"/>
          <w:sz w:val="22"/>
        </w:rPr>
        <w:t>5. Folder Structure for Storage</w:t>
      </w:r>
    </w:p>
    <w:p>
      <w:pPr>
        <w:spacing w:after="0" w:line="240" w:lineRule="auto"/>
      </w:pPr>
      <w:r>
        <w:rPr>
          <w:rFonts w:ascii="Consolas" w:hAnsi="Consolas" w:eastAsia="Consolas"/>
          <w:b w:val="0"/>
          <w:i w:val="0"/>
          <w:sz w:val="19"/>
        </w:rPr>
        <w:t>/Placements/</w:t>
      </w:r>
    </w:p>
    <w:p>
      <w:pPr>
        <w:spacing w:after="0" w:line="240" w:lineRule="auto"/>
      </w:pPr>
      <w:r>
        <w:rPr>
          <w:rFonts w:ascii="Consolas" w:hAnsi="Consolas" w:eastAsia="Consolas"/>
          <w:b w:val="0"/>
          <w:i w:val="0"/>
          <w:sz w:val="19"/>
        </w:rPr>
        <w:t xml:space="preserve">  /2023-24/</w:t>
      </w:r>
    </w:p>
    <w:p>
      <w:pPr>
        <w:spacing w:after="0" w:line="240" w:lineRule="auto"/>
      </w:pPr>
      <w:r>
        <w:rPr>
          <w:rFonts w:ascii="Consolas" w:hAnsi="Consolas" w:eastAsia="Consolas"/>
          <w:b w:val="0"/>
          <w:i w:val="0"/>
          <w:sz w:val="19"/>
        </w:rPr>
        <w:t xml:space="preserve">    Placement_List.xlsx</w:t>
      </w:r>
    </w:p>
    <w:p>
      <w:pPr>
        <w:spacing w:after="0" w:line="240" w:lineRule="auto"/>
      </w:pPr>
      <w:r>
        <w:rPr>
          <w:rFonts w:ascii="Consolas" w:hAnsi="Consolas" w:eastAsia="Consolas"/>
          <w:b w:val="0"/>
          <w:i w:val="0"/>
          <w:sz w:val="19"/>
        </w:rPr>
        <w:t xml:space="preserve">    Offers/</w:t>
      </w:r>
    </w:p>
    <w:p>
      <w:pPr>
        <w:spacing w:after="0" w:line="240" w:lineRule="auto"/>
      </w:pPr>
      <w:r>
        <w:rPr>
          <w:rFonts w:ascii="Consolas" w:hAnsi="Consolas" w:eastAsia="Consolas"/>
          <w:b w:val="0"/>
          <w:i w:val="0"/>
          <w:sz w:val="19"/>
        </w:rPr>
        <w:t xml:space="preserve">      2023-24_AditiSharma_Infosys_OfferLetter.pdf</w:t>
      </w:r>
    </w:p>
    <w:p>
      <w:pPr>
        <w:spacing w:after="0" w:line="240" w:lineRule="auto"/>
      </w:pPr>
      <w:r>
        <w:rPr>
          <w:rFonts w:ascii="Consolas" w:hAnsi="Consolas" w:eastAsia="Consolas"/>
          <w:b w:val="0"/>
          <w:i w:val="0"/>
          <w:sz w:val="19"/>
        </w:rPr>
        <w:t xml:space="preserve">      2023-24_RohanVerma_TCS_OfferLetter.pdf</w:t>
      </w:r>
    </w:p>
    <w:p>
      <w:pPr>
        <w:spacing w:after="0" w:line="240" w:lineRule="auto"/>
      </w:pPr>
      <w:r>
        <w:rPr>
          <w:rFonts w:ascii="Consolas" w:hAnsi="Consolas" w:eastAsia="Consolas"/>
          <w:b w:val="0"/>
          <w:i w:val="0"/>
          <w:sz w:val="19"/>
        </w:rPr>
        <w:t xml:space="preserve">  /2022-23/</w:t>
      </w:r>
    </w:p>
    <w:p>
      <w:pPr>
        <w:spacing w:after="0" w:line="240" w:lineRule="auto"/>
      </w:pPr>
      <w:r>
        <w:rPr>
          <w:rFonts w:ascii="Consolas" w:hAnsi="Consolas" w:eastAsia="Consolas"/>
          <w:b w:val="0"/>
          <w:i w:val="0"/>
          <w:sz w:val="19"/>
        </w:rPr>
        <w:t xml:space="preserve">    ...</w:t>
      </w:r>
    </w:p>
    <w:p>
      <w:pPr>
        <w:spacing w:after="80"/>
      </w:pPr>
    </w:p>
    <w:p>
      <w:pPr>
        <w:spacing w:after="80" w:before="0" w:line="276" w:lineRule="auto"/>
        <w:jc w:val="left"/>
      </w:pPr>
      <w:r>
        <w:rPr>
          <w:rFonts w:ascii="Cambria" w:hAnsi="Cambria" w:eastAsia="Cambria"/>
          <w:b/>
          <w:i w:val="0"/>
          <w:sz w:val="22"/>
        </w:rPr>
        <w:t>6. Audit &amp; Cross-Verification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number of offer letters matches “Number Placed” in 5.2.1.1 summary.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Randomly verify proof links on the website before SSR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original hard copies in TPO’s file for physical DVV verification.</w:t>
      </w:r>
    </w:p>
    <w:p>
      <w:pPr>
        <w:keepNext/>
        <w:spacing w:before="160" w:after="80"/>
        <w:jc w:val="left"/>
      </w:pPr>
      <w:r>
        <w:rPr>
          <w:rFonts w:ascii="Cambria" w:hAnsi="Cambria" w:eastAsia="Cambria"/>
          <w:b/>
          <w:i w:val="0"/>
          <w:color w:val="1F3A5F"/>
          <w:sz w:val="24"/>
        </w:rPr>
        <w:t>MoUs with recruiters</w:t>
      </w:r>
    </w:p>
    <w:p>
      <w:pPr>
        <w:spacing w:after="80" w:before="0" w:line="276" w:lineRule="auto"/>
        <w:jc w:val="left"/>
      </w:pPr>
      <w:r>
        <w:rPr>
          <w:rFonts w:ascii="Cambria" w:hAnsi="Cambria" w:eastAsia="Cambria"/>
          <w:b/>
          <w:i w:val="0"/>
          <w:sz w:val="22"/>
        </w:rPr>
        <w:t>1. Purpose of MoUs in Placement Context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Demonstrate formal, ongoing relationships with companies for campus recruitment, internships, and training.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Strengthen evidence that placements are structured and institutionalised, not ad-hoc.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Can also serve as proof for industry-linked skill development (links to 5.1.2 capacity development).</w:t>
      </w:r>
    </w:p>
    <w:p>
      <w:pPr>
        <w:spacing w:after="40" w:before="0" w:line="276" w:lineRule="auto"/>
        <w:jc w:val="left"/>
      </w:pPr>
      <w:r>
        <w:rPr>
          <w:rFonts w:ascii="Cambria" w:hAnsi="Cambria" w:eastAsia="Cambria"/>
          <w:b/>
          <w:i w:val="0"/>
          <w:sz w:val="22"/>
        </w:rPr>
        <w:t>2. Content Checklist for a Recruiter MoU</w:t>
      </w:r>
    </w:p>
    <w:p>
      <w:pPr>
        <w:spacing w:after="80" w:before="0" w:line="276" w:lineRule="auto"/>
        <w:jc w:val="left"/>
      </w:pPr>
      <w:r>
        <w:rPr>
          <w:rFonts w:ascii="Cambria" w:hAnsi="Cambria" w:eastAsia="Cambria"/>
          <w:b w:val="0"/>
          <w:i w:val="0"/>
          <w:sz w:val="22"/>
        </w:rPr>
        <w:t>Each MoU should clearly state:</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Parties Involved – </w:t>
      </w:r>
      <w:r>
        <w:rPr>
          <w:rFonts w:ascii="Cambria" w:hAnsi="Cambria" w:eastAsia="Cambria"/>
          <w:b w:val="0"/>
          <w:i w:val="0"/>
          <w:sz w:val="22"/>
        </w:rPr>
        <w:t>Full legal name of the institution and recruiting company.</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Scope – </w:t>
      </w:r>
      <w:r>
        <w:rPr>
          <w:rFonts w:ascii="Cambria" w:hAnsi="Cambria" w:eastAsia="Cambria"/>
          <w:b w:val="0"/>
          <w:i w:val="0"/>
          <w:sz w:val="22"/>
        </w:rPr>
        <w:t>Campus recruitment drives, pre-placement talks, internships, skill training.</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Responsibilities – </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Institution: facilities, candidate pool, communication.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Recruiter: timely notification of openings, participation in drives, feedback on candidates.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Duration – </w:t>
      </w:r>
      <w:r>
        <w:rPr>
          <w:rFonts w:ascii="Cambria" w:hAnsi="Cambria" w:eastAsia="Cambria"/>
          <w:b w:val="0"/>
          <w:i w:val="0"/>
          <w:sz w:val="22"/>
        </w:rPr>
        <w:t>Start date, end date, and renewal terms.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Confidentiality &amp; Data Privacy – </w:t>
      </w:r>
      <w:r>
        <w:rPr>
          <w:rFonts w:ascii="Cambria" w:hAnsi="Cambria" w:eastAsia="Cambria"/>
          <w:b w:val="0"/>
          <w:i w:val="0"/>
          <w:sz w:val="22"/>
        </w:rPr>
        <w:t>For handling student information.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Signatories – </w:t>
      </w:r>
      <w:r>
        <w:rPr>
          <w:rFonts w:ascii="Cambria" w:hAnsi="Cambria" w:eastAsia="Cambria"/>
          <w:b w:val="0"/>
          <w:i w:val="0"/>
          <w:sz w:val="22"/>
        </w:rPr>
        <w:t>Authorised signatories with designation and date.</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Annexures (if any) – </w:t>
      </w:r>
      <w:r>
        <w:rPr>
          <w:rFonts w:ascii="Cambria" w:hAnsi="Cambria" w:eastAsia="Cambria"/>
          <w:b w:val="0"/>
          <w:i w:val="0"/>
          <w:sz w:val="22"/>
        </w:rPr>
        <w:t>Selection process, job roles, CTC ranges.</w:t>
      </w:r>
    </w:p>
    <w:p>
      <w:pPr>
        <w:spacing w:after="80" w:before="0" w:line="276" w:lineRule="auto"/>
        <w:jc w:val="left"/>
      </w:pPr>
      <w:r>
        <w:rPr>
          <w:rFonts w:ascii="Cambria" w:hAnsi="Cambria" w:eastAsia="Cambria"/>
          <w:b/>
          <w:i w:val="0"/>
          <w:sz w:val="22"/>
        </w:rPr>
        <w:t>3. NAAC-Compliant Evidence Format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Signed &amp; Sealed PDF of the MoU (original scan).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File name 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YYYY-YY_MoU_[CompanyName]_Recruitment.pdf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Example: 2023-24_MoU_TCS_Recruitment.pdf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MoU Register:</w:t>
      </w:r>
    </w:p>
    <w:p>
      <w:pPr>
        <w:spacing w:after="80" w:before="0" w:line="276" w:lineRule="auto"/>
        <w:ind w:left="714"/>
        <w:jc w:val="both"/>
      </w:pPr>
      <w:r>
        <w:rPr>
          <w:rFonts w:ascii="Cambria" w:hAnsi="Cambria" w:eastAsia="Cambria"/>
          <w:b w:val="0"/>
          <w:i w:val="0"/>
          <w:sz w:val="22"/>
        </w:rPr>
        <w:t xml:space="preserve">○  </w:t>
      </w:r>
      <w:r>
        <w:rPr>
          <w:rFonts w:ascii="Cambria" w:hAnsi="Cambria" w:eastAsia="Cambria"/>
          <w:b w:val="0"/>
          <w:i w:val="0"/>
          <w:sz w:val="22"/>
        </w:rPr>
        <w:t xml:space="preserve">Columns: </w:t>
      </w:r>
      <w:r>
        <w:rPr>
          <w:rFonts w:ascii="Cambria" w:hAnsi="Cambria" w:eastAsia="Cambria"/>
          <w:b w:val="0"/>
          <w:i/>
          <w:sz w:val="22"/>
        </w:rPr>
        <w:t>Year | Company Name | Date Signed | Valid Till | Scope Summary | Link to MoU PDF</w:t>
      </w:r>
      <w:r>
        <w:rPr>
          <w:rFonts w:ascii="Cambria" w:hAnsi="Cambria" w:eastAsia="Cambria"/>
          <w:b w:val="0"/>
          <w:i w:val="0"/>
          <w:sz w:val="22"/>
        </w:rPr>
        <w:t>.</w:t>
      </w:r>
    </w:p>
    <w:p>
      <w:pPr>
        <w:spacing w:after="80" w:before="0" w:line="276" w:lineRule="auto"/>
        <w:jc w:val="left"/>
      </w:pPr>
      <w:r>
        <w:rPr>
          <w:rFonts w:ascii="Cambria" w:hAnsi="Cambria" w:eastAsia="Cambria"/>
          <w:b/>
          <w:i w:val="0"/>
          <w:sz w:val="22"/>
        </w:rPr>
        <w:t>4. Public Disclosure on Institutional Website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Create a “MoUs &amp; Recruiters” page.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table showing: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Company Name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Scope (Recruitment, Internship, Training)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MoU Duration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Public Link to Redacted MoU (remove confidential clauses if needed).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Example:</w:t>
      </w:r>
    </w:p>
    <w:tbl>
      <w:tblPr>
        <w:jc w:val="center"/>
        <w:tblLook w:firstColumn="1" w:firstRow="1" w:lastColumn="0" w:lastRow="0" w:noHBand="0" w:noVBand="1" w:val="04A0"/>
        <w:tblLayout w:type="fixed"/>
        <w:tblW w:w="7711" w:type="dxa"/>
      </w:tblPr>
      <w:tblGrid>
        <w:gridCol w:w="907"/>
        <w:gridCol w:w="1474"/>
        <w:gridCol w:w="1701"/>
        <w:gridCol w:w="2551"/>
        <w:gridCol w:w="1077"/>
      </w:tblGrid>
      <w:tr>
        <w:tc>
          <w:tcPr>
            <w:shd w:val="clear" w:color="auto" w:fill="1F3A5F"/>
            <w:tcMar>
              <w:top w:w="80" w:type="dxa"/>
              <w:bottom w:w="80" w:type="dxa"/>
              <w:left w:w="80" w:type="dxa"/>
              <w:right w:w="80" w:type="dxa"/>
            </w:tcMar>
            <w:tcW w:w="907" w:type="dxa"/>
          </w:tcPr>
          <w:p>
            <w:pPr>
              <w:jc w:val="center"/>
            </w:pPr>
            <w:r/>
            <w:r>
              <w:rPr>
                <w:rFonts w:ascii="Cambria" w:hAnsi="Cambria"/>
                <w:b/>
                <w:color w:val="FFFFFF"/>
                <w:sz w:val="19"/>
              </w:rPr>
              <w:t>Year</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9"/>
              </w:rPr>
              <w:t>Company</w:t>
            </w:r>
          </w:p>
        </w:tc>
        <w:tc>
          <w:tcPr>
            <w:shd w:val="clear" w:color="auto" w:fill="1F3A5F"/>
            <w:tcMar>
              <w:top w:w="80" w:type="dxa"/>
              <w:bottom w:w="80" w:type="dxa"/>
              <w:left w:w="80" w:type="dxa"/>
              <w:right w:w="80" w:type="dxa"/>
            </w:tcMar>
            <w:tcW w:w="1701" w:type="dxa"/>
          </w:tcPr>
          <w:p>
            <w:pPr>
              <w:jc w:val="left"/>
            </w:pPr>
            <w:r/>
            <w:r>
              <w:rPr>
                <w:rFonts w:ascii="Cambria" w:hAnsi="Cambria"/>
                <w:b/>
                <w:color w:val="FFFFFF"/>
                <w:sz w:val="19"/>
              </w:rPr>
              <w:t>Scope</w:t>
            </w:r>
          </w:p>
        </w:tc>
        <w:tc>
          <w:tcPr>
            <w:shd w:val="clear" w:color="auto" w:fill="1F3A5F"/>
            <w:tcMar>
              <w:top w:w="80" w:type="dxa"/>
              <w:bottom w:w="80" w:type="dxa"/>
              <w:left w:w="80" w:type="dxa"/>
              <w:right w:w="80" w:type="dxa"/>
            </w:tcMar>
            <w:tcW w:w="2551" w:type="dxa"/>
          </w:tcPr>
          <w:p>
            <w:pPr>
              <w:jc w:val="left"/>
            </w:pPr>
            <w:r/>
            <w:r>
              <w:rPr>
                <w:rFonts w:ascii="Cambria" w:hAnsi="Cambria"/>
                <w:b/>
                <w:color w:val="FFFFFF"/>
                <w:sz w:val="19"/>
              </w:rPr>
              <w:t>Duration</w:t>
            </w:r>
          </w:p>
        </w:tc>
        <w:tc>
          <w:tcPr>
            <w:shd w:val="clear" w:color="auto" w:fill="1F3A5F"/>
            <w:tcMar>
              <w:top w:w="80" w:type="dxa"/>
              <w:bottom w:w="80" w:type="dxa"/>
              <w:left w:w="80" w:type="dxa"/>
              <w:right w:w="80" w:type="dxa"/>
            </w:tcMar>
            <w:tcW w:w="1077" w:type="dxa"/>
          </w:tcPr>
          <w:p>
            <w:pPr>
              <w:jc w:val="left"/>
            </w:pPr>
            <w:r/>
            <w:r>
              <w:rPr>
                <w:rFonts w:ascii="Cambria" w:hAnsi="Cambria"/>
                <w:b/>
                <w:color w:val="FFFFFF"/>
                <w:sz w:val="19"/>
              </w:rPr>
              <w:t>MoU Link</w:t>
            </w:r>
          </w:p>
        </w:tc>
      </w:tr>
      <w:tr>
        <w:tc>
          <w:tcPr>
            <w:tcMar>
              <w:top w:w="80" w:type="dxa"/>
              <w:bottom w:w="80" w:type="dxa"/>
              <w:left w:w="80" w:type="dxa"/>
              <w:right w:w="80" w:type="dxa"/>
            </w:tcMar>
            <w:tcW w:w="907" w:type="dxa"/>
          </w:tcPr>
          <w:p>
            <w:pPr>
              <w:jc w:val="center"/>
            </w:pPr>
            <w:r/>
            <w:r>
              <w:rPr>
                <w:rFonts w:ascii="Cambria" w:hAnsi="Cambria"/>
                <w:b w:val="0"/>
                <w:color w:val="000000"/>
                <w:sz w:val="19"/>
              </w:rPr>
              <w:t>2023-24</w:t>
            </w:r>
          </w:p>
        </w:tc>
        <w:tc>
          <w:tcPr>
            <w:tcMar>
              <w:top w:w="80" w:type="dxa"/>
              <w:bottom w:w="80" w:type="dxa"/>
              <w:left w:w="80" w:type="dxa"/>
              <w:right w:w="80" w:type="dxa"/>
            </w:tcMar>
            <w:tcW w:w="1474" w:type="dxa"/>
          </w:tcPr>
          <w:p>
            <w:pPr>
              <w:jc w:val="left"/>
            </w:pPr>
            <w:r/>
            <w:r>
              <w:rPr>
                <w:rFonts w:ascii="Cambria" w:hAnsi="Cambria"/>
                <w:b w:val="0"/>
                <w:color w:val="000000"/>
                <w:sz w:val="19"/>
              </w:rPr>
              <w:t>Infosys Ltd.</w:t>
            </w:r>
          </w:p>
        </w:tc>
        <w:tc>
          <w:tcPr>
            <w:tcMar>
              <w:top w:w="80" w:type="dxa"/>
              <w:bottom w:w="80" w:type="dxa"/>
              <w:left w:w="80" w:type="dxa"/>
              <w:right w:w="80" w:type="dxa"/>
            </w:tcMar>
            <w:tcW w:w="1701" w:type="dxa"/>
          </w:tcPr>
          <w:p>
            <w:pPr>
              <w:jc w:val="left"/>
            </w:pPr>
            <w:r/>
            <w:r>
              <w:rPr>
                <w:rFonts w:ascii="Cambria" w:hAnsi="Cambria"/>
                <w:b w:val="0"/>
                <w:color w:val="000000"/>
                <w:sz w:val="19"/>
              </w:rPr>
              <w:t>Campus Placement</w:t>
            </w:r>
          </w:p>
        </w:tc>
        <w:tc>
          <w:tcPr>
            <w:tcMar>
              <w:top w:w="80" w:type="dxa"/>
              <w:bottom w:w="80" w:type="dxa"/>
              <w:left w:w="80" w:type="dxa"/>
              <w:right w:w="80" w:type="dxa"/>
            </w:tcMar>
            <w:tcW w:w="2551" w:type="dxa"/>
          </w:tcPr>
          <w:p>
            <w:pPr>
              <w:jc w:val="left"/>
            </w:pPr>
            <w:r/>
            <w:r>
              <w:rPr>
                <w:rFonts w:ascii="Cambria" w:hAnsi="Cambria"/>
                <w:b w:val="0"/>
                <w:color w:val="000000"/>
                <w:sz w:val="19"/>
              </w:rPr>
              <w:t>01-04-2023 to 31-03-2026</w:t>
            </w:r>
          </w:p>
        </w:tc>
        <w:tc>
          <w:tcPr>
            <w:tcMar>
              <w:top w:w="80" w:type="dxa"/>
              <w:bottom w:w="80" w:type="dxa"/>
              <w:left w:w="80" w:type="dxa"/>
              <w:right w:w="80" w:type="dxa"/>
            </w:tcMar>
            <w:tcW w:w="1077" w:type="dxa"/>
          </w:tcPr>
          <w:p>
            <w:pPr>
              <w:jc w:val="left"/>
            </w:pPr>
            <w:r/>
            <w:r>
              <w:rPr>
                <w:rFonts w:ascii="Cambria" w:hAnsi="Cambria"/>
                <w:b w:val="0"/>
                <w:color w:val="000000"/>
                <w:sz w:val="19"/>
              </w:rPr>
              <w:t>View</w:t>
            </w:r>
          </w:p>
        </w:tc>
      </w:tr>
    </w:tbl>
    <w:p>
      <w:pPr>
        <w:spacing w:after="40"/>
      </w:pPr>
    </w:p>
    <w:p>
      <w:pPr>
        <w:spacing w:after="80" w:before="0" w:line="276" w:lineRule="auto"/>
        <w:jc w:val="left"/>
      </w:pPr>
      <w:r>
        <w:rPr>
          <w:rFonts w:ascii="Cambria" w:hAnsi="Cambria" w:eastAsia="Cambria"/>
          <w:b/>
          <w:i w:val="0"/>
          <w:sz w:val="22"/>
        </w:rPr>
        <w:t>5. Folder Structure for Storage</w:t>
      </w:r>
    </w:p>
    <w:p>
      <w:pPr>
        <w:spacing w:after="0" w:line="240" w:lineRule="auto"/>
      </w:pPr>
      <w:r>
        <w:rPr>
          <w:rFonts w:ascii="Consolas" w:hAnsi="Consolas" w:eastAsia="Consolas"/>
          <w:b w:val="0"/>
          <w:i w:val="0"/>
          <w:sz w:val="19"/>
        </w:rPr>
        <w:t>/MoUs/Recruiters/</w:t>
      </w:r>
    </w:p>
    <w:p>
      <w:pPr>
        <w:spacing w:after="0" w:line="240" w:lineRule="auto"/>
      </w:pPr>
      <w:r>
        <w:rPr>
          <w:rFonts w:ascii="Consolas" w:hAnsi="Consolas" w:eastAsia="Consolas"/>
          <w:b w:val="0"/>
          <w:i w:val="0"/>
          <w:sz w:val="19"/>
        </w:rPr>
        <w:t xml:space="preserve">  /2023-24/</w:t>
      </w:r>
    </w:p>
    <w:p>
      <w:pPr>
        <w:spacing w:after="0" w:line="240" w:lineRule="auto"/>
      </w:pPr>
      <w:r>
        <w:rPr>
          <w:rFonts w:ascii="Consolas" w:hAnsi="Consolas" w:eastAsia="Consolas"/>
          <w:b w:val="0"/>
          <w:i w:val="0"/>
          <w:sz w:val="19"/>
        </w:rPr>
        <w:t xml:space="preserve">    2023-24_MoU_TCS_Recruitment.pdf</w:t>
      </w:r>
    </w:p>
    <w:p>
      <w:pPr>
        <w:spacing w:after="0" w:line="240" w:lineRule="auto"/>
      </w:pPr>
      <w:r>
        <w:rPr>
          <w:rFonts w:ascii="Consolas" w:hAnsi="Consolas" w:eastAsia="Consolas"/>
          <w:b w:val="0"/>
          <w:i w:val="0"/>
          <w:sz w:val="19"/>
        </w:rPr>
        <w:t xml:space="preserve">    2023-24_MoU_Wipro_Recruitment.pdf</w:t>
      </w:r>
    </w:p>
    <w:p>
      <w:pPr>
        <w:spacing w:after="0" w:line="240" w:lineRule="auto"/>
      </w:pPr>
      <w:r>
        <w:rPr>
          <w:rFonts w:ascii="Consolas" w:hAnsi="Consolas" w:eastAsia="Consolas"/>
          <w:b w:val="0"/>
          <w:i w:val="0"/>
          <w:sz w:val="19"/>
        </w:rPr>
        <w:t xml:space="preserve">  /2022-23/</w:t>
      </w:r>
    </w:p>
    <w:p>
      <w:pPr>
        <w:spacing w:after="0" w:line="240" w:lineRule="auto"/>
      </w:pPr>
      <w:r>
        <w:rPr>
          <w:rFonts w:ascii="Consolas" w:hAnsi="Consolas" w:eastAsia="Consolas"/>
          <w:b w:val="0"/>
          <w:i w:val="0"/>
          <w:sz w:val="19"/>
        </w:rPr>
        <w:t xml:space="preserve">    ...</w:t>
      </w:r>
    </w:p>
    <w:p>
      <w:pPr>
        <w:spacing w:after="80"/>
      </w:pPr>
    </w:p>
    <w:p>
      <w:pPr>
        <w:spacing w:after="80" w:before="0" w:line="276" w:lineRule="auto"/>
        <w:jc w:val="left"/>
      </w:pPr>
      <w:r>
        <w:rPr>
          <w:rFonts w:ascii="Cambria" w:hAnsi="Cambria" w:eastAsia="Cambria"/>
          <w:b/>
          <w:i w:val="0"/>
          <w:sz w:val="22"/>
        </w:rPr>
        <w:t>6. DVV &amp; Audit Readiness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Cross-check that recruiter names in MoUs match companies in Placement List (5.2.1.1).</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scanned signed copies and original hard copies for inspection.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Renewal dates must be current during NAAC assessment year.</w:t>
      </w:r>
    </w:p>
    <w:p>
      <w:r>
        <w:br w:type="page"/>
      </w:r>
    </w:p>
    <w:p>
      <w:pPr>
        <w:keepNext/>
        <w:spacing w:before="240" w:after="160"/>
        <w:jc w:val="left"/>
      </w:pPr>
      <w:r>
        <w:rPr>
          <w:rFonts w:ascii="Cambria" w:hAnsi="Cambria" w:eastAsia="Cambria"/>
          <w:b/>
          <w:i w:val="0"/>
          <w:color w:val="1F3A5F"/>
          <w:sz w:val="36"/>
        </w:rPr>
        <w:t>13. Percentage of graduated students who have progressed to higher education in the last five years, calculated year-wise.</w:t>
      </w:r>
    </w:p>
    <w:p>
      <w:pPr>
        <w:keepNext/>
        <w:spacing w:before="160" w:after="80"/>
        <w:jc w:val="left"/>
      </w:pPr>
      <w:r>
        <w:rPr>
          <w:rFonts w:ascii="Cambria" w:hAnsi="Cambria" w:eastAsia="Cambria"/>
          <w:b/>
          <w:i w:val="0"/>
          <w:color w:val="1F3A5F"/>
          <w:sz w:val="24"/>
        </w:rPr>
        <w:t>Metric Description</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sz w:val="22"/>
        </w:rPr>
        <w:t>5.2.2.1</w:t>
      </w:r>
      <w:r>
        <w:rPr>
          <w:rFonts w:ascii="Cambria" w:hAnsi="Cambria" w:eastAsia="Cambria"/>
          <w:b w:val="0"/>
          <w:i w:val="0"/>
          <w:sz w:val="22"/>
        </w:rPr>
        <w:t>: Percentage of graduated students who have progressed to higher education in the last five years, calculated year-wise.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Focuses on tracking students who, after graduation, enrolled in higher studies (PG, diploma, certificate courses, etc.).</w:t>
      </w:r>
    </w:p>
    <w:p>
      <w:pPr>
        <w:keepNext/>
        <w:spacing w:before="160" w:after="80"/>
        <w:jc w:val="left"/>
      </w:pPr>
      <w:r>
        <w:rPr>
          <w:rFonts w:ascii="Cambria" w:hAnsi="Cambria" w:eastAsia="Cambria"/>
          <w:b/>
          <w:i w:val="0"/>
          <w:color w:val="1F3A5F"/>
          <w:sz w:val="24"/>
        </w:rPr>
        <w:t>Data to be Collected (Year-wise)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 – Academic year of graduation (e.g., 2019–20, 2020–21, etc.).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Number – Total number of outgoing students progressing to higher education.</w:t>
      </w:r>
    </w:p>
    <w:p>
      <w:pPr>
        <w:keepNext/>
        <w:spacing w:before="160" w:after="80"/>
        <w:jc w:val="left"/>
      </w:pPr>
      <w:r>
        <w:rPr>
          <w:rFonts w:ascii="Cambria" w:hAnsi="Cambria" w:eastAsia="Cambria"/>
          <w:b/>
          <w:i w:val="0"/>
          <w:color w:val="1F3A5F"/>
          <w:sz w:val="24"/>
        </w:rPr>
        <w:t>Formula for Calculation</w:t>
      </w:r>
    </w:p>
    <w:p>
      <w:pPr>
        <w:spacing w:after="120" w:before="0" w:line="276" w:lineRule="auto"/>
        <w:jc w:val="left"/>
      </w:pPr>
      <w:r>
        <w:rPr>
          <w:rFonts w:ascii="Cambria" w:hAnsi="Cambria" w:eastAsia="Cambria"/>
          <w:b w:val="0"/>
          <w:i/>
          <w:sz w:val="22"/>
        </w:rPr>
        <w:t>Percentage = Total Number of outgoing students progressing to higher education / [(1.2 × Total final year outgoing students) – (5.2.1.1: Total number of Students placed)] × 100</w:t>
      </w:r>
    </w:p>
    <w:p>
      <w:pPr>
        <w:spacing w:after="80" w:before="0" w:line="276" w:lineRule="auto"/>
        <w:ind w:left="357"/>
        <w:jc w:val="both"/>
      </w:pPr>
      <w:r>
        <w:rPr>
          <w:rFonts w:ascii="Cambria" w:hAnsi="Cambria" w:eastAsia="Cambria"/>
          <w:b w:val="0"/>
          <w:i/>
          <w:sz w:val="22"/>
        </w:rPr>
        <w:t>Numerator</w:t>
      </w:r>
      <w:r>
        <w:rPr>
          <w:rFonts w:ascii="Cambria" w:hAnsi="Cambria" w:eastAsia="Cambria"/>
          <w:b w:val="0"/>
          <w:i w:val="0"/>
          <w:sz w:val="22"/>
        </w:rPr>
        <w:t>: Students enrolled in higher education after graduation.</w:t>
      </w:r>
    </w:p>
    <w:p>
      <w:pPr>
        <w:spacing w:after="80" w:before="0" w:line="276" w:lineRule="auto"/>
        <w:ind w:left="357"/>
        <w:jc w:val="both"/>
      </w:pPr>
      <w:r>
        <w:rPr>
          <w:rFonts w:ascii="Cambria" w:hAnsi="Cambria" w:eastAsia="Cambria"/>
          <w:b w:val="0"/>
          <w:i/>
          <w:sz w:val="22"/>
        </w:rPr>
        <w:t>Denominator</w:t>
      </w:r>
      <w:r>
        <w:rPr>
          <w:rFonts w:ascii="Cambria" w:hAnsi="Cambria" w:eastAsia="Cambria"/>
          <w:b w:val="0"/>
          <w:i w:val="0"/>
          <w:sz w:val="22"/>
        </w:rPr>
        <w:t>: Adjusted total final-year outgoing students after excluding those placed in jobs.</w:t>
      </w:r>
    </w:p>
    <w:p>
      <w:pPr>
        <w:keepNext/>
        <w:spacing w:before="160" w:after="80"/>
        <w:jc w:val="left"/>
      </w:pPr>
      <w:r>
        <w:rPr>
          <w:rFonts w:ascii="Cambria" w:hAnsi="Cambria" w:eastAsia="Cambria"/>
          <w:b/>
          <w:i w:val="0"/>
          <w:color w:val="1F3A5F"/>
          <w:sz w:val="24"/>
        </w:rPr>
        <w:t>Required Supporting Document</w:t>
      </w:r>
    </w:p>
    <w:p>
      <w:pPr>
        <w:spacing w:after="80" w:before="0" w:line="276" w:lineRule="auto"/>
        <w:ind w:left="357"/>
        <w:jc w:val="both"/>
      </w:pPr>
      <w:r>
        <w:rPr>
          <w:rFonts w:ascii="Cambria" w:hAnsi="Cambria" w:eastAsia="Cambria"/>
          <w:b w:val="0"/>
          <w:i/>
          <w:sz w:val="22"/>
        </w:rPr>
        <w:t>Institutional Data in Prescribed Format</w:t>
      </w:r>
      <w:r>
        <w:rPr>
          <w:rFonts w:ascii="Cambria" w:hAnsi="Cambria" w:eastAsia="Cambria"/>
          <w:b w:val="0"/>
          <w:i w:val="0"/>
          <w:sz w:val="22"/>
        </w:rPr>
        <w:t>: NAAC template filled with year-wise numbers.</w:t>
      </w:r>
    </w:p>
    <w:p>
      <w:pPr>
        <w:spacing w:after="80" w:before="0" w:line="276" w:lineRule="auto"/>
        <w:ind w:left="357"/>
        <w:jc w:val="both"/>
      </w:pPr>
      <w:r>
        <w:rPr>
          <w:rFonts w:ascii="Cambria" w:hAnsi="Cambria" w:eastAsia="Cambria"/>
          <w:b w:val="0"/>
          <w:i/>
          <w:sz w:val="22"/>
        </w:rPr>
        <w:t>List of Students Progressing to Higher Education</w:t>
      </w:r>
      <w:r>
        <w:rPr>
          <w:rFonts w:ascii="Cambria" w:hAnsi="Cambria" w:eastAsia="Cambria"/>
          <w:b w:val="0"/>
          <w:i w:val="0"/>
          <w:sz w:val="22"/>
        </w:rPr>
        <w:t xml:space="preserve"> (available on institutional website) including: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Name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Program Enrolled (e.g., M.Tech in CSE)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Institution Name (with location)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Proof Link (admission letter, enrollment confirmation, or official university website entry).</w:t>
      </w:r>
    </w:p>
    <w:p>
      <w:pPr>
        <w:keepNext/>
        <w:spacing w:before="160" w:after="80"/>
        <w:jc w:val="left"/>
      </w:pPr>
      <w:r>
        <w:rPr>
          <w:rFonts w:ascii="Cambria" w:hAnsi="Cambria" w:eastAsia="Cambria"/>
          <w:b/>
          <w:i w:val="0"/>
          <w:color w:val="1F3A5F"/>
          <w:sz w:val="24"/>
        </w:rPr>
        <w:t>Additional Supporting Evidence (Optional but Recommended)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Screenshots of university admission portals.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MoUs or academic tie-ups with higher education institutions.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Testimonials or alumni reports confirming progression.</w:t>
      </w:r>
    </w:p>
    <w:p>
      <w:pPr>
        <w:keepNext/>
        <w:spacing w:before="160" w:after="80"/>
        <w:jc w:val="left"/>
      </w:pPr>
      <w:r>
        <w:rPr>
          <w:rFonts w:ascii="Cambria" w:hAnsi="Cambria" w:eastAsia="Cambria"/>
          <w:b/>
          <w:i w:val="0"/>
          <w:color w:val="1F3A5F"/>
          <w:sz w:val="24"/>
        </w:rPr>
        <w:t>Submission Notes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the list on the institutional website is accessible via a public link.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Cross-verify that numbers match the NAAC data template.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digital and physical copies of proofs for audit purposes.</w:t>
      </w:r>
    </w:p>
    <w:p>
      <w:pPr>
        <w:keepNext/>
        <w:spacing w:before="160" w:after="80"/>
        <w:jc w:val="left"/>
      </w:pPr>
      <w:r>
        <w:rPr>
          <w:rFonts w:ascii="Cambria" w:hAnsi="Cambria" w:eastAsia="Cambria"/>
          <w:b/>
          <w:i w:val="0"/>
          <w:color w:val="1F3A5F"/>
          <w:sz w:val="24"/>
        </w:rPr>
        <w:t>Metric (5.2.2.1)</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Measures the institution’s effectiveness in enabling students to pursue higher education after graduation.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Reflects academic preparedness, career guidance quality, and alignment with further study opportunities.</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Provides a quantitative indicator for NAAC grading under </w:t>
      </w:r>
      <w:r>
        <w:rPr>
          <w:rFonts w:ascii="Cambria" w:hAnsi="Cambria" w:eastAsia="Cambria"/>
          <w:b w:val="0"/>
          <w:i/>
          <w:sz w:val="22"/>
        </w:rPr>
        <w:t>Student Support and Progression</w:t>
      </w:r>
      <w:r>
        <w:rPr>
          <w:rFonts w:ascii="Cambria" w:hAnsi="Cambria" w:eastAsia="Cambria"/>
          <w:b w:val="0"/>
          <w:i w:val="0"/>
          <w:sz w:val="22"/>
        </w:rPr>
        <w:t>.</w:t>
      </w:r>
    </w:p>
    <w:p>
      <w:pPr>
        <w:keepNext/>
        <w:spacing w:before="160" w:after="80"/>
        <w:jc w:val="left"/>
      </w:pPr>
      <w:r>
        <w:rPr>
          <w:rFonts w:ascii="Cambria" w:hAnsi="Cambria" w:eastAsia="Cambria"/>
          <w:b/>
          <w:i w:val="0"/>
          <w:color w:val="1F3A5F"/>
          <w:sz w:val="24"/>
        </w:rPr>
        <w:t>Detailed Definition of Key Terms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Outgoing Students – </w:t>
      </w:r>
      <w:r>
        <w:rPr>
          <w:rFonts w:ascii="Cambria" w:hAnsi="Cambria" w:eastAsia="Cambria"/>
          <w:b w:val="0"/>
          <w:i w:val="0"/>
          <w:sz w:val="22"/>
        </w:rPr>
        <w:t>Final year students who have completed all requirements for graduation in that academic year.</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Progressing to Higher Education – </w:t>
      </w:r>
      <w:r>
        <w:rPr>
          <w:rFonts w:ascii="Cambria" w:hAnsi="Cambria" w:eastAsia="Cambria"/>
          <w:b w:val="0"/>
          <w:i w:val="0"/>
          <w:sz w:val="22"/>
        </w:rPr>
        <w:t>Students who have secured confirmed admission in any recognized higher education program (PG, diploma, certification, professional courses) in India or abroad.</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Placed Students – </w:t>
      </w:r>
      <w:r>
        <w:rPr>
          <w:rFonts w:ascii="Cambria" w:hAnsi="Cambria" w:eastAsia="Cambria"/>
          <w:b w:val="0"/>
          <w:i w:val="0"/>
          <w:sz w:val="22"/>
        </w:rPr>
        <w:t>Students who have received confirmed job offers before or after graduation (counted separately under metric 5.2.1.1).</w:t>
      </w:r>
    </w:p>
    <w:p>
      <w:pPr>
        <w:keepNext/>
        <w:spacing w:before="160" w:after="80"/>
        <w:jc w:val="left"/>
      </w:pPr>
      <w:r>
        <w:rPr>
          <w:rFonts w:ascii="Cambria" w:hAnsi="Cambria" w:eastAsia="Cambria"/>
          <w:b/>
          <w:i w:val="0"/>
          <w:color w:val="1F3A5F"/>
          <w:sz w:val="24"/>
        </w:rPr>
        <w:t>Scope of Inclusion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Full-time, part-time, online, and distance education programs (if recognized by statutory bodies like UGC, AICTE, etc.).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Higher studies in multidisciplinary or specialized fields.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International admissions (with verifiable proof).</w:t>
      </w:r>
    </w:p>
    <w:p>
      <w:pPr>
        <w:keepNext/>
        <w:spacing w:before="160" w:after="80"/>
        <w:jc w:val="left"/>
      </w:pPr>
      <w:r>
        <w:rPr>
          <w:rFonts w:ascii="Cambria" w:hAnsi="Cambria" w:eastAsia="Cambria"/>
          <w:b/>
          <w:i w:val="0"/>
          <w:color w:val="1F3A5F"/>
          <w:sz w:val="24"/>
        </w:rPr>
        <w:t>Data Collection Process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Department coordinators to collect progression data from:</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Alumni associations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Career guidance cell records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Direct student submissions (admission letters, enrollment confirmation)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University admission portals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Verify authenticity via:</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Admission confirmation letters from the enrolling institution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Email/official communication from the higher education institution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Institution’s published enrollment list (if available online)</w:t>
      </w:r>
    </w:p>
    <w:p>
      <w:pPr>
        <w:keepNext/>
        <w:spacing w:before="160" w:after="80"/>
        <w:jc w:val="left"/>
      </w:pPr>
      <w:r>
        <w:rPr>
          <w:rFonts w:ascii="Cambria" w:hAnsi="Cambria" w:eastAsia="Cambria"/>
          <w:b/>
          <w:i w:val="0"/>
          <w:color w:val="1F3A5F"/>
          <w:sz w:val="24"/>
        </w:rPr>
        <w:t>Proof Requirements (Compulsory)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Student List (Year-wise, consolidated for institution):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 of Student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Department / Course Completed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Program &amp; Specialization Enrolled in Higher Education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 of Institution (City, Country)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Admission Date / 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Weblink to proof (hosted on institutional website)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Must be publicly available for NAAC verification.</w:t>
      </w:r>
    </w:p>
    <w:p>
      <w:pPr>
        <w:keepNext/>
        <w:spacing w:before="160" w:after="80"/>
        <w:jc w:val="left"/>
      </w:pPr>
      <w:r>
        <w:rPr>
          <w:rFonts w:ascii="Cambria" w:hAnsi="Cambria" w:eastAsia="Cambria"/>
          <w:b/>
          <w:i w:val="0"/>
          <w:color w:val="1F3A5F"/>
          <w:sz w:val="24"/>
        </w:rPr>
        <w:t>Document Preparation for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Data in Prescribed Format (Excel/CSV as per NAAC template):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Number of Students Progressing, Denominator details, Percentage calculation.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Web Links: Provide direct URL to institutional page listing students with proof links.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Additional Supporting Documents (optional):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MoUs with universities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Placement &amp; progression brochures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Alumni success stories reports</w:t>
      </w:r>
    </w:p>
    <w:p>
      <w:pPr>
        <w:keepNext/>
        <w:spacing w:before="160" w:after="80"/>
        <w:jc w:val="left"/>
      </w:pPr>
      <w:r>
        <w:rPr>
          <w:rFonts w:ascii="Cambria" w:hAnsi="Cambria" w:eastAsia="Cambria"/>
          <w:b/>
          <w:i w:val="0"/>
          <w:color w:val="1F3A5F"/>
          <w:sz w:val="24"/>
        </w:rPr>
        <w:t>Formula Clarification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Denominator reduces total final-year students by those already placed in jobs, and then applies a 1.2 multiplier (possibly to account for a 20% adjustment factor).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This formula ensures comparison between students seeking higher studies and those who could potentially pursue them.</w:t>
      </w:r>
    </w:p>
    <w:p>
      <w:pPr>
        <w:spacing w:after="80" w:before="0" w:line="276" w:lineRule="auto"/>
        <w:jc w:val="left"/>
      </w:pPr>
      <w:r>
        <w:rPr>
          <w:rFonts w:ascii="Cambria" w:hAnsi="Cambria" w:eastAsia="Cambria"/>
          <w:b/>
          <w:i w:val="0"/>
          <w:sz w:val="22"/>
        </w:rPr>
        <w:t>Quality Assurance Before Submission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Double-check numerical consistency between 5.2.1.1 (placements) and 5.2.2.1 (higher studies).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Keep backup documentation in PDF format for all proof links.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Use a standardized file naming format for easy audit retrieval.</w:t>
      </w:r>
    </w:p>
    <w:p>
      <w:pPr>
        <w:keepNext/>
        <w:spacing w:before="160" w:after="80"/>
        <w:jc w:val="left"/>
      </w:pPr>
      <w:r>
        <w:rPr>
          <w:rFonts w:ascii="Cambria" w:hAnsi="Cambria" w:eastAsia="Cambria"/>
          <w:b/>
          <w:i w:val="0"/>
          <w:color w:val="1F3A5F"/>
          <w:sz w:val="24"/>
        </w:rPr>
        <w:t>Template Purpose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This table is part of the NAAC data submission for metric 5.2.2.1.</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It captures </w:t>
      </w:r>
      <w:r>
        <w:rPr>
          <w:rFonts w:ascii="Cambria" w:hAnsi="Cambria" w:eastAsia="Cambria"/>
          <w:b w:val="0"/>
          <w:i/>
          <w:sz w:val="22"/>
        </w:rPr>
        <w:t>individual student-level data</w:t>
      </w:r>
      <w:r>
        <w:rPr>
          <w:rFonts w:ascii="Cambria" w:hAnsi="Cambria" w:eastAsia="Cambria"/>
          <w:b w:val="0"/>
          <w:i w:val="0"/>
          <w:sz w:val="22"/>
        </w:rPr>
        <w:t xml:space="preserve"> to support the calculation of the percentage of graduates progressing to higher education.</w:t>
      </w:r>
    </w:p>
    <w:p>
      <w:pPr>
        <w:keepNext/>
        <w:spacing w:before="160" w:after="80"/>
        <w:jc w:val="left"/>
      </w:pPr>
      <w:r>
        <w:rPr>
          <w:rFonts w:ascii="Cambria" w:hAnsi="Cambria" w:eastAsia="Cambria"/>
          <w:b/>
          <w:i w:val="0"/>
          <w:color w:val="1F3A5F"/>
          <w:sz w:val="24"/>
        </w:rPr>
        <w:t>Column Details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S.No – Serial number for reference.</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Name of the Outgoing Students Progressed to Higher Education – Full name of each student who has joined a higher education course after graduation.</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Organization Joined for Higher Education – Name of the university, college, or institute where the student has been admitted (include city and country for international cases).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Details of the Program Enrolled – Full program title (e.g., M.Tech in Computer Science, MBA in Finance, PG Diploma in Data Analytics).</w:t>
      </w:r>
    </w:p>
    <w:p>
      <w:pPr>
        <w:keepNext/>
        <w:spacing w:before="160" w:after="80"/>
        <w:jc w:val="left"/>
      </w:pPr>
      <w:r>
        <w:rPr>
          <w:rFonts w:ascii="Cambria" w:hAnsi="Cambria" w:eastAsia="Cambria"/>
          <w:b/>
          <w:i w:val="0"/>
          <w:color w:val="1F3A5F"/>
          <w:sz w:val="24"/>
        </w:rPr>
        <w:t>Additional Recommended Fields (for Proof &amp; NAAC Audit)</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Year of Graduation – </w:t>
      </w:r>
      <w:r>
        <w:rPr>
          <w:rFonts w:ascii="Cambria" w:hAnsi="Cambria" w:eastAsia="Cambria"/>
          <w:b w:val="0"/>
          <w:i w:val="0"/>
          <w:sz w:val="22"/>
        </w:rPr>
        <w:t>To align with year-wise calculation.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Proof Link – </w:t>
      </w:r>
      <w:r>
        <w:rPr>
          <w:rFonts w:ascii="Cambria" w:hAnsi="Cambria" w:eastAsia="Cambria"/>
          <w:b w:val="0"/>
          <w:i w:val="0"/>
          <w:sz w:val="22"/>
        </w:rPr>
        <w:t>Direct web link to scanned admission letter, institutional admission list, or official university portal entry.</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Remarks – </w:t>
      </w:r>
      <w:r>
        <w:rPr>
          <w:rFonts w:ascii="Cambria" w:hAnsi="Cambria" w:eastAsia="Cambria"/>
          <w:b w:val="0"/>
          <w:i w:val="0"/>
          <w:sz w:val="22"/>
        </w:rPr>
        <w:t>Notes on program mode (full-time, part-time, online, distance).</w:t>
      </w:r>
    </w:p>
    <w:p>
      <w:pPr>
        <w:keepNext/>
        <w:spacing w:before="160" w:after="80"/>
        <w:jc w:val="left"/>
      </w:pPr>
      <w:r>
        <w:rPr>
          <w:rFonts w:ascii="Cambria" w:hAnsi="Cambria" w:eastAsia="Cambria"/>
          <w:b/>
          <w:i w:val="0"/>
          <w:color w:val="1F3A5F"/>
          <w:sz w:val="24"/>
        </w:rPr>
        <w:t>Filling Instructions</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Ensure </w:t>
      </w:r>
      <w:r>
        <w:rPr>
          <w:rFonts w:ascii="Cambria" w:hAnsi="Cambria" w:eastAsia="Cambria"/>
          <w:b w:val="0"/>
          <w:i/>
          <w:sz w:val="22"/>
        </w:rPr>
        <w:t>all names</w:t>
      </w:r>
      <w:r>
        <w:rPr>
          <w:rFonts w:ascii="Cambria" w:hAnsi="Cambria" w:eastAsia="Cambria"/>
          <w:b w:val="0"/>
          <w:i w:val="0"/>
          <w:sz w:val="22"/>
        </w:rPr>
        <w:t xml:space="preserve"> match institutional graduation records.</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For Organization Joined, provide </w:t>
      </w:r>
      <w:r>
        <w:rPr>
          <w:rFonts w:ascii="Cambria" w:hAnsi="Cambria" w:eastAsia="Cambria"/>
          <w:b w:val="0"/>
          <w:i/>
          <w:sz w:val="22"/>
        </w:rPr>
        <w:t>full official name</w:t>
      </w:r>
      <w:r>
        <w:rPr>
          <w:rFonts w:ascii="Cambria" w:hAnsi="Cambria" w:eastAsia="Cambria"/>
          <w:b w:val="0"/>
          <w:i w:val="0"/>
          <w:sz w:val="22"/>
        </w:rPr>
        <w:t xml:space="preserve"> (avoid abbreviations unless standard, e.g., IIT Delhi).</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For Program Details, mention complete title and specialization; avoid short forms (write </w:t>
      </w:r>
      <w:r>
        <w:rPr>
          <w:rFonts w:ascii="Cambria" w:hAnsi="Cambria" w:eastAsia="Cambria"/>
          <w:b w:val="0"/>
          <w:i/>
          <w:sz w:val="22"/>
        </w:rPr>
        <w:t>Master of Science in Artificial Intelligence</w:t>
      </w:r>
      <w:r>
        <w:rPr>
          <w:rFonts w:ascii="Cambria" w:hAnsi="Cambria" w:eastAsia="Cambria"/>
          <w:b w:val="0"/>
          <w:i w:val="0"/>
          <w:sz w:val="22"/>
        </w:rPr>
        <w:t xml:space="preserve"> instead of </w:t>
      </w:r>
      <w:r>
        <w:rPr>
          <w:rFonts w:ascii="Cambria" w:hAnsi="Cambria" w:eastAsia="Cambria"/>
          <w:b w:val="0"/>
          <w:i/>
          <w:sz w:val="22"/>
        </w:rPr>
        <w:t>MSc AI</w:t>
      </w:r>
      <w:r>
        <w:rPr>
          <w:rFonts w:ascii="Cambria" w:hAnsi="Cambria" w:eastAsia="Cambria"/>
          <w:b w:val="0"/>
          <w:i w:val="0"/>
          <w:sz w:val="22"/>
        </w:rPr>
        <w:t>).</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Maintain </w:t>
      </w:r>
      <w:r>
        <w:rPr>
          <w:rFonts w:ascii="Cambria" w:hAnsi="Cambria" w:eastAsia="Cambria"/>
          <w:b w:val="0"/>
          <w:i/>
          <w:sz w:val="22"/>
        </w:rPr>
        <w:t>year-wise segregation</w:t>
      </w:r>
      <w:r>
        <w:rPr>
          <w:rFonts w:ascii="Cambria" w:hAnsi="Cambria" w:eastAsia="Cambria"/>
          <w:b w:val="0"/>
          <w:i w:val="0"/>
          <w:sz w:val="22"/>
        </w:rPr>
        <w:t xml:space="preserve"> either in separate sheets or using an additional column.</w:t>
      </w:r>
    </w:p>
    <w:p>
      <w:pPr>
        <w:keepNext/>
        <w:spacing w:before="160" w:after="80"/>
        <w:jc w:val="left"/>
      </w:pPr>
      <w:r>
        <w:rPr>
          <w:rFonts w:ascii="Cambria" w:hAnsi="Cambria" w:eastAsia="Cambria"/>
          <w:b/>
          <w:i w:val="0"/>
          <w:color w:val="1F3A5F"/>
          <w:sz w:val="24"/>
        </w:rPr>
        <w:t>Proof &amp; Submission Readiness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Host the completed table (or year-wise versions) on the institutional website.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Include hyperlinks to proof in the "Proof Link" column for transparency.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Match the total number of entries in this table with the numerator in the NAAC formula.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 of Hyperlink Field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To directly link each student's proof of higher education admission (admission letter, enrollment confirmation, or official website entry) in the Excel sheet.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Helps NAAC peer team instantly verify authenticity during assessment.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Recommended Additional Column</w:t>
      </w:r>
    </w:p>
    <w:p>
      <w:pPr>
        <w:spacing w:after="80" w:before="0" w:line="276" w:lineRule="auto"/>
        <w:ind w:left="714"/>
        <w:jc w:val="both"/>
      </w:pPr>
      <w:r>
        <w:rPr>
          <w:rFonts w:ascii="Cambria" w:hAnsi="Cambria" w:eastAsia="Cambria"/>
          <w:b w:val="0"/>
          <w:i w:val="0"/>
          <w:sz w:val="22"/>
        </w:rPr>
        <w:t xml:space="preserve">○  </w:t>
      </w:r>
      <w:r>
        <w:rPr>
          <w:rFonts w:ascii="Cambria" w:hAnsi="Cambria" w:eastAsia="Cambria"/>
          <w:b w:val="0"/>
          <w:i w:val="0"/>
          <w:sz w:val="22"/>
        </w:rPr>
        <w:t xml:space="preserve">Column Name: </w:t>
      </w:r>
      <w:r>
        <w:rPr>
          <w:rFonts w:ascii="Cambria" w:hAnsi="Cambria" w:eastAsia="Cambria"/>
          <w:b w:val="0"/>
          <w:i/>
          <w:sz w:val="22"/>
        </w:rPr>
        <w:t>Proof of Higher Education Admission (Hyperlink)</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Column Placement: After “Details of the program enrolled.”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Hyperlink Content Guidelines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Use publicly accessible URLs (hosted on institutional website or official university site).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Preferred file formats: PDF, PNG, JPG (scanned admission letters) hosted online.</w:t>
      </w:r>
    </w:p>
    <w:p>
      <w:pPr>
        <w:spacing w:after="80" w:before="0" w:line="276" w:lineRule="auto"/>
        <w:ind w:left="714"/>
        <w:jc w:val="both"/>
      </w:pPr>
      <w:r>
        <w:rPr>
          <w:rFonts w:ascii="Cambria" w:hAnsi="Cambria" w:eastAsia="Cambria"/>
          <w:b w:val="0"/>
          <w:i w:val="0"/>
          <w:sz w:val="22"/>
        </w:rPr>
        <w:t xml:space="preserve">○  </w:t>
      </w:r>
      <w:r>
        <w:rPr>
          <w:rFonts w:ascii="Cambria" w:hAnsi="Cambria" w:eastAsia="Cambria"/>
          <w:b w:val="0"/>
          <w:i w:val="0"/>
          <w:sz w:val="22"/>
        </w:rPr>
        <w:t xml:space="preserve">If the document is on Google Drive, OneDrive, or Dropbox, ensure </w:t>
      </w:r>
      <w:r>
        <w:rPr>
          <w:rFonts w:ascii="Cambria" w:hAnsi="Cambria" w:eastAsia="Cambria"/>
          <w:b w:val="0"/>
          <w:i/>
          <w:sz w:val="22"/>
        </w:rPr>
        <w:t>link-sharing is set to “Anyone with the link can view.”</w:t>
      </w:r>
    </w:p>
    <w:p>
      <w:pPr>
        <w:keepNext/>
        <w:spacing w:before="160" w:after="80"/>
        <w:jc w:val="left"/>
      </w:pPr>
      <w:r>
        <w:rPr>
          <w:rFonts w:ascii="Cambria" w:hAnsi="Cambria" w:eastAsia="Cambria"/>
          <w:b/>
          <w:i w:val="0"/>
          <w:color w:val="1F3A5F"/>
          <w:sz w:val="24"/>
        </w:rPr>
        <w:t>Excel Method to Add Hyperlinks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Manual Method:</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Right-click the cell in the hyperlink column.</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Select Link / Hyperlink.</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Paste the document’s URL in the “Address” field.</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In “Text to display,” write View Proof (or similar).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Formula Method:</w:t>
      </w:r>
    </w:p>
    <w:p>
      <w:pPr>
        <w:spacing w:after="80"/>
        <w:ind w:left="714"/>
      </w:pPr>
      <w:r>
        <w:rPr>
          <w:rFonts w:ascii="Consolas" w:hAnsi="Consolas" w:eastAsia="Consolas"/>
          <w:b w:val="0"/>
          <w:i w:val="0"/>
          <w:sz w:val="20"/>
        </w:rPr>
        <w:t>=HYPERLINK("https://yourwebsite.com/proof/student1.pdf","View Proof")</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"https://yourwebsite.com/proof/student1.pdf" → replace with the actual document link.</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"View Proof" → displayed text in the cell.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Best Practices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Keep file names consistent: e.g., Year_Name_Program.pdf → 2023_RaviKumar_MScDataScience.pdf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Host all files in a single structured folder on the institutional website for easy navigation.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Create an index HTML or webpage that lists all students and their proofs (optional but highly professional).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Verify all links before final submission.</w:t>
      </w:r>
    </w:p>
    <w:p>
      <w:r>
        <w:br w:type="page"/>
      </w:r>
    </w:p>
    <w:p>
      <w:pPr>
        <w:keepNext/>
        <w:spacing w:before="240" w:after="160"/>
        <w:jc w:val="left"/>
      </w:pPr>
      <w:r>
        <w:rPr>
          <w:rFonts w:ascii="Cambria" w:hAnsi="Cambria" w:eastAsia="Cambria"/>
          <w:b/>
          <w:i w:val="0"/>
          <w:color w:val="1F3A5F"/>
          <w:sz w:val="36"/>
        </w:rPr>
        <w:t>14. Percentage of students who qualified in State, National, or International level examinations (e.g., SLET, NET, UPSC, GATE, GMAT, GRE, IELTS, TOEFL, Civil Services Exams, Defense Services Exams, etc.) in the last five years.</w:t>
      </w:r>
    </w:p>
    <w:p>
      <w:pPr>
        <w:spacing w:after="80" w:before="0" w:line="276" w:lineRule="auto"/>
        <w:ind w:left="714"/>
        <w:jc w:val="both"/>
      </w:pPr>
      <w:r>
        <w:rPr>
          <w:rFonts w:ascii="Cambria" w:hAnsi="Cambria" w:eastAsia="Cambria"/>
          <w:b w:val="0"/>
          <w:i w:val="0"/>
          <w:sz w:val="22"/>
        </w:rPr>
        <w:t xml:space="preserve">○  </w:t>
      </w:r>
      <w:r>
        <w:rPr>
          <w:rFonts w:ascii="Cambria" w:hAnsi="Cambria" w:eastAsia="Cambria"/>
          <w:b w:val="0"/>
          <w:i w:val="0"/>
          <w:sz w:val="22"/>
        </w:rPr>
        <w:t>Focus: Percentage of students who qualified in State, National, or International level examinations (e.g., SLET, NET, UPSC, GATE, GMAT, GRE, IELTS, TOEFL, Civil Services Exams, Defense Services Exams, etc.) in the last five years.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Reflects the institution’s contribution to preparing students for competitive and qualifying examinations.</w:t>
      </w:r>
    </w:p>
    <w:p>
      <w:pPr>
        <w:keepNext/>
        <w:spacing w:before="160" w:after="80"/>
        <w:jc w:val="left"/>
      </w:pPr>
      <w:r>
        <w:rPr>
          <w:rFonts w:ascii="Cambria" w:hAnsi="Cambria" w:eastAsia="Cambria"/>
          <w:b/>
          <w:i w:val="0"/>
          <w:color w:val="1F3A5F"/>
          <w:sz w:val="24"/>
        </w:rPr>
        <w:t>Formula</w:t>
      </w:r>
    </w:p>
    <w:p>
      <w:pPr>
        <w:spacing w:after="120" w:before="0" w:line="276" w:lineRule="auto"/>
        <w:jc w:val="left"/>
      </w:pPr>
      <w:r>
        <w:rPr>
          <w:rFonts w:ascii="Cambria" w:hAnsi="Cambria" w:eastAsia="Cambria"/>
          <w:b w:val="0"/>
          <w:i/>
          <w:sz w:val="22"/>
        </w:rPr>
        <w:t>Percentage = Number of students qualifying in State/National/International level exams / (1.2 × Total final-year outgoing students) × 100</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Numerator: Count of students who have qualified (not just appeared) in recognized exams.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Denominator: Adjusted total number of final-year outgoing students using the 1.2 multiplier (NAAC standard adjustment factor).</w:t>
      </w:r>
    </w:p>
    <w:p>
      <w:pPr>
        <w:keepNext/>
        <w:spacing w:before="160" w:after="80"/>
        <w:jc w:val="left"/>
      </w:pPr>
      <w:r>
        <w:rPr>
          <w:rFonts w:ascii="Cambria" w:hAnsi="Cambria" w:eastAsia="Cambria"/>
          <w:b/>
          <w:i w:val="0"/>
          <w:color w:val="1F3A5F"/>
          <w:sz w:val="24"/>
        </w:rPr>
        <w:t>Data to Collect (Year-wise)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of graduation (e.g., 2019–20, 2020–21, etc.)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 of student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 of exam qualified (e.g., UGC-NET, UPSC Civil Services, IELTS)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Category (State / National / International)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Score / Rank (if applicable)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Date of qualification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proof document (certificate, result page, official letter).</w:t>
      </w:r>
    </w:p>
    <w:p>
      <w:pPr>
        <w:keepNext/>
        <w:spacing w:before="160" w:after="80"/>
        <w:jc w:val="left"/>
      </w:pPr>
      <w:r>
        <w:rPr>
          <w:rFonts w:ascii="Cambria" w:hAnsi="Cambria" w:eastAsia="Cambria"/>
          <w:b/>
          <w:i w:val="0"/>
          <w:color w:val="1F3A5F"/>
          <w:sz w:val="24"/>
        </w:rPr>
        <w:t>Supporting Document Requirements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Data Template (NAAC 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Number of students qualified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Denominator (1.2 × outgoing students)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Percentage calculation (auto in Excel).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List of Qualified Students (published on institutional website) with: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name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Program completed at your institution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Examination name &amp; category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qualification proof.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Proof Documents: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Scanned qualification certificates.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Official scorecards.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Result page screenshots from official exam portals.</w:t>
      </w:r>
    </w:p>
    <w:p>
      <w:pPr>
        <w:keepNext/>
        <w:spacing w:before="160" w:after="80"/>
        <w:jc w:val="left"/>
      </w:pPr>
      <w:r>
        <w:rPr>
          <w:rFonts w:ascii="Cambria" w:hAnsi="Cambria" w:eastAsia="Cambria"/>
          <w:b/>
          <w:i w:val="0"/>
          <w:color w:val="1F3A5F"/>
          <w:sz w:val="24"/>
        </w:rPr>
        <w:t>Website &amp; Public Disclosure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Create a publicly accessible webpage listing year-wise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Include a “View Proof” hyperlink for each student (PDF / image / official result URL).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consistent formatting for all years.</w:t>
      </w:r>
    </w:p>
    <w:p>
      <w:pPr>
        <w:keepNext/>
        <w:spacing w:before="160" w:after="80"/>
        <w:jc w:val="left"/>
      </w:pPr>
      <w:r>
        <w:rPr>
          <w:rFonts w:ascii="Cambria" w:hAnsi="Cambria" w:eastAsia="Cambria"/>
          <w:b/>
          <w:i w:val="0"/>
          <w:color w:val="1F3A5F"/>
          <w:sz w:val="24"/>
        </w:rPr>
        <w:t>Additional Supporting Evidence (Optional)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Coaching/training program details for these exams.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testimonials regarding exam preparation support.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MoUs with training institutes or industry bodies.</w:t>
      </w:r>
    </w:p>
    <w:p>
      <w:pPr>
        <w:keepNext/>
        <w:spacing w:before="160" w:after="80"/>
        <w:jc w:val="left"/>
      </w:pPr>
      <w:r>
        <w:rPr>
          <w:rFonts w:ascii="Cambria" w:hAnsi="Cambria" w:eastAsia="Cambria"/>
          <w:b/>
          <w:i w:val="0"/>
          <w:color w:val="1F3A5F"/>
          <w:sz w:val="24"/>
        </w:rPr>
        <w:t>Quality Checks Before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names match institutional graduation records.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Proof links must be valid and accessible without login.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Double-check year-wise totals match the numbers in the NAAC data template.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a structured naming convention for proof files (e.g., 2024_AjayKumar_NET_Certificate.pdf).</w:t>
      </w:r>
    </w:p>
    <w:p>
      <w:pPr>
        <w:keepNext/>
        <w:spacing w:before="160" w:after="80"/>
        <w:jc w:val="left"/>
      </w:pPr>
      <w:r>
        <w:rPr>
          <w:rFonts w:ascii="Cambria" w:hAnsi="Cambria" w:eastAsia="Cambria"/>
          <w:b/>
          <w:i w:val="0"/>
          <w:color w:val="1F3A5F"/>
          <w:sz w:val="24"/>
        </w:rPr>
        <w:t>Purpose of the Table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Captures year-wise details of students qualifying in State/National/International competitive examinations over the last 5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Forms the basis for calculating the NAAC metric 5.2.3.1.</w:t>
      </w:r>
    </w:p>
    <w:p>
      <w:pPr>
        <w:keepNext/>
        <w:spacing w:before="160" w:after="80"/>
        <w:jc w:val="left"/>
      </w:pPr>
      <w:r>
        <w:rPr>
          <w:rFonts w:ascii="Cambria" w:hAnsi="Cambria" w:eastAsia="Cambria"/>
          <w:b/>
          <w:i w:val="0"/>
          <w:color w:val="1F3A5F"/>
          <w:sz w:val="24"/>
        </w:rPr>
        <w:t>Column Details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Name of the Qualifying Student – Full legal name as per institutional and examination records.</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Year of Qualifying – Year in which the student cleared the examination.</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Level of Exam – State / National / International.</w:t>
      </w:r>
    </w:p>
    <w:p>
      <w:pPr>
        <w:spacing w:after="80" w:before="0" w:line="276" w:lineRule="auto"/>
        <w:ind w:left="357" w:hanging="357"/>
        <w:jc w:val="both"/>
      </w:pPr>
      <w:r>
        <w:rPr>
          <w:rFonts w:ascii="Cambria" w:hAnsi="Cambria" w:eastAsia="Cambria"/>
          <w:b w:val="0"/>
          <w:i w:val="0"/>
          <w:sz w:val="22"/>
        </w:rPr>
        <w:t xml:space="preserve">4. Name of Competitive Examination – Full official exam name (e.g., </w:t>
      </w:r>
      <w:r>
        <w:rPr>
          <w:rFonts w:ascii="Cambria" w:hAnsi="Cambria" w:eastAsia="Cambria"/>
          <w:b w:val="0"/>
          <w:i/>
          <w:sz w:val="22"/>
        </w:rPr>
        <w:t>UPSC Civil Services Examination</w:t>
      </w:r>
      <w:r>
        <w:rPr>
          <w:rFonts w:ascii="Cambria" w:hAnsi="Cambria" w:eastAsia="Cambria"/>
          <w:b w:val="0"/>
          <w:i w:val="0"/>
          <w:sz w:val="22"/>
        </w:rPr>
        <w:t xml:space="preserve">, </w:t>
      </w:r>
      <w:r>
        <w:rPr>
          <w:rFonts w:ascii="Cambria" w:hAnsi="Cambria" w:eastAsia="Cambria"/>
          <w:b w:val="0"/>
          <w:i/>
          <w:sz w:val="22"/>
        </w:rPr>
        <w:t>UGC-NET (Computer Science)</w:t>
      </w:r>
      <w:r>
        <w:rPr>
          <w:rFonts w:ascii="Cambria" w:hAnsi="Cambria" w:eastAsia="Cambria"/>
          <w:b w:val="0"/>
          <w:i w:val="0"/>
          <w:sz w:val="22"/>
        </w:rPr>
        <w:t xml:space="preserve">, </w:t>
      </w:r>
      <w:r>
        <w:rPr>
          <w:rFonts w:ascii="Cambria" w:hAnsi="Cambria" w:eastAsia="Cambria"/>
          <w:b w:val="0"/>
          <w:i/>
          <w:sz w:val="22"/>
        </w:rPr>
        <w:t>IELTS</w:t>
      </w:r>
      <w:r>
        <w:rPr>
          <w:rFonts w:ascii="Cambria" w:hAnsi="Cambria" w:eastAsia="Cambria"/>
          <w:b w:val="0"/>
          <w:i w:val="0"/>
          <w:sz w:val="22"/>
        </w:rPr>
        <w:t>).</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Links to Relevant Document – Direct URL to proof (qualification certificate, scorecard, or official result page).</w:t>
      </w:r>
    </w:p>
    <w:p>
      <w:pPr>
        <w:keepNext/>
        <w:spacing w:before="160" w:after="80"/>
        <w:jc w:val="left"/>
      </w:pPr>
      <w:r>
        <w:rPr>
          <w:rFonts w:ascii="Cambria" w:hAnsi="Cambria" w:eastAsia="Cambria"/>
          <w:b/>
          <w:i w:val="0"/>
          <w:color w:val="1F3A5F"/>
          <w:sz w:val="24"/>
        </w:rPr>
        <w:t>Hyperlink Field Setup</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Add working proof links in the "Links to Relevant Document" column.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Store proofs in a structured online folder (institutional website, Google Drive, OneDrive, etc.) with public access enabled.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a standard file naming format: Year_Name_Exam.pdf → e.g., 2023_AnitaKumar_NET.pdf.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 Excel, use:</w:t>
      </w:r>
    </w:p>
    <w:p>
      <w:pPr>
        <w:spacing w:after="80"/>
        <w:ind w:left="714"/>
      </w:pPr>
      <w:r>
        <w:rPr>
          <w:rFonts w:ascii="Consolas" w:hAnsi="Consolas" w:eastAsia="Consolas"/>
          <w:b w:val="0"/>
          <w:i w:val="0"/>
          <w:sz w:val="19"/>
        </w:rPr>
        <w:t>=HYPERLINK("https://institution.edu/proofs/2023_AnitaKumar_NET.pdf", "View Proof")</w:t>
      </w:r>
    </w:p>
    <w:p>
      <w:pPr>
        <w:keepNext/>
        <w:spacing w:before="160" w:after="80"/>
        <w:jc w:val="left"/>
      </w:pPr>
      <w:r>
        <w:rPr>
          <w:rFonts w:ascii="Cambria" w:hAnsi="Cambria" w:eastAsia="Cambria"/>
          <w:b/>
          <w:i w:val="0"/>
          <w:color w:val="1F3A5F"/>
          <w:sz w:val="24"/>
        </w:rPr>
        <w:t>How to Fill This Table for NAAC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one section per academic year (already done in this format).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Year of Qualifying matches the actual exam result declaration date.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consistent terminology for exam names and levels across all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Double-check that total counts in this table match the numerator used in the percentage formula.</w:t>
      </w:r>
    </w:p>
    <w:p>
      <w:pPr>
        <w:keepNext/>
        <w:spacing w:before="160" w:after="80"/>
        <w:jc w:val="left"/>
      </w:pPr>
      <w:r>
        <w:rPr>
          <w:rFonts w:ascii="Cambria" w:hAnsi="Cambria" w:eastAsia="Cambria"/>
          <w:b/>
          <w:i w:val="0"/>
          <w:color w:val="1F3A5F"/>
          <w:sz w:val="24"/>
        </w:rPr>
        <w:t>Supporting Documents to Prepare Alongside This Table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Data Template (Prescribed Format) with: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Total number of qualifying students (numerator).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Denominator (1.2 × total outgoing final-year students).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percentage calculation.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Public Disclosure Page on the institutional website listing: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name, exam name, level, proof link.</w:t>
      </w:r>
    </w:p>
    <w:p>
      <w:r>
        <w:br w:type="page"/>
      </w:r>
    </w:p>
    <w:p>
      <w:pPr>
        <w:keepNext/>
        <w:spacing w:before="240" w:after="160"/>
        <w:jc w:val="left"/>
      </w:pPr>
      <w:r>
        <w:rPr>
          <w:rFonts w:ascii="Cambria" w:hAnsi="Cambria" w:eastAsia="Cambria"/>
          <w:b/>
          <w:i w:val="0"/>
          <w:color w:val="1F3A5F"/>
          <w:sz w:val="36"/>
        </w:rPr>
        <w:t>15. Separate Summary Sheet in your Excel file for quick reporting of 5.2.3.1</w:t>
      </w:r>
    </w:p>
    <w:p>
      <w:pPr>
        <w:keepNext/>
        <w:spacing w:before="160" w:after="80"/>
        <w:jc w:val="left"/>
      </w:pPr>
      <w:r>
        <w:rPr>
          <w:rFonts w:ascii="Cambria" w:hAnsi="Cambria" w:eastAsia="Cambria"/>
          <w:b/>
          <w:i w:val="0"/>
          <w:color w:val="1F3A5F"/>
          <w:sz w:val="24"/>
        </w:rPr>
        <w:t>1. Purpose of the Summary Sheet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Consolidates all five years’ data into a single table.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Auto-calculates the percentage of students qualifying in competitive exams year-wise.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Serves as a quick reference for NAAC peer team and management without opening each yearly sheet.</w:t>
      </w:r>
    </w:p>
    <w:p>
      <w:pPr>
        <w:spacing w:after="80" w:before="0" w:line="276" w:lineRule="auto"/>
        <w:jc w:val="left"/>
      </w:pPr>
      <w:r>
        <w:rPr>
          <w:rFonts w:ascii="Cambria" w:hAnsi="Cambria" w:eastAsia="Cambria"/>
          <w:b/>
          <w:i w:val="0"/>
          <w:sz w:val="22"/>
        </w:rPr>
        <w:t>2. Recommended Summary Sheet Structure</w:t>
      </w:r>
    </w:p>
    <w:tbl>
      <w:tblPr>
        <w:jc w:val="center"/>
        <w:tblLook w:firstColumn="1" w:firstRow="1" w:lastColumn="0" w:lastRow="0" w:noHBand="0" w:noVBand="1" w:val="04A0"/>
        <w:tblLayout w:type="fixed"/>
        <w:tblW w:w="8278" w:type="dxa"/>
      </w:tblPr>
      <w:tblGrid>
        <w:gridCol w:w="737"/>
        <w:gridCol w:w="2268"/>
        <w:gridCol w:w="1814"/>
        <w:gridCol w:w="1984"/>
        <w:gridCol w:w="1474"/>
      </w:tblGrid>
      <w:tr>
        <w:tc>
          <w:tcPr>
            <w:shd w:val="clear" w:color="auto" w:fill="1F3A5F"/>
            <w:tcMar>
              <w:top w:w="80" w:type="dxa"/>
              <w:bottom w:w="80" w:type="dxa"/>
              <w:left w:w="80" w:type="dxa"/>
              <w:right w:w="80" w:type="dxa"/>
            </w:tcMar>
            <w:tcW w:w="737" w:type="dxa"/>
          </w:tcPr>
          <w:p>
            <w:pPr>
              <w:jc w:val="center"/>
            </w:pPr>
            <w:r/>
            <w:r>
              <w:rPr>
                <w:rFonts w:ascii="Cambria" w:hAnsi="Cambria"/>
                <w:b/>
                <w:color w:val="FFFFFF"/>
                <w:sz w:val="17"/>
              </w:rPr>
              <w:t>Year</w:t>
            </w:r>
          </w:p>
        </w:tc>
        <w:tc>
          <w:tcPr>
            <w:shd w:val="clear" w:color="auto" w:fill="1F3A5F"/>
            <w:tcMar>
              <w:top w:w="80" w:type="dxa"/>
              <w:bottom w:w="80" w:type="dxa"/>
              <w:left w:w="80" w:type="dxa"/>
              <w:right w:w="80" w:type="dxa"/>
            </w:tcMar>
            <w:tcW w:w="2268" w:type="dxa"/>
          </w:tcPr>
          <w:p>
            <w:pPr>
              <w:jc w:val="left"/>
            </w:pPr>
            <w:r/>
            <w:r>
              <w:rPr>
                <w:rFonts w:ascii="Cambria" w:hAnsi="Cambria"/>
                <w:b/>
                <w:color w:val="FFFFFF"/>
                <w:sz w:val="17"/>
              </w:rPr>
              <w:t>Number of Students Qualified (Numerator)</w:t>
            </w:r>
          </w:p>
        </w:tc>
        <w:tc>
          <w:tcPr>
            <w:shd w:val="clear" w:color="auto" w:fill="1F3A5F"/>
            <w:tcMar>
              <w:top w:w="80" w:type="dxa"/>
              <w:bottom w:w="80" w:type="dxa"/>
              <w:left w:w="80" w:type="dxa"/>
              <w:right w:w="80" w:type="dxa"/>
            </w:tcMar>
            <w:tcW w:w="1814" w:type="dxa"/>
          </w:tcPr>
          <w:p>
            <w:pPr>
              <w:jc w:val="left"/>
            </w:pPr>
            <w:r/>
            <w:r>
              <w:rPr>
                <w:rFonts w:ascii="Cambria" w:hAnsi="Cambria"/>
                <w:b/>
                <w:color w:val="FFFFFF"/>
                <w:sz w:val="17"/>
              </w:rPr>
              <w:t>Total Final-Year Outgoing Students</w:t>
            </w:r>
          </w:p>
        </w:tc>
        <w:tc>
          <w:tcPr>
            <w:shd w:val="clear" w:color="auto" w:fill="1F3A5F"/>
            <w:tcMar>
              <w:top w:w="80" w:type="dxa"/>
              <w:bottom w:w="80" w:type="dxa"/>
              <w:left w:w="80" w:type="dxa"/>
              <w:right w:w="80" w:type="dxa"/>
            </w:tcMar>
            <w:tcW w:w="1984" w:type="dxa"/>
          </w:tcPr>
          <w:p>
            <w:pPr>
              <w:jc w:val="left"/>
            </w:pPr>
            <w:r/>
            <w:r>
              <w:rPr>
                <w:rFonts w:ascii="Cambria" w:hAnsi="Cambria"/>
                <w:b/>
                <w:color w:val="FFFFFF"/>
                <w:sz w:val="17"/>
              </w:rPr>
              <w:t>Adjusted Total (1.2 × Outgoing Students)</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7"/>
              </w:rPr>
              <w:t>Percentage Qualified</w:t>
            </w:r>
          </w:p>
        </w:tc>
      </w:tr>
      <w:tr>
        <w:tc>
          <w:tcPr>
            <w:tcMar>
              <w:top w:w="80" w:type="dxa"/>
              <w:bottom w:w="80" w:type="dxa"/>
              <w:left w:w="80" w:type="dxa"/>
              <w:right w:w="80" w:type="dxa"/>
            </w:tcMar>
            <w:tcW w:w="737" w:type="dxa"/>
          </w:tcPr>
          <w:p>
            <w:pPr>
              <w:jc w:val="center"/>
            </w:pPr>
            <w:r/>
            <w:r>
              <w:rPr>
                <w:rFonts w:ascii="Cambria" w:hAnsi="Cambria"/>
                <w:b w:val="0"/>
                <w:color w:val="000000"/>
                <w:sz w:val="17"/>
              </w:rPr>
              <w:t>Year-1</w:t>
            </w:r>
          </w:p>
        </w:tc>
        <w:tc>
          <w:tcPr>
            <w:tcMar>
              <w:top w:w="80" w:type="dxa"/>
              <w:bottom w:w="80" w:type="dxa"/>
              <w:left w:w="80" w:type="dxa"/>
              <w:right w:w="80" w:type="dxa"/>
            </w:tcMar>
            <w:tcW w:w="2268" w:type="dxa"/>
          </w:tcPr>
          <w:p>
            <w:pPr>
              <w:jc w:val="left"/>
            </w:pPr>
            <w:r/>
            <w:r>
              <w:rPr>
                <w:rFonts w:ascii="Cambria" w:hAnsi="Cambria"/>
                <w:b w:val="0"/>
                <w:color w:val="000000"/>
                <w:sz w:val="17"/>
              </w:rPr>
              <w:t>[Auto from Year-1 Sheet]</w:t>
            </w:r>
          </w:p>
        </w:tc>
        <w:tc>
          <w:tcPr>
            <w:tcMar>
              <w:top w:w="80" w:type="dxa"/>
              <w:bottom w:w="80" w:type="dxa"/>
              <w:left w:w="80" w:type="dxa"/>
              <w:right w:w="80" w:type="dxa"/>
            </w:tcMar>
            <w:tcW w:w="1814" w:type="dxa"/>
          </w:tcPr>
          <w:p>
            <w:pPr>
              <w:jc w:val="left"/>
            </w:pPr>
            <w:r/>
            <w:r>
              <w:rPr>
                <w:rFonts w:ascii="Cambria" w:hAnsi="Cambria"/>
                <w:b w:val="0"/>
                <w:color w:val="000000"/>
                <w:sz w:val="17"/>
              </w:rPr>
              <w:t>[Input]</w:t>
            </w:r>
          </w:p>
        </w:tc>
        <w:tc>
          <w:tcPr>
            <w:tcMar>
              <w:top w:w="80" w:type="dxa"/>
              <w:bottom w:w="80" w:type="dxa"/>
              <w:left w:w="80" w:type="dxa"/>
              <w:right w:w="80" w:type="dxa"/>
            </w:tcMar>
            <w:tcW w:w="1984" w:type="dxa"/>
          </w:tcPr>
          <w:p>
            <w:pPr>
              <w:jc w:val="left"/>
            </w:pPr>
            <w:r/>
            <w:r>
              <w:rPr>
                <w:rFonts w:ascii="Cambria" w:hAnsi="Cambria"/>
                <w:b w:val="0"/>
                <w:color w:val="000000"/>
                <w:sz w:val="17"/>
              </w:rPr>
              <w:t>=B2*1.2</w:t>
            </w:r>
          </w:p>
        </w:tc>
        <w:tc>
          <w:tcPr>
            <w:tcMar>
              <w:top w:w="80" w:type="dxa"/>
              <w:bottom w:w="80" w:type="dxa"/>
              <w:left w:w="80" w:type="dxa"/>
              <w:right w:w="80" w:type="dxa"/>
            </w:tcMar>
            <w:tcW w:w="1474" w:type="dxa"/>
          </w:tcPr>
          <w:p>
            <w:pPr>
              <w:jc w:val="left"/>
            </w:pPr>
            <w:r/>
            <w:r>
              <w:rPr>
                <w:rFonts w:ascii="Cambria" w:hAnsi="Cambria"/>
                <w:b w:val="0"/>
                <w:color w:val="000000"/>
                <w:sz w:val="17"/>
              </w:rPr>
              <w:t>=B2/D2*100</w:t>
            </w:r>
          </w:p>
        </w:tc>
      </w:tr>
      <w:tr>
        <w:tc>
          <w:tcPr>
            <w:shd w:val="clear" w:color="auto" w:fill="DCE6F1"/>
            <w:tcMar>
              <w:top w:w="80" w:type="dxa"/>
              <w:bottom w:w="80" w:type="dxa"/>
              <w:left w:w="80" w:type="dxa"/>
              <w:right w:w="80" w:type="dxa"/>
            </w:tcMar>
            <w:tcW w:w="737" w:type="dxa"/>
          </w:tcPr>
          <w:p>
            <w:pPr>
              <w:jc w:val="center"/>
            </w:pPr>
            <w:r/>
            <w:r>
              <w:rPr>
                <w:rFonts w:ascii="Cambria" w:hAnsi="Cambria"/>
                <w:b w:val="0"/>
                <w:color w:val="000000"/>
                <w:sz w:val="17"/>
              </w:rPr>
              <w:t>Year-2</w:t>
            </w:r>
          </w:p>
        </w:tc>
        <w:tc>
          <w:tcPr>
            <w:shd w:val="clear" w:color="auto" w:fill="DCE6F1"/>
            <w:tcMar>
              <w:top w:w="80" w:type="dxa"/>
              <w:bottom w:w="80" w:type="dxa"/>
              <w:left w:w="80" w:type="dxa"/>
              <w:right w:w="80" w:type="dxa"/>
            </w:tcMar>
            <w:tcW w:w="2268" w:type="dxa"/>
          </w:tcPr>
          <w:p>
            <w:pPr>
              <w:jc w:val="left"/>
            </w:pPr>
            <w:r/>
            <w:r>
              <w:rPr>
                <w:rFonts w:ascii="Cambria" w:hAnsi="Cambria"/>
                <w:b w:val="0"/>
                <w:color w:val="000000"/>
                <w:sz w:val="17"/>
              </w:rPr>
              <w:t>[Auto from Year-2 Sheet]</w:t>
            </w:r>
          </w:p>
        </w:tc>
        <w:tc>
          <w:tcPr>
            <w:shd w:val="clear" w:color="auto" w:fill="DCE6F1"/>
            <w:tcMar>
              <w:top w:w="80" w:type="dxa"/>
              <w:bottom w:w="80" w:type="dxa"/>
              <w:left w:w="80" w:type="dxa"/>
              <w:right w:w="80" w:type="dxa"/>
            </w:tcMar>
            <w:tcW w:w="1814" w:type="dxa"/>
          </w:tcPr>
          <w:p>
            <w:pPr>
              <w:jc w:val="left"/>
            </w:pPr>
            <w:r/>
            <w:r>
              <w:rPr>
                <w:rFonts w:ascii="Cambria" w:hAnsi="Cambria"/>
                <w:b w:val="0"/>
                <w:color w:val="000000"/>
                <w:sz w:val="17"/>
              </w:rPr>
              <w:t>[Input]</w:t>
            </w:r>
          </w:p>
        </w:tc>
        <w:tc>
          <w:tcPr>
            <w:shd w:val="clear" w:color="auto" w:fill="DCE6F1"/>
            <w:tcMar>
              <w:top w:w="80" w:type="dxa"/>
              <w:bottom w:w="80" w:type="dxa"/>
              <w:left w:w="80" w:type="dxa"/>
              <w:right w:w="80" w:type="dxa"/>
            </w:tcMar>
            <w:tcW w:w="1984" w:type="dxa"/>
          </w:tcPr>
          <w:p>
            <w:pPr>
              <w:jc w:val="left"/>
            </w:pPr>
            <w:r/>
            <w:r>
              <w:rPr>
                <w:rFonts w:ascii="Cambria" w:hAnsi="Cambria"/>
                <w:b w:val="0"/>
                <w:color w:val="000000"/>
                <w:sz w:val="17"/>
              </w:rPr>
              <w:t>=B3*1.2</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7"/>
              </w:rPr>
              <w:t>=B3/D3*100</w:t>
            </w:r>
          </w:p>
        </w:tc>
      </w:tr>
      <w:tr>
        <w:tc>
          <w:tcPr>
            <w:tcMar>
              <w:top w:w="80" w:type="dxa"/>
              <w:bottom w:w="80" w:type="dxa"/>
              <w:left w:w="80" w:type="dxa"/>
              <w:right w:w="80" w:type="dxa"/>
            </w:tcMar>
            <w:tcW w:w="737" w:type="dxa"/>
          </w:tcPr>
          <w:p>
            <w:pPr>
              <w:jc w:val="center"/>
            </w:pPr>
            <w:r/>
            <w:r>
              <w:rPr>
                <w:rFonts w:ascii="Cambria" w:hAnsi="Cambria"/>
                <w:b w:val="0"/>
                <w:color w:val="000000"/>
                <w:sz w:val="17"/>
              </w:rPr>
              <w:t>Year-3</w:t>
            </w:r>
          </w:p>
        </w:tc>
        <w:tc>
          <w:tcPr>
            <w:tcMar>
              <w:top w:w="80" w:type="dxa"/>
              <w:bottom w:w="80" w:type="dxa"/>
              <w:left w:w="80" w:type="dxa"/>
              <w:right w:w="80" w:type="dxa"/>
            </w:tcMar>
            <w:tcW w:w="2268" w:type="dxa"/>
          </w:tcPr>
          <w:p>
            <w:pPr>
              <w:jc w:val="left"/>
            </w:pPr>
            <w:r/>
            <w:r>
              <w:rPr>
                <w:rFonts w:ascii="Cambria" w:hAnsi="Cambria"/>
                <w:b w:val="0"/>
                <w:color w:val="000000"/>
                <w:sz w:val="17"/>
              </w:rPr>
              <w:t>[Auto from Year-3 Sheet]</w:t>
            </w:r>
          </w:p>
        </w:tc>
        <w:tc>
          <w:tcPr>
            <w:tcMar>
              <w:top w:w="80" w:type="dxa"/>
              <w:bottom w:w="80" w:type="dxa"/>
              <w:left w:w="80" w:type="dxa"/>
              <w:right w:w="80" w:type="dxa"/>
            </w:tcMar>
            <w:tcW w:w="1814" w:type="dxa"/>
          </w:tcPr>
          <w:p>
            <w:pPr>
              <w:jc w:val="left"/>
            </w:pPr>
            <w:r/>
            <w:r>
              <w:rPr>
                <w:rFonts w:ascii="Cambria" w:hAnsi="Cambria"/>
                <w:b w:val="0"/>
                <w:color w:val="000000"/>
                <w:sz w:val="17"/>
              </w:rPr>
              <w:t>[Input]</w:t>
            </w:r>
          </w:p>
        </w:tc>
        <w:tc>
          <w:tcPr>
            <w:tcMar>
              <w:top w:w="80" w:type="dxa"/>
              <w:bottom w:w="80" w:type="dxa"/>
              <w:left w:w="80" w:type="dxa"/>
              <w:right w:w="80" w:type="dxa"/>
            </w:tcMar>
            <w:tcW w:w="1984" w:type="dxa"/>
          </w:tcPr>
          <w:p>
            <w:pPr>
              <w:jc w:val="left"/>
            </w:pPr>
            <w:r/>
            <w:r>
              <w:rPr>
                <w:rFonts w:ascii="Cambria" w:hAnsi="Cambria"/>
                <w:b w:val="0"/>
                <w:color w:val="000000"/>
                <w:sz w:val="17"/>
              </w:rPr>
              <w:t>=B4*1.2</w:t>
            </w:r>
          </w:p>
        </w:tc>
        <w:tc>
          <w:tcPr>
            <w:tcMar>
              <w:top w:w="80" w:type="dxa"/>
              <w:bottom w:w="80" w:type="dxa"/>
              <w:left w:w="80" w:type="dxa"/>
              <w:right w:w="80" w:type="dxa"/>
            </w:tcMar>
            <w:tcW w:w="1474" w:type="dxa"/>
          </w:tcPr>
          <w:p>
            <w:pPr>
              <w:jc w:val="left"/>
            </w:pPr>
            <w:r/>
            <w:r>
              <w:rPr>
                <w:rFonts w:ascii="Cambria" w:hAnsi="Cambria"/>
                <w:b w:val="0"/>
                <w:color w:val="000000"/>
                <w:sz w:val="17"/>
              </w:rPr>
              <w:t>=B4/D4*100</w:t>
            </w:r>
          </w:p>
        </w:tc>
      </w:tr>
      <w:tr>
        <w:tc>
          <w:tcPr>
            <w:shd w:val="clear" w:color="auto" w:fill="DCE6F1"/>
            <w:tcMar>
              <w:top w:w="80" w:type="dxa"/>
              <w:bottom w:w="80" w:type="dxa"/>
              <w:left w:w="80" w:type="dxa"/>
              <w:right w:w="80" w:type="dxa"/>
            </w:tcMar>
            <w:tcW w:w="737" w:type="dxa"/>
          </w:tcPr>
          <w:p>
            <w:pPr>
              <w:jc w:val="center"/>
            </w:pPr>
            <w:r/>
            <w:r>
              <w:rPr>
                <w:rFonts w:ascii="Cambria" w:hAnsi="Cambria"/>
                <w:b w:val="0"/>
                <w:color w:val="000000"/>
                <w:sz w:val="17"/>
              </w:rPr>
              <w:t>Year-4</w:t>
            </w:r>
          </w:p>
        </w:tc>
        <w:tc>
          <w:tcPr>
            <w:shd w:val="clear" w:color="auto" w:fill="DCE6F1"/>
            <w:tcMar>
              <w:top w:w="80" w:type="dxa"/>
              <w:bottom w:w="80" w:type="dxa"/>
              <w:left w:w="80" w:type="dxa"/>
              <w:right w:w="80" w:type="dxa"/>
            </w:tcMar>
            <w:tcW w:w="2268" w:type="dxa"/>
          </w:tcPr>
          <w:p>
            <w:pPr>
              <w:jc w:val="left"/>
            </w:pPr>
            <w:r/>
            <w:r>
              <w:rPr>
                <w:rFonts w:ascii="Cambria" w:hAnsi="Cambria"/>
                <w:b w:val="0"/>
                <w:color w:val="000000"/>
                <w:sz w:val="17"/>
              </w:rPr>
              <w:t>[Auto from Year-4 Sheet]</w:t>
            </w:r>
          </w:p>
        </w:tc>
        <w:tc>
          <w:tcPr>
            <w:shd w:val="clear" w:color="auto" w:fill="DCE6F1"/>
            <w:tcMar>
              <w:top w:w="80" w:type="dxa"/>
              <w:bottom w:w="80" w:type="dxa"/>
              <w:left w:w="80" w:type="dxa"/>
              <w:right w:w="80" w:type="dxa"/>
            </w:tcMar>
            <w:tcW w:w="1814" w:type="dxa"/>
          </w:tcPr>
          <w:p>
            <w:pPr>
              <w:jc w:val="left"/>
            </w:pPr>
            <w:r/>
            <w:r>
              <w:rPr>
                <w:rFonts w:ascii="Cambria" w:hAnsi="Cambria"/>
                <w:b w:val="0"/>
                <w:color w:val="000000"/>
                <w:sz w:val="17"/>
              </w:rPr>
              <w:t>[Input]</w:t>
            </w:r>
          </w:p>
        </w:tc>
        <w:tc>
          <w:tcPr>
            <w:shd w:val="clear" w:color="auto" w:fill="DCE6F1"/>
            <w:tcMar>
              <w:top w:w="80" w:type="dxa"/>
              <w:bottom w:w="80" w:type="dxa"/>
              <w:left w:w="80" w:type="dxa"/>
              <w:right w:w="80" w:type="dxa"/>
            </w:tcMar>
            <w:tcW w:w="1984" w:type="dxa"/>
          </w:tcPr>
          <w:p>
            <w:pPr>
              <w:jc w:val="left"/>
            </w:pPr>
            <w:r/>
            <w:r>
              <w:rPr>
                <w:rFonts w:ascii="Cambria" w:hAnsi="Cambria"/>
                <w:b w:val="0"/>
                <w:color w:val="000000"/>
                <w:sz w:val="17"/>
              </w:rPr>
              <w:t>=B5*1.2</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7"/>
              </w:rPr>
              <w:t>=B5/D5*100</w:t>
            </w:r>
          </w:p>
        </w:tc>
      </w:tr>
      <w:tr>
        <w:tc>
          <w:tcPr>
            <w:tcMar>
              <w:top w:w="80" w:type="dxa"/>
              <w:bottom w:w="80" w:type="dxa"/>
              <w:left w:w="80" w:type="dxa"/>
              <w:right w:w="80" w:type="dxa"/>
            </w:tcMar>
            <w:tcW w:w="737" w:type="dxa"/>
          </w:tcPr>
          <w:p>
            <w:pPr>
              <w:jc w:val="center"/>
            </w:pPr>
            <w:r/>
            <w:r>
              <w:rPr>
                <w:rFonts w:ascii="Cambria" w:hAnsi="Cambria"/>
                <w:b w:val="0"/>
                <w:color w:val="000000"/>
                <w:sz w:val="17"/>
              </w:rPr>
              <w:t>Year-5</w:t>
            </w:r>
          </w:p>
        </w:tc>
        <w:tc>
          <w:tcPr>
            <w:tcMar>
              <w:top w:w="80" w:type="dxa"/>
              <w:bottom w:w="80" w:type="dxa"/>
              <w:left w:w="80" w:type="dxa"/>
              <w:right w:w="80" w:type="dxa"/>
            </w:tcMar>
            <w:tcW w:w="2268" w:type="dxa"/>
          </w:tcPr>
          <w:p>
            <w:pPr>
              <w:jc w:val="left"/>
            </w:pPr>
            <w:r/>
            <w:r>
              <w:rPr>
                <w:rFonts w:ascii="Cambria" w:hAnsi="Cambria"/>
                <w:b w:val="0"/>
                <w:color w:val="000000"/>
                <w:sz w:val="17"/>
              </w:rPr>
              <w:t>[Auto from Year-5 Sheet]</w:t>
            </w:r>
          </w:p>
        </w:tc>
        <w:tc>
          <w:tcPr>
            <w:tcMar>
              <w:top w:w="80" w:type="dxa"/>
              <w:bottom w:w="80" w:type="dxa"/>
              <w:left w:w="80" w:type="dxa"/>
              <w:right w:w="80" w:type="dxa"/>
            </w:tcMar>
            <w:tcW w:w="1814" w:type="dxa"/>
          </w:tcPr>
          <w:p>
            <w:pPr>
              <w:jc w:val="left"/>
            </w:pPr>
            <w:r/>
            <w:r>
              <w:rPr>
                <w:rFonts w:ascii="Cambria" w:hAnsi="Cambria"/>
                <w:b w:val="0"/>
                <w:color w:val="000000"/>
                <w:sz w:val="17"/>
              </w:rPr>
              <w:t>[Input]</w:t>
            </w:r>
          </w:p>
        </w:tc>
        <w:tc>
          <w:tcPr>
            <w:tcMar>
              <w:top w:w="80" w:type="dxa"/>
              <w:bottom w:w="80" w:type="dxa"/>
              <w:left w:w="80" w:type="dxa"/>
              <w:right w:w="80" w:type="dxa"/>
            </w:tcMar>
            <w:tcW w:w="1984" w:type="dxa"/>
          </w:tcPr>
          <w:p>
            <w:pPr>
              <w:jc w:val="left"/>
            </w:pPr>
            <w:r/>
            <w:r>
              <w:rPr>
                <w:rFonts w:ascii="Cambria" w:hAnsi="Cambria"/>
                <w:b w:val="0"/>
                <w:color w:val="000000"/>
                <w:sz w:val="17"/>
              </w:rPr>
              <w:t>=B6*1.2</w:t>
            </w:r>
          </w:p>
        </w:tc>
        <w:tc>
          <w:tcPr>
            <w:tcMar>
              <w:top w:w="80" w:type="dxa"/>
              <w:bottom w:w="80" w:type="dxa"/>
              <w:left w:w="80" w:type="dxa"/>
              <w:right w:w="80" w:type="dxa"/>
            </w:tcMar>
            <w:tcW w:w="1474" w:type="dxa"/>
          </w:tcPr>
          <w:p>
            <w:pPr>
              <w:jc w:val="left"/>
            </w:pPr>
            <w:r/>
            <w:r>
              <w:rPr>
                <w:rFonts w:ascii="Cambria" w:hAnsi="Cambria"/>
                <w:b w:val="0"/>
                <w:color w:val="000000"/>
                <w:sz w:val="17"/>
              </w:rPr>
              <w:t>=B6/D6*100</w:t>
            </w:r>
          </w:p>
        </w:tc>
      </w:tr>
    </w:tbl>
    <w:p>
      <w:pPr>
        <w:spacing w:after="40"/>
      </w:pPr>
    </w:p>
    <w:p>
      <w:pPr>
        <w:keepNext/>
        <w:spacing w:before="160" w:after="80"/>
        <w:jc w:val="left"/>
      </w:pPr>
      <w:r>
        <w:rPr>
          <w:rFonts w:ascii="Cambria" w:hAnsi="Cambria" w:eastAsia="Cambria"/>
          <w:b/>
          <w:i w:val="0"/>
          <w:color w:val="1F3A5F"/>
          <w:sz w:val="24"/>
        </w:rPr>
        <w:t>3. Formula Setup in Excel</w:t>
      </w:r>
    </w:p>
    <w:p>
      <w:pPr>
        <w:spacing w:after="120" w:before="0" w:line="276" w:lineRule="auto"/>
        <w:ind w:left="357"/>
        <w:jc w:val="both"/>
      </w:pPr>
      <w:r>
        <w:rPr>
          <w:rFonts w:ascii="Cambria" w:hAnsi="Cambria" w:eastAsia="Cambria"/>
          <w:b w:val="0"/>
          <w:i w:val="0"/>
          <w:sz w:val="22"/>
        </w:rPr>
        <w:t xml:space="preserve">Numerator (Qualified Students): Use </w:t>
      </w:r>
      <w:r>
        <w:rPr>
          <w:rFonts w:ascii="Cambria" w:hAnsi="Cambria" w:eastAsia="Cambria"/>
          <w:b w:val="0"/>
          <w:i w:val="0"/>
          <w:sz w:val="22"/>
        </w:rPr>
        <w:t>=COUNTA('Year-1'!A2:A50)</w:t>
      </w:r>
      <w:r>
        <w:rPr>
          <w:rFonts w:ascii="Cambria" w:hAnsi="Cambria" w:eastAsia="Cambria"/>
          <w:b w:val="0"/>
          <w:i w:val="0"/>
          <w:sz w:val="22"/>
        </w:rPr>
        <w:t xml:space="preserve"> to count names from the yearly sheet automatically.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Adjusted Total: =C2*1.2 (NAAC formula requirement).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Percentage: =B2/D2*100 and format as % with two decimal places.</w:t>
      </w:r>
    </w:p>
    <w:p>
      <w:pPr>
        <w:keepNext/>
        <w:spacing w:before="160" w:after="80"/>
        <w:jc w:val="left"/>
      </w:pPr>
      <w:r>
        <w:rPr>
          <w:rFonts w:ascii="Cambria" w:hAnsi="Cambria" w:eastAsia="Cambria"/>
          <w:b/>
          <w:i w:val="0"/>
          <w:color w:val="1F3A5F"/>
          <w:sz w:val="24"/>
        </w:rPr>
        <w:t>4. Extra Features for Better Reporting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Conditional Formatting: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Highlight years where percentage is above target (e.g., &gt;10%) in green.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Highlight low years in 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Chart: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Add a 5-year trend line chart showing percentage progression.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Auto-Link to Proof: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Add a column linking to each year’s proof folder (institutional website link).</w:t>
      </w:r>
    </w:p>
    <w:p>
      <w:pPr>
        <w:keepNext/>
        <w:spacing w:before="160" w:after="80"/>
        <w:jc w:val="left"/>
      </w:pPr>
      <w:r>
        <w:rPr>
          <w:rFonts w:ascii="Cambria" w:hAnsi="Cambria" w:eastAsia="Cambria"/>
          <w:b/>
          <w:i w:val="0"/>
          <w:color w:val="1F3A5F"/>
          <w:sz w:val="24"/>
        </w:rPr>
        <w:t>5. Benefits of the Summary Sheet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Eliminates need to manually open each year’s section.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Provides NAAC assessors with instant percentage view.</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Can be printed as a single-page report for audit files.</w:t>
      </w:r>
    </w:p>
    <w:p>
      <w:r>
        <w:br w:type="page"/>
      </w:r>
    </w:p>
    <w:p>
      <w:pPr>
        <w:keepNext/>
        <w:spacing w:before="240" w:after="160"/>
        <w:jc w:val="left"/>
      </w:pPr>
      <w:r>
        <w:rPr>
          <w:rFonts w:ascii="Cambria" w:hAnsi="Cambria" w:eastAsia="Cambria"/>
          <w:b/>
          <w:i w:val="0"/>
          <w:color w:val="1F3A5F"/>
          <w:sz w:val="36"/>
        </w:rPr>
        <w:t>16. Student Participation and Activities (Category 5.3 – Student Participation and Activities)</w:t>
      </w:r>
    </w:p>
    <w:p>
      <w:pPr>
        <w:keepNext/>
        <w:spacing w:before="160" w:after="80"/>
        <w:jc w:val="left"/>
      </w:pPr>
      <w:r>
        <w:rPr>
          <w:rFonts w:ascii="Cambria" w:hAnsi="Cambria" w:eastAsia="Cambria"/>
          <w:b/>
          <w:i w:val="0"/>
          <w:color w:val="1F3A5F"/>
          <w:sz w:val="24"/>
        </w:rPr>
        <w:t>Purpose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document and showcase the involvement of students in co-curricular, extra-curricular, cultural, sports, NSS/NCC, technical, innovation, and extension activities.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Highlights the holistic development initiatives of the institution beyond academics.</w:t>
      </w:r>
    </w:p>
    <w:p>
      <w:pPr>
        <w:keepNext/>
        <w:spacing w:before="160" w:after="80"/>
        <w:jc w:val="left"/>
      </w:pPr>
      <w:r>
        <w:rPr>
          <w:rFonts w:ascii="Cambria" w:hAnsi="Cambria" w:eastAsia="Cambria"/>
          <w:b/>
          <w:i w:val="0"/>
          <w:color w:val="1F3A5F"/>
          <w:sz w:val="24"/>
        </w:rPr>
        <w:t>Key NAAC Metrics Under 5.3</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5.3.1 – </w:t>
      </w:r>
      <w:r>
        <w:rPr>
          <w:rFonts w:ascii="Cambria" w:hAnsi="Cambria" w:eastAsia="Cambria"/>
          <w:b w:val="0"/>
          <w:i w:val="0"/>
          <w:sz w:val="22"/>
        </w:rPr>
        <w:t>Number of awards/medals won by students for outstanding performance in sports/cultural activities at university/state/national/international level (last five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5.3.2 – </w:t>
      </w:r>
      <w:r>
        <w:rPr>
          <w:rFonts w:ascii="Cambria" w:hAnsi="Cambria" w:eastAsia="Cambria"/>
          <w:b w:val="0"/>
          <w:i w:val="0"/>
          <w:sz w:val="22"/>
        </w:rPr>
        <w:t>Presence of an active student council &amp; representation in institutional committees.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5.3.3 – </w:t>
      </w:r>
      <w:r>
        <w:rPr>
          <w:rFonts w:ascii="Cambria" w:hAnsi="Cambria" w:eastAsia="Cambria"/>
          <w:b w:val="0"/>
          <w:i w:val="0"/>
          <w:sz w:val="22"/>
        </w:rPr>
        <w:t>Average number of sports and cultural activities/competitions organized at the institution per year.</w:t>
      </w:r>
    </w:p>
    <w:p>
      <w:pPr>
        <w:keepNext/>
        <w:spacing w:before="160" w:after="80"/>
        <w:jc w:val="left"/>
      </w:pPr>
      <w:r>
        <w:rPr>
          <w:rFonts w:ascii="Cambria" w:hAnsi="Cambria" w:eastAsia="Cambria"/>
          <w:b/>
          <w:i w:val="0"/>
          <w:color w:val="1F3A5F"/>
          <w:sz w:val="24"/>
        </w:rPr>
        <w:t>Types of Student Participation to Record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Academic/Technical: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Hackathons, paper presentations, conferences, seminars.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Innovation competitions, project exhibitions, start-up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Cultural: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Dance, music, theatre, fine arts competitions.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Inter-collegiate festivals.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Sports: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Indoor/outdoor tournaments, athletics, university teams.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National and international championships.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Social/Extension: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NSS/NCC activities, blood donation camps, awareness rallies.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Rural development programs, environmental campaigns.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Leadership/Clubs: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council participation, departmental associations, clubs.</w:t>
      </w:r>
    </w:p>
    <w:p>
      <w:pPr>
        <w:spacing w:after="80" w:before="0" w:line="276" w:lineRule="auto"/>
        <w:jc w:val="left"/>
      </w:pPr>
      <w:r>
        <w:rPr>
          <w:rFonts w:ascii="Cambria" w:hAnsi="Cambria" w:eastAsia="Cambria"/>
          <w:b/>
          <w:i w:val="0"/>
          <w:sz w:val="22"/>
        </w:rPr>
        <w:t>Data Collection Format (Year-wise)</w:t>
      </w:r>
    </w:p>
    <w:tbl>
      <w:tblPr>
        <w:jc w:val="center"/>
        <w:tblLook w:firstColumn="1" w:firstRow="1" w:lastColumn="0" w:lastRow="0" w:noHBand="0" w:noVBand="1" w:val="04A0"/>
        <w:tblLayout w:type="fixed"/>
        <w:tblW w:w="7938" w:type="dxa"/>
      </w:tblPr>
      <w:tblGrid>
        <w:gridCol w:w="567"/>
        <w:gridCol w:w="1020"/>
        <w:gridCol w:w="1247"/>
        <w:gridCol w:w="1587"/>
        <w:gridCol w:w="680"/>
        <w:gridCol w:w="907"/>
        <w:gridCol w:w="1020"/>
        <w:gridCol w:w="907"/>
      </w:tblGrid>
      <w:tr>
        <w:tc>
          <w:tcPr>
            <w:shd w:val="clear" w:color="auto" w:fill="1F3A5F"/>
            <w:tcMar>
              <w:top w:w="80" w:type="dxa"/>
              <w:bottom w:w="80" w:type="dxa"/>
              <w:left w:w="80" w:type="dxa"/>
              <w:right w:w="80" w:type="dxa"/>
            </w:tcMar>
            <w:tcW w:w="567" w:type="dxa"/>
          </w:tcPr>
          <w:p>
            <w:pPr>
              <w:jc w:val="center"/>
            </w:pPr>
            <w:r/>
            <w:r>
              <w:rPr>
                <w:rFonts w:ascii="Cambria" w:hAnsi="Cambria"/>
                <w:b/>
                <w:color w:val="FFFFFF"/>
                <w:sz w:val="15"/>
              </w:rPr>
              <w:t>Year</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5"/>
              </w:rPr>
              <w:t>Event/Activity Name</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5"/>
              </w:rPr>
              <w:t>Type (Sports/Cultural/Technical/Social)</w:t>
            </w:r>
          </w:p>
        </w:tc>
        <w:tc>
          <w:tcPr>
            <w:shd w:val="clear" w:color="auto" w:fill="1F3A5F"/>
            <w:tcMar>
              <w:top w:w="80" w:type="dxa"/>
              <w:bottom w:w="80" w:type="dxa"/>
              <w:left w:w="80" w:type="dxa"/>
              <w:right w:w="80" w:type="dxa"/>
            </w:tcMar>
            <w:tcW w:w="1587" w:type="dxa"/>
          </w:tcPr>
          <w:p>
            <w:pPr>
              <w:jc w:val="left"/>
            </w:pPr>
            <w:r/>
            <w:r>
              <w:rPr>
                <w:rFonts w:ascii="Cambria" w:hAnsi="Cambria"/>
                <w:b/>
                <w:color w:val="FFFFFF"/>
                <w:sz w:val="15"/>
              </w:rPr>
              <w:t>Level (Institution/University/State/National/International)</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5"/>
              </w:rPr>
              <w:t>Date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No. of Student Participants</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5"/>
              </w:rPr>
              <w:t>Awards/Recognition (if any)</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Link to Proof Document</w:t>
            </w:r>
          </w:p>
        </w:tc>
      </w:tr>
      <w:tr>
        <w:tc>
          <w:tcPr>
            <w:tcMar>
              <w:top w:w="80" w:type="dxa"/>
              <w:bottom w:w="80" w:type="dxa"/>
              <w:left w:w="80" w:type="dxa"/>
              <w:right w:w="80" w:type="dxa"/>
            </w:tcMar>
            <w:tcW w:w="567" w:type="dxa"/>
          </w:tcPr>
          <w:p>
            <w:pPr>
              <w:jc w:val="center"/>
            </w:pPr>
            <w:r/>
            <w:r>
              <w:rPr>
                <w:rFonts w:ascii="Cambria" w:hAnsi="Cambria"/>
                <w:b w:val="0"/>
                <w:color w:val="000000"/>
                <w:sz w:val="15"/>
              </w:rPr>
            </w:r>
          </w:p>
        </w:tc>
        <w:tc>
          <w:tcPr>
            <w:tcMar>
              <w:top w:w="80" w:type="dxa"/>
              <w:bottom w:w="80" w:type="dxa"/>
              <w:left w:w="80" w:type="dxa"/>
              <w:right w:w="80" w:type="dxa"/>
            </w:tcMar>
            <w:tcW w:w="1020" w:type="dxa"/>
          </w:tcPr>
          <w:p>
            <w:pPr>
              <w:jc w:val="left"/>
            </w:pPr>
            <w:r/>
            <w:r>
              <w:rPr>
                <w:rFonts w:ascii="Cambria" w:hAnsi="Cambria"/>
                <w:b w:val="0"/>
                <w:color w:val="000000"/>
                <w:sz w:val="15"/>
              </w:rPr>
            </w:r>
          </w:p>
        </w:tc>
        <w:tc>
          <w:tcPr>
            <w:tcMar>
              <w:top w:w="80" w:type="dxa"/>
              <w:bottom w:w="80" w:type="dxa"/>
              <w:left w:w="80" w:type="dxa"/>
              <w:right w:w="80" w:type="dxa"/>
            </w:tcMar>
            <w:tcW w:w="1247" w:type="dxa"/>
          </w:tcPr>
          <w:p>
            <w:pPr>
              <w:jc w:val="left"/>
            </w:pPr>
            <w:r/>
            <w:r>
              <w:rPr>
                <w:rFonts w:ascii="Cambria" w:hAnsi="Cambria"/>
                <w:b w:val="0"/>
                <w:color w:val="000000"/>
                <w:sz w:val="15"/>
              </w:rPr>
            </w:r>
          </w:p>
        </w:tc>
        <w:tc>
          <w:tcPr>
            <w:tcMar>
              <w:top w:w="80" w:type="dxa"/>
              <w:bottom w:w="80" w:type="dxa"/>
              <w:left w:w="80" w:type="dxa"/>
              <w:right w:w="80" w:type="dxa"/>
            </w:tcMar>
            <w:tcW w:w="1587" w:type="dxa"/>
          </w:tcPr>
          <w:p>
            <w:pPr>
              <w:jc w:val="left"/>
            </w:pPr>
            <w:r/>
            <w:r>
              <w:rPr>
                <w:rFonts w:ascii="Cambria" w:hAnsi="Cambria"/>
                <w:b w:val="0"/>
                <w:color w:val="000000"/>
                <w:sz w:val="15"/>
              </w:rPr>
            </w:r>
          </w:p>
        </w:tc>
        <w:tc>
          <w:tcPr>
            <w:tcMar>
              <w:top w:w="80" w:type="dxa"/>
              <w:bottom w:w="80" w:type="dxa"/>
              <w:left w:w="80" w:type="dxa"/>
              <w:right w:w="80" w:type="dxa"/>
            </w:tcMar>
            <w:tcW w:w="680" w:type="dxa"/>
          </w:tcPr>
          <w:p>
            <w:pPr>
              <w:jc w:val="left"/>
            </w:pPr>
            <w:r/>
            <w:r>
              <w:rPr>
                <w:rFonts w:ascii="Cambria" w:hAnsi="Cambria"/>
                <w:b w:val="0"/>
                <w:color w:val="000000"/>
                <w:sz w:val="15"/>
              </w:rPr>
            </w:r>
          </w:p>
        </w:tc>
        <w:tc>
          <w:tcPr>
            <w:tcMar>
              <w:top w:w="80" w:type="dxa"/>
              <w:bottom w:w="80" w:type="dxa"/>
              <w:left w:w="80" w:type="dxa"/>
              <w:right w:w="80" w:type="dxa"/>
            </w:tcMar>
            <w:tcW w:w="907" w:type="dxa"/>
          </w:tcPr>
          <w:p>
            <w:pPr>
              <w:jc w:val="left"/>
            </w:pPr>
            <w:r/>
            <w:r>
              <w:rPr>
                <w:rFonts w:ascii="Cambria" w:hAnsi="Cambria"/>
                <w:b w:val="0"/>
                <w:color w:val="000000"/>
                <w:sz w:val="15"/>
              </w:rPr>
            </w:r>
          </w:p>
        </w:tc>
        <w:tc>
          <w:tcPr>
            <w:tcMar>
              <w:top w:w="80" w:type="dxa"/>
              <w:bottom w:w="80" w:type="dxa"/>
              <w:left w:w="80" w:type="dxa"/>
              <w:right w:w="80" w:type="dxa"/>
            </w:tcMar>
            <w:tcW w:w="1020" w:type="dxa"/>
          </w:tcPr>
          <w:p>
            <w:pPr>
              <w:jc w:val="left"/>
            </w:pPr>
            <w:r/>
            <w:r>
              <w:rPr>
                <w:rFonts w:ascii="Cambria" w:hAnsi="Cambria"/>
                <w:b w:val="0"/>
                <w:color w:val="000000"/>
                <w:sz w:val="15"/>
              </w:rPr>
            </w:r>
          </w:p>
        </w:tc>
        <w:tc>
          <w:tcPr>
            <w:tcMar>
              <w:top w:w="80" w:type="dxa"/>
              <w:bottom w:w="80" w:type="dxa"/>
              <w:left w:w="80" w:type="dxa"/>
              <w:right w:w="80" w:type="dxa"/>
            </w:tcMar>
            <w:tcW w:w="907" w:type="dxa"/>
          </w:tcPr>
          <w:p>
            <w:pPr>
              <w:jc w:val="left"/>
            </w:pPr>
            <w:r/>
            <w:r>
              <w:rPr>
                <w:rFonts w:ascii="Cambria" w:hAnsi="Cambria"/>
                <w:b w:val="0"/>
                <w:color w:val="000000"/>
                <w:sz w:val="15"/>
              </w:rPr>
            </w:r>
          </w:p>
        </w:tc>
      </w:tr>
    </w:tbl>
    <w:p>
      <w:pPr>
        <w:spacing w:after="40"/>
      </w:pPr>
    </w:p>
    <w:p>
      <w:pPr>
        <w:keepNext/>
        <w:spacing w:before="160" w:after="80"/>
        <w:jc w:val="left"/>
      </w:pPr>
      <w:r>
        <w:rPr>
          <w:rFonts w:ascii="Cambria" w:hAnsi="Cambria" w:eastAsia="Cambria"/>
          <w:b/>
          <w:i w:val="0"/>
          <w:color w:val="1F3A5F"/>
          <w:sz w:val="24"/>
        </w:rPr>
        <w:t>Proof Requirements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Certificates of participation/awards.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Event circulars and reports.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Photographs, videos, media coverage.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Weblinks to institutional website pages with activity reports.</w:t>
      </w:r>
    </w:p>
    <w:p>
      <w:pPr>
        <w:keepNext/>
        <w:spacing w:before="160" w:after="80"/>
        <w:jc w:val="left"/>
      </w:pPr>
      <w:r>
        <w:rPr>
          <w:rFonts w:ascii="Cambria" w:hAnsi="Cambria" w:eastAsia="Cambria"/>
          <w:b/>
          <w:i w:val="0"/>
          <w:color w:val="1F3A5F"/>
          <w:sz w:val="24"/>
        </w:rPr>
        <w:t>Public Disclosure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a dedicated Student Activities section on the institutional website: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archive of activities.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Downloadable PDF reports with photos and participant lists.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Links to award proof documents.</w:t>
      </w:r>
    </w:p>
    <w:p>
      <w:pPr>
        <w:keepNext/>
        <w:spacing w:before="160" w:after="80"/>
        <w:jc w:val="left"/>
      </w:pPr>
      <w:r>
        <w:rPr>
          <w:rFonts w:ascii="Cambria" w:hAnsi="Cambria" w:eastAsia="Cambria"/>
          <w:b/>
          <w:i w:val="0"/>
          <w:color w:val="1F3A5F"/>
          <w:sz w:val="24"/>
        </w:rPr>
        <w:t>Best Practices for NAAC Compliance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a centralized digital repository of all activity data (Excel + proof folder).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Assign faculty coordinators in each department to collect data quarterly.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Standardize naming conventions for files (e.g., 2024_Hackathon_Certificate_JohnDoe.pdf).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Excel with hyperlink fields for quick access to proofs during audit.</w:t>
      </w:r>
    </w:p>
    <w:p>
      <w:r>
        <w:br w:type="page"/>
      </w:r>
    </w:p>
    <w:p>
      <w:pPr>
        <w:keepNext/>
        <w:spacing w:before="240" w:after="160"/>
        <w:jc w:val="left"/>
      </w:pPr>
      <w:r>
        <w:rPr>
          <w:rFonts w:ascii="Cambria" w:hAnsi="Cambria" w:eastAsia="Cambria"/>
          <w:b/>
          <w:i w:val="0"/>
          <w:color w:val="1F3A5F"/>
          <w:sz w:val="36"/>
        </w:rPr>
        <w:t>17. Number of Awards/Medals Won by Students</w:t>
      </w:r>
    </w:p>
    <w:p>
      <w:pPr>
        <w:keepNext/>
        <w:spacing w:before="160" w:after="80"/>
        <w:jc w:val="left"/>
      </w:pPr>
      <w:r>
        <w:rPr>
          <w:rFonts w:ascii="Cambria" w:hAnsi="Cambria" w:eastAsia="Cambria"/>
          <w:b/>
          <w:i w:val="0"/>
          <w:color w:val="1F3A5F"/>
          <w:sz w:val="24"/>
        </w:rPr>
        <w:t>Metric Description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5.3.1.1 records the count of awards/medals for sports or cultural activities at Inter-University, State, National, or International events over the last five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Note: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If an award is for a team event, it should be counted as one (not multiplied by the number of team members).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This includes both physical and online competitions, provided proof is available.</w:t>
      </w:r>
    </w:p>
    <w:p>
      <w:pPr>
        <w:keepNext/>
        <w:spacing w:before="160" w:after="80"/>
        <w:jc w:val="left"/>
      </w:pPr>
      <w:r>
        <w:rPr>
          <w:rFonts w:ascii="Cambria" w:hAnsi="Cambria" w:eastAsia="Cambria"/>
          <w:b/>
          <w:i w:val="0"/>
          <w:color w:val="1F3A5F"/>
          <w:sz w:val="24"/>
        </w:rPr>
        <w:t>Formula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count of distinct awards/medals at the specified levels.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Percentage not calculated here — only raw counts are reported year-wise.</w:t>
      </w:r>
    </w:p>
    <w:p>
      <w:pPr>
        <w:spacing w:after="80" w:before="0" w:line="276" w:lineRule="auto"/>
        <w:jc w:val="left"/>
      </w:pPr>
      <w:r>
        <w:rPr>
          <w:rFonts w:ascii="Cambria" w:hAnsi="Cambria" w:eastAsia="Cambria"/>
          <w:b/>
          <w:i w:val="0"/>
          <w:sz w:val="22"/>
        </w:rPr>
        <w:t>Data to Collect (Year-wise)</w:t>
      </w:r>
    </w:p>
    <w:tbl>
      <w:tblPr>
        <w:jc w:val="center"/>
        <w:tblLook w:firstColumn="1" w:firstRow="1" w:lastColumn="0" w:lastRow="0" w:noHBand="0" w:noVBand="1" w:val="04A0"/>
        <w:tblLayout w:type="fixed"/>
        <w:tblW w:w="7654" w:type="dxa"/>
      </w:tblPr>
      <w:tblGrid>
        <w:gridCol w:w="567"/>
        <w:gridCol w:w="1020"/>
        <w:gridCol w:w="907"/>
        <w:gridCol w:w="1020"/>
        <w:gridCol w:w="1474"/>
        <w:gridCol w:w="907"/>
        <w:gridCol w:w="680"/>
        <w:gridCol w:w="1077"/>
      </w:tblGrid>
      <w:tr>
        <w:tc>
          <w:tcPr>
            <w:shd w:val="clear" w:color="auto" w:fill="1F3A5F"/>
            <w:tcMar>
              <w:top w:w="80" w:type="dxa"/>
              <w:bottom w:w="80" w:type="dxa"/>
              <w:left w:w="80" w:type="dxa"/>
              <w:right w:w="80" w:type="dxa"/>
            </w:tcMar>
            <w:tcW w:w="567" w:type="dxa"/>
          </w:tcPr>
          <w:p>
            <w:pPr>
              <w:jc w:val="center"/>
            </w:pPr>
            <w:r/>
            <w:r>
              <w:rPr>
                <w:rFonts w:ascii="Cambria" w:hAnsi="Cambria"/>
                <w:b/>
                <w:color w:val="FFFFFF"/>
                <w:sz w:val="14"/>
              </w:rPr>
              <w:t>Year</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4"/>
              </w:rPr>
              <w:t>Name of Student/Team</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4"/>
              </w:rPr>
              <w:t>Event Name</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4"/>
              </w:rPr>
              <w:t>Category (Sports/Cultural)</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4"/>
              </w:rPr>
              <w:t>Level (Inter-University/State/National/International)</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4"/>
              </w:rPr>
              <w:t>Position / Award Title</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4"/>
              </w:rPr>
              <w:t>Date</w:t>
            </w:r>
          </w:p>
        </w:tc>
        <w:tc>
          <w:tcPr>
            <w:shd w:val="clear" w:color="auto" w:fill="1F3A5F"/>
            <w:tcMar>
              <w:top w:w="80" w:type="dxa"/>
              <w:bottom w:w="80" w:type="dxa"/>
              <w:left w:w="80" w:type="dxa"/>
              <w:right w:w="80" w:type="dxa"/>
            </w:tcMar>
            <w:tcW w:w="1077" w:type="dxa"/>
          </w:tcPr>
          <w:p>
            <w:pPr>
              <w:jc w:val="left"/>
            </w:pPr>
            <w:r/>
            <w:r>
              <w:rPr>
                <w:rFonts w:ascii="Cambria" w:hAnsi="Cambria"/>
                <w:b/>
                <w:color w:val="FFFFFF"/>
                <w:sz w:val="14"/>
              </w:rPr>
              <w:t>Proof Link (Award Letter/Certificate)</w:t>
            </w:r>
          </w:p>
        </w:tc>
      </w:tr>
      <w:tr>
        <w:tc>
          <w:tcPr>
            <w:tcMar>
              <w:top w:w="80" w:type="dxa"/>
              <w:bottom w:w="80" w:type="dxa"/>
              <w:left w:w="80" w:type="dxa"/>
              <w:right w:w="80" w:type="dxa"/>
            </w:tcMar>
            <w:tcW w:w="567" w:type="dxa"/>
          </w:tcPr>
          <w:p>
            <w:pPr>
              <w:jc w:val="center"/>
            </w:pPr>
            <w:r/>
            <w:r>
              <w:rPr>
                <w:rFonts w:ascii="Cambria" w:hAnsi="Cambria"/>
                <w:b w:val="0"/>
                <w:color w:val="000000"/>
                <w:sz w:val="14"/>
              </w:rPr>
            </w:r>
          </w:p>
        </w:tc>
        <w:tc>
          <w:tcPr>
            <w:tcMar>
              <w:top w:w="80" w:type="dxa"/>
              <w:bottom w:w="80" w:type="dxa"/>
              <w:left w:w="80" w:type="dxa"/>
              <w:right w:w="80" w:type="dxa"/>
            </w:tcMar>
            <w:tcW w:w="1020" w:type="dxa"/>
          </w:tcPr>
          <w:p>
            <w:pPr>
              <w:jc w:val="left"/>
            </w:pPr>
            <w:r/>
            <w:r>
              <w:rPr>
                <w:rFonts w:ascii="Cambria" w:hAnsi="Cambria"/>
                <w:b w:val="0"/>
                <w:color w:val="000000"/>
                <w:sz w:val="14"/>
              </w:rPr>
            </w:r>
          </w:p>
        </w:tc>
        <w:tc>
          <w:tcPr>
            <w:tcMar>
              <w:top w:w="80" w:type="dxa"/>
              <w:bottom w:w="80" w:type="dxa"/>
              <w:left w:w="80" w:type="dxa"/>
              <w:right w:w="80" w:type="dxa"/>
            </w:tcMar>
            <w:tcW w:w="907" w:type="dxa"/>
          </w:tcPr>
          <w:p>
            <w:pPr>
              <w:jc w:val="left"/>
            </w:pPr>
            <w:r/>
            <w:r>
              <w:rPr>
                <w:rFonts w:ascii="Cambria" w:hAnsi="Cambria"/>
                <w:b w:val="0"/>
                <w:color w:val="000000"/>
                <w:sz w:val="14"/>
              </w:rPr>
            </w:r>
          </w:p>
        </w:tc>
        <w:tc>
          <w:tcPr>
            <w:tcMar>
              <w:top w:w="80" w:type="dxa"/>
              <w:bottom w:w="80" w:type="dxa"/>
              <w:left w:w="80" w:type="dxa"/>
              <w:right w:w="80" w:type="dxa"/>
            </w:tcMar>
            <w:tcW w:w="1020" w:type="dxa"/>
          </w:tcPr>
          <w:p>
            <w:pPr>
              <w:jc w:val="left"/>
            </w:pPr>
            <w:r/>
            <w:r>
              <w:rPr>
                <w:rFonts w:ascii="Cambria" w:hAnsi="Cambria"/>
                <w:b w:val="0"/>
                <w:color w:val="000000"/>
                <w:sz w:val="14"/>
              </w:rPr>
            </w:r>
          </w:p>
        </w:tc>
        <w:tc>
          <w:tcPr>
            <w:tcMar>
              <w:top w:w="80" w:type="dxa"/>
              <w:bottom w:w="80" w:type="dxa"/>
              <w:left w:w="80" w:type="dxa"/>
              <w:right w:w="80" w:type="dxa"/>
            </w:tcMar>
            <w:tcW w:w="1474" w:type="dxa"/>
          </w:tcPr>
          <w:p>
            <w:pPr>
              <w:jc w:val="left"/>
            </w:pPr>
            <w:r/>
            <w:r>
              <w:rPr>
                <w:rFonts w:ascii="Cambria" w:hAnsi="Cambria"/>
                <w:b w:val="0"/>
                <w:color w:val="000000"/>
                <w:sz w:val="14"/>
              </w:rPr>
            </w:r>
          </w:p>
        </w:tc>
        <w:tc>
          <w:tcPr>
            <w:tcMar>
              <w:top w:w="80" w:type="dxa"/>
              <w:bottom w:w="80" w:type="dxa"/>
              <w:left w:w="80" w:type="dxa"/>
              <w:right w:w="80" w:type="dxa"/>
            </w:tcMar>
            <w:tcW w:w="907" w:type="dxa"/>
          </w:tcPr>
          <w:p>
            <w:pPr>
              <w:jc w:val="left"/>
            </w:pPr>
            <w:r/>
            <w:r>
              <w:rPr>
                <w:rFonts w:ascii="Cambria" w:hAnsi="Cambria"/>
                <w:b w:val="0"/>
                <w:color w:val="000000"/>
                <w:sz w:val="14"/>
              </w:rPr>
            </w:r>
          </w:p>
        </w:tc>
        <w:tc>
          <w:tcPr>
            <w:tcMar>
              <w:top w:w="80" w:type="dxa"/>
              <w:bottom w:w="80" w:type="dxa"/>
              <w:left w:w="80" w:type="dxa"/>
              <w:right w:w="80" w:type="dxa"/>
            </w:tcMar>
            <w:tcW w:w="680" w:type="dxa"/>
          </w:tcPr>
          <w:p>
            <w:pPr>
              <w:jc w:val="left"/>
            </w:pPr>
            <w:r/>
            <w:r>
              <w:rPr>
                <w:rFonts w:ascii="Cambria" w:hAnsi="Cambria"/>
                <w:b w:val="0"/>
                <w:color w:val="000000"/>
                <w:sz w:val="14"/>
              </w:rPr>
            </w:r>
          </w:p>
        </w:tc>
        <w:tc>
          <w:tcPr>
            <w:tcMar>
              <w:top w:w="80" w:type="dxa"/>
              <w:bottom w:w="80" w:type="dxa"/>
              <w:left w:w="80" w:type="dxa"/>
              <w:right w:w="80" w:type="dxa"/>
            </w:tcMar>
            <w:tcW w:w="1077" w:type="dxa"/>
          </w:tcPr>
          <w:p>
            <w:pPr>
              <w:jc w:val="left"/>
            </w:pPr>
            <w:r/>
            <w:r>
              <w:rPr>
                <w:rFonts w:ascii="Cambria" w:hAnsi="Cambria"/>
                <w:b w:val="0"/>
                <w:color w:val="000000"/>
                <w:sz w:val="14"/>
              </w:rPr>
            </w:r>
          </w:p>
        </w:tc>
      </w:tr>
    </w:tbl>
    <w:p>
      <w:pPr>
        <w:spacing w:after="40"/>
      </w:pPr>
    </w:p>
    <w:p>
      <w:pPr>
        <w:keepNext/>
        <w:spacing w:before="160" w:after="80"/>
        <w:jc w:val="left"/>
      </w:pPr>
      <w:r>
        <w:rPr>
          <w:rFonts w:ascii="Cambria" w:hAnsi="Cambria" w:eastAsia="Cambria"/>
          <w:b/>
          <w:i w:val="0"/>
          <w:color w:val="1F3A5F"/>
          <w:sz w:val="24"/>
        </w:rPr>
        <w:t>Supporting Document Requirements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Data Template (NAAC Prescribed 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Number of Awards/Medals.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List of awardees with event details and proof links.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Proof Documents: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Award letters, certificates (e-copy).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Official results published on organizer’s website (if available).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Website Public Disclosure: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Dedicated Awards &amp; Achievements page listing year-wise events, awardees, and proof links.</w:t>
      </w:r>
    </w:p>
    <w:p>
      <w:pPr>
        <w:keepNext/>
        <w:spacing w:before="160" w:after="80"/>
        <w:jc w:val="left"/>
      </w:pPr>
      <w:r>
        <w:rPr>
          <w:rFonts w:ascii="Cambria" w:hAnsi="Cambria" w:eastAsia="Cambria"/>
          <w:b/>
          <w:i w:val="0"/>
          <w:color w:val="1F3A5F"/>
          <w:sz w:val="24"/>
        </w:rPr>
        <w:t>Proof Link Best Practices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Store award letters/certificates in PDF format.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Host in publicly accessible folders (institutional website, cloud drive with open access).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hyperlinked text (e.g., “View Proof”) instead of pasting raw URLs in the Excel cell.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Example Excel formula:</w:t>
      </w:r>
    </w:p>
    <w:p>
      <w:pPr>
        <w:spacing w:after="80"/>
        <w:ind w:left="714"/>
      </w:pPr>
      <w:r>
        <w:rPr>
          <w:rFonts w:ascii="Consolas" w:hAnsi="Consolas" w:eastAsia="Consolas"/>
          <w:b w:val="0"/>
          <w:i w:val="0"/>
          <w:sz w:val="19"/>
        </w:rPr>
        <w:t>=HYPERLINK("https://institution.edu/proofs/2024_AshaKumar_SportsGold.pdf", "View Proof")</w:t>
      </w:r>
    </w:p>
    <w:p>
      <w:pPr>
        <w:keepNext/>
        <w:spacing w:before="160" w:after="80"/>
        <w:jc w:val="left"/>
      </w:pPr>
      <w:r>
        <w:rPr>
          <w:rFonts w:ascii="Cambria" w:hAnsi="Cambria" w:eastAsia="Cambria"/>
          <w:b/>
          <w:i w:val="0"/>
          <w:color w:val="1F3A5F"/>
          <w:sz w:val="24"/>
        </w:rPr>
        <w:t>Quality Checks Before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Cross-check event level classification (e.g., State vs. National).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Verify team awards are counted only once.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all hyperlinks are functional and point to the correct documents.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a separate evidence folder per year for easy retrieval.</w:t>
      </w:r>
    </w:p>
    <w:p>
      <w:pPr>
        <w:spacing w:after="40" w:before="0" w:line="276" w:lineRule="auto"/>
        <w:jc w:val="both"/>
      </w:pPr>
    </w:p>
    <w:tbl>
      <w:tblPr>
        <w:jc w:val="center"/>
        <w:tblLook w:firstColumn="1" w:firstRow="1" w:lastColumn="0" w:lastRow="0" w:noHBand="0" w:noVBand="1" w:val="04A0"/>
        <w:tblLayout w:type="fixed"/>
        <w:tblW w:w="7597" w:type="dxa"/>
      </w:tblPr>
      <w:tblGrid>
        <w:gridCol w:w="567"/>
        <w:gridCol w:w="793"/>
        <w:gridCol w:w="793"/>
        <w:gridCol w:w="623"/>
        <w:gridCol w:w="623"/>
        <w:gridCol w:w="907"/>
        <w:gridCol w:w="680"/>
        <w:gridCol w:w="907"/>
        <w:gridCol w:w="907"/>
        <w:gridCol w:w="793"/>
      </w:tblGrid>
      <w:tr>
        <w:tc>
          <w:tcPr>
            <w:shd w:val="clear" w:color="auto" w:fill="1F3A5F"/>
            <w:tcMar>
              <w:top w:w="80" w:type="dxa"/>
              <w:bottom w:w="80" w:type="dxa"/>
              <w:left w:w="80" w:type="dxa"/>
              <w:right w:w="80" w:type="dxa"/>
            </w:tcMar>
            <w:tcW w:w="567" w:type="dxa"/>
          </w:tcPr>
          <w:p>
            <w:pPr>
              <w:jc w:val="center"/>
            </w:pPr>
            <w:r/>
            <w:r>
              <w:rPr>
                <w:rFonts w:ascii="Cambria" w:hAnsi="Cambria"/>
                <w:b/>
                <w:color w:val="FFFFFF"/>
                <w:sz w:val="13"/>
              </w:rPr>
              <w:t>S.No</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Name of the student</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Name of the event</w:t>
            </w:r>
          </w:p>
        </w:tc>
        <w:tc>
          <w:tcPr>
            <w:shd w:val="clear" w:color="auto" w:fill="1F3A5F"/>
            <w:tcMar>
              <w:top w:w="80" w:type="dxa"/>
              <w:bottom w:w="80" w:type="dxa"/>
              <w:left w:w="80" w:type="dxa"/>
              <w:right w:w="80" w:type="dxa"/>
            </w:tcMar>
            <w:tcW w:w="623" w:type="dxa"/>
          </w:tcPr>
          <w:p>
            <w:pPr>
              <w:jc w:val="left"/>
            </w:pPr>
            <w:r/>
            <w:r>
              <w:rPr>
                <w:rFonts w:ascii="Cambria" w:hAnsi="Cambria"/>
                <w:b/>
                <w:color w:val="FFFFFF"/>
                <w:sz w:val="13"/>
              </w:rPr>
              <w:t>Date of the event</w:t>
            </w:r>
          </w:p>
        </w:tc>
        <w:tc>
          <w:tcPr>
            <w:shd w:val="clear" w:color="auto" w:fill="1F3A5F"/>
            <w:tcMar>
              <w:top w:w="80" w:type="dxa"/>
              <w:bottom w:w="80" w:type="dxa"/>
              <w:left w:w="80" w:type="dxa"/>
              <w:right w:w="80" w:type="dxa"/>
            </w:tcMar>
            <w:tcW w:w="623" w:type="dxa"/>
          </w:tcPr>
          <w:p>
            <w:pPr>
              <w:jc w:val="left"/>
            </w:pPr>
            <w:r/>
            <w:r>
              <w:rPr>
                <w:rFonts w:ascii="Cambria" w:hAnsi="Cambria"/>
                <w:b/>
                <w:color w:val="FFFFFF"/>
                <w:sz w:val="13"/>
              </w:rPr>
              <w:t>Team / Individual</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Inter-University / State / National / International</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3"/>
              </w:rPr>
              <w:t>Position secured</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Name of the Organising Institution</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Proof URL (paste here)</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Proof (click here)</w:t>
            </w:r>
          </w:p>
        </w:tc>
      </w:tr>
      <w:tr>
        <w:tc>
          <w:tcPr>
            <w:tcMar>
              <w:top w:w="80" w:type="dxa"/>
              <w:bottom w:w="80" w:type="dxa"/>
              <w:left w:w="80" w:type="dxa"/>
              <w:right w:w="80" w:type="dxa"/>
            </w:tcMar>
            <w:tcW w:w="567" w:type="dxa"/>
          </w:tcPr>
          <w:p>
            <w:pPr>
              <w:jc w:val="center"/>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623" w:type="dxa"/>
          </w:tcPr>
          <w:p>
            <w:pPr>
              <w:jc w:val="left"/>
            </w:pPr>
            <w:r/>
            <w:r>
              <w:rPr>
                <w:rFonts w:ascii="Cambria" w:hAnsi="Cambria"/>
                <w:b w:val="0"/>
                <w:color w:val="000000"/>
                <w:sz w:val="13"/>
              </w:rPr>
            </w:r>
          </w:p>
        </w:tc>
        <w:tc>
          <w:tcPr>
            <w:tcMar>
              <w:top w:w="80" w:type="dxa"/>
              <w:bottom w:w="80" w:type="dxa"/>
              <w:left w:w="80" w:type="dxa"/>
              <w:right w:w="80" w:type="dxa"/>
            </w:tcMar>
            <w:tcW w:w="623"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680"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r>
      <w:tr>
        <w:tc>
          <w:tcPr>
            <w:shd w:val="clear" w:color="auto" w:fill="DCE6F1"/>
            <w:tcMar>
              <w:top w:w="80" w:type="dxa"/>
              <w:bottom w:w="80" w:type="dxa"/>
              <w:left w:w="80" w:type="dxa"/>
              <w:right w:w="80" w:type="dxa"/>
            </w:tcMar>
            <w:tcW w:w="567" w:type="dxa"/>
          </w:tcPr>
          <w:p>
            <w:pPr>
              <w:jc w:val="center"/>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62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62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68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r>
      <w:tr>
        <w:tc>
          <w:tcPr>
            <w:tcMar>
              <w:top w:w="80" w:type="dxa"/>
              <w:bottom w:w="80" w:type="dxa"/>
              <w:left w:w="80" w:type="dxa"/>
              <w:right w:w="80" w:type="dxa"/>
            </w:tcMar>
            <w:tcW w:w="567" w:type="dxa"/>
          </w:tcPr>
          <w:p>
            <w:pPr>
              <w:jc w:val="center"/>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623" w:type="dxa"/>
          </w:tcPr>
          <w:p>
            <w:pPr>
              <w:jc w:val="left"/>
            </w:pPr>
            <w:r/>
            <w:r>
              <w:rPr>
                <w:rFonts w:ascii="Cambria" w:hAnsi="Cambria"/>
                <w:b w:val="0"/>
                <w:color w:val="000000"/>
                <w:sz w:val="13"/>
              </w:rPr>
            </w:r>
          </w:p>
        </w:tc>
        <w:tc>
          <w:tcPr>
            <w:tcMar>
              <w:top w:w="80" w:type="dxa"/>
              <w:bottom w:w="80" w:type="dxa"/>
              <w:left w:w="80" w:type="dxa"/>
              <w:right w:w="80" w:type="dxa"/>
            </w:tcMar>
            <w:tcW w:w="623"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680"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r>
    </w:tbl>
    <w:p>
      <w:pPr>
        <w:spacing w:after="40"/>
      </w:pPr>
    </w:p>
    <w:p>
      <w:pPr>
        <w:keepNext/>
        <w:spacing w:before="160" w:after="80"/>
        <w:jc w:val="left"/>
      </w:pPr>
      <w:r>
        <w:rPr>
          <w:rFonts w:ascii="Cambria" w:hAnsi="Cambria" w:eastAsia="Cambria"/>
          <w:b/>
          <w:i w:val="0"/>
          <w:color w:val="1F3A5F"/>
          <w:sz w:val="24"/>
        </w:rPr>
        <w:t>Column Purpose (Based on Your Table)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Name of the student – For team events, enter Team Name / Representative (count as one).</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Name of the event – Full event title (avoid short forms).</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Date of the event – Exact event date (DD/MM/YYYY).</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Team / Individual – Specify participation type.</w:t>
      </w:r>
    </w:p>
    <w:p>
      <w:pPr>
        <w:spacing w:after="80" w:line="276" w:lineRule="auto"/>
        <w:ind w:left="357" w:hanging="357"/>
        <w:jc w:val="both"/>
      </w:pPr>
      <w:r>
        <w:rPr>
          <w:rFonts w:ascii="Cambria" w:hAnsi="Cambria" w:eastAsia="Cambria"/>
          <w:b w:val="0"/>
          <w:i w:val="0"/>
          <w:sz w:val="22"/>
        </w:rPr>
        <w:t xml:space="preserve">5. </w:t>
      </w:r>
      <w:r>
        <w:rPr>
          <w:rFonts w:ascii="Cambria" w:hAnsi="Cambria" w:eastAsia="Cambria"/>
          <w:b w:val="0"/>
          <w:i w:val="0"/>
          <w:sz w:val="22"/>
        </w:rPr>
        <w:t>Inter-University / State / National / International – Use standardized dropdown list.</w:t>
      </w:r>
    </w:p>
    <w:p>
      <w:pPr>
        <w:spacing w:after="80" w:line="276" w:lineRule="auto"/>
        <w:ind w:left="357" w:hanging="357"/>
        <w:jc w:val="both"/>
      </w:pPr>
      <w:r>
        <w:rPr>
          <w:rFonts w:ascii="Cambria" w:hAnsi="Cambria" w:eastAsia="Cambria"/>
          <w:b w:val="0"/>
          <w:i w:val="0"/>
          <w:sz w:val="22"/>
        </w:rPr>
        <w:t xml:space="preserve">6. </w:t>
      </w:r>
      <w:r>
        <w:rPr>
          <w:rFonts w:ascii="Cambria" w:hAnsi="Cambria" w:eastAsia="Cambria"/>
          <w:b w:val="0"/>
          <w:i w:val="0"/>
          <w:sz w:val="22"/>
        </w:rPr>
        <w:t>Position secured – e.g., 1st Place, Gold Medal, Runner-Up.</w:t>
      </w:r>
    </w:p>
    <w:p>
      <w:pPr>
        <w:spacing w:after="80" w:line="276" w:lineRule="auto"/>
        <w:ind w:left="357" w:hanging="357"/>
        <w:jc w:val="both"/>
      </w:pPr>
      <w:r>
        <w:rPr>
          <w:rFonts w:ascii="Cambria" w:hAnsi="Cambria" w:eastAsia="Cambria"/>
          <w:b w:val="0"/>
          <w:i w:val="0"/>
          <w:sz w:val="22"/>
        </w:rPr>
        <w:t xml:space="preserve">7. </w:t>
      </w:r>
      <w:r>
        <w:rPr>
          <w:rFonts w:ascii="Cambria" w:hAnsi="Cambria" w:eastAsia="Cambria"/>
          <w:b w:val="0"/>
          <w:i w:val="0"/>
          <w:sz w:val="22"/>
        </w:rPr>
        <w:t>Name of the Organising Institution – Full official name.</w:t>
      </w:r>
    </w:p>
    <w:p>
      <w:pPr>
        <w:keepNext/>
        <w:spacing w:before="160" w:after="80"/>
        <w:jc w:val="left"/>
      </w:pPr>
      <w:r>
        <w:rPr>
          <w:rFonts w:ascii="Cambria" w:hAnsi="Cambria" w:eastAsia="Cambria"/>
          <w:b/>
          <w:i w:val="0"/>
          <w:color w:val="1F3A5F"/>
          <w:sz w:val="24"/>
        </w:rPr>
        <w:t>Additional Column to Add for NAAC Compliance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Proof Link (Award Letter/Certificate) – Clickable “View Proof” hyperlink.</w:t>
      </w:r>
    </w:p>
    <w:p>
      <w:pPr>
        <w:keepNext/>
        <w:spacing w:before="160" w:after="80"/>
        <w:jc w:val="left"/>
      </w:pPr>
      <w:r>
        <w:rPr>
          <w:rFonts w:ascii="Cambria" w:hAnsi="Cambria" w:eastAsia="Cambria"/>
          <w:b/>
          <w:i w:val="0"/>
          <w:color w:val="1F3A5F"/>
          <w:sz w:val="24"/>
        </w:rPr>
        <w:t>Hyperlink Setup in Excel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Add column “Proof URL (paste here)” before “Proof (click)”.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Formula for clickable link:</w:t>
      </w:r>
    </w:p>
    <w:p>
      <w:pPr>
        <w:spacing w:after="40"/>
        <w:ind w:left="714"/>
      </w:pPr>
      <w:r>
        <w:rPr>
          <w:rFonts w:ascii="Consolas" w:hAnsi="Consolas" w:eastAsia="Consolas"/>
          <w:b w:val="0"/>
          <w:i w:val="0"/>
          <w:sz w:val="19"/>
        </w:rPr>
        <w:t>=IF(LEN(H2)&gt;0,HYPERLINK(H2,"View Proof"),"")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H2 → cell with raw URL (award letter location).</w:t>
      </w:r>
    </w:p>
    <w:p>
      <w:pPr>
        <w:keepNext/>
        <w:spacing w:before="160" w:after="80"/>
        <w:jc w:val="left"/>
      </w:pPr>
      <w:r>
        <w:rPr>
          <w:rFonts w:ascii="Cambria" w:hAnsi="Cambria" w:eastAsia="Cambria"/>
          <w:b/>
          <w:i w:val="0"/>
          <w:color w:val="1F3A5F"/>
          <w:sz w:val="24"/>
        </w:rPr>
        <w:t>Best Practices for Data Entry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file names standard: Year_StudentName_Event_Position.pdf → e.g., 2024_AjayKumar_NationalSinging_Gold.pdf.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Host files in a publicly accessible folder on your institutional website or cloud.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team awards are listed once only with “Team” in the participation column.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Validate that all event levels are consistent in naming across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Summary Sheet (Recommended)</w:t>
      </w:r>
    </w:p>
    <w:tbl>
      <w:tblPr>
        <w:jc w:val="center"/>
        <w:tblLook w:firstColumn="1" w:firstRow="1" w:lastColumn="0" w:lastRow="0" w:noHBand="0" w:noVBand="1" w:val="04A0"/>
        <w:tblLayout w:type="fixed"/>
        <w:tblW w:w="7087" w:type="dxa"/>
      </w:tblPr>
      <w:tblGrid>
        <w:gridCol w:w="737"/>
        <w:gridCol w:w="1134"/>
        <w:gridCol w:w="1134"/>
        <w:gridCol w:w="907"/>
        <w:gridCol w:w="907"/>
        <w:gridCol w:w="1134"/>
        <w:gridCol w:w="1134"/>
      </w:tblGrid>
      <w:tr>
        <w:tc>
          <w:tcPr>
            <w:shd w:val="clear" w:color="auto" w:fill="1F3A5F"/>
            <w:tcMar>
              <w:top w:w="80" w:type="dxa"/>
              <w:bottom w:w="80" w:type="dxa"/>
              <w:left w:w="80" w:type="dxa"/>
              <w:right w:w="80" w:type="dxa"/>
            </w:tcMar>
            <w:tcW w:w="737" w:type="dxa"/>
          </w:tcPr>
          <w:p>
            <w:pPr>
              <w:jc w:val="center"/>
            </w:pPr>
            <w:r/>
            <w:r>
              <w:rPr>
                <w:rFonts w:ascii="Cambria" w:hAnsi="Cambria"/>
                <w:b/>
                <w:color w:val="FFFFFF"/>
                <w:sz w:val="16"/>
              </w:rPr>
              <w:t>Year</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6"/>
              </w:rPr>
              <w:t>No. of Awards (Count)</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6"/>
              </w:rPr>
              <w:t>Inter-University</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6"/>
              </w:rPr>
              <w:t>State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6"/>
              </w:rPr>
              <w:t>National</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6"/>
              </w:rPr>
              <w:t>International</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6"/>
              </w:rPr>
              <w:t>Proof Folder Link</w:t>
            </w:r>
          </w:p>
        </w:tc>
      </w:tr>
      <w:tr>
        <w:tc>
          <w:tcPr>
            <w:tcMar>
              <w:top w:w="80" w:type="dxa"/>
              <w:bottom w:w="80" w:type="dxa"/>
              <w:left w:w="80" w:type="dxa"/>
              <w:right w:w="80" w:type="dxa"/>
            </w:tcMar>
            <w:tcW w:w="737" w:type="dxa"/>
          </w:tcPr>
          <w:p>
            <w:pPr>
              <w:jc w:val="center"/>
            </w:pPr>
            <w:r/>
            <w:r>
              <w:rPr>
                <w:rFonts w:ascii="Cambria" w:hAnsi="Cambria"/>
                <w:b w:val="0"/>
                <w:color w:val="000000"/>
                <w:sz w:val="16"/>
              </w:rPr>
            </w:r>
          </w:p>
        </w:tc>
        <w:tc>
          <w:tcPr>
            <w:tcMar>
              <w:top w:w="80" w:type="dxa"/>
              <w:bottom w:w="80" w:type="dxa"/>
              <w:left w:w="80" w:type="dxa"/>
              <w:right w:w="80" w:type="dxa"/>
            </w:tcMar>
            <w:tcW w:w="1134" w:type="dxa"/>
          </w:tcPr>
          <w:p>
            <w:pPr>
              <w:jc w:val="left"/>
            </w:pPr>
            <w:r/>
            <w:r>
              <w:rPr>
                <w:rFonts w:ascii="Cambria" w:hAnsi="Cambria"/>
                <w:b w:val="0"/>
                <w:color w:val="000000"/>
                <w:sz w:val="16"/>
              </w:rPr>
            </w:r>
          </w:p>
        </w:tc>
        <w:tc>
          <w:tcPr>
            <w:tcMar>
              <w:top w:w="80" w:type="dxa"/>
              <w:bottom w:w="80" w:type="dxa"/>
              <w:left w:w="80" w:type="dxa"/>
              <w:right w:w="80" w:type="dxa"/>
            </w:tcMar>
            <w:tcW w:w="1134" w:type="dxa"/>
          </w:tcPr>
          <w:p>
            <w:pPr>
              <w:jc w:val="left"/>
            </w:pPr>
            <w:r/>
            <w:r>
              <w:rPr>
                <w:rFonts w:ascii="Cambria" w:hAnsi="Cambria"/>
                <w:b w:val="0"/>
                <w:color w:val="000000"/>
                <w:sz w:val="16"/>
              </w:rPr>
            </w:r>
          </w:p>
        </w:tc>
        <w:tc>
          <w:tcPr>
            <w:tcMar>
              <w:top w:w="80" w:type="dxa"/>
              <w:bottom w:w="80" w:type="dxa"/>
              <w:left w:w="80" w:type="dxa"/>
              <w:right w:w="80" w:type="dxa"/>
            </w:tcMar>
            <w:tcW w:w="907" w:type="dxa"/>
          </w:tcPr>
          <w:p>
            <w:pPr>
              <w:jc w:val="left"/>
            </w:pPr>
            <w:r/>
            <w:r>
              <w:rPr>
                <w:rFonts w:ascii="Cambria" w:hAnsi="Cambria"/>
                <w:b w:val="0"/>
                <w:color w:val="000000"/>
                <w:sz w:val="16"/>
              </w:rPr>
            </w:r>
          </w:p>
        </w:tc>
        <w:tc>
          <w:tcPr>
            <w:tcMar>
              <w:top w:w="80" w:type="dxa"/>
              <w:bottom w:w="80" w:type="dxa"/>
              <w:left w:w="80" w:type="dxa"/>
              <w:right w:w="80" w:type="dxa"/>
            </w:tcMar>
            <w:tcW w:w="907" w:type="dxa"/>
          </w:tcPr>
          <w:p>
            <w:pPr>
              <w:jc w:val="left"/>
            </w:pPr>
            <w:r/>
            <w:r>
              <w:rPr>
                <w:rFonts w:ascii="Cambria" w:hAnsi="Cambria"/>
                <w:b w:val="0"/>
                <w:color w:val="000000"/>
                <w:sz w:val="16"/>
              </w:rPr>
            </w:r>
          </w:p>
        </w:tc>
        <w:tc>
          <w:tcPr>
            <w:tcMar>
              <w:top w:w="80" w:type="dxa"/>
              <w:bottom w:w="80" w:type="dxa"/>
              <w:left w:w="80" w:type="dxa"/>
              <w:right w:w="80" w:type="dxa"/>
            </w:tcMar>
            <w:tcW w:w="1134" w:type="dxa"/>
          </w:tcPr>
          <w:p>
            <w:pPr>
              <w:jc w:val="left"/>
            </w:pPr>
            <w:r/>
            <w:r>
              <w:rPr>
                <w:rFonts w:ascii="Cambria" w:hAnsi="Cambria"/>
                <w:b w:val="0"/>
                <w:color w:val="000000"/>
                <w:sz w:val="16"/>
              </w:rPr>
            </w:r>
          </w:p>
        </w:tc>
        <w:tc>
          <w:tcPr>
            <w:tcMar>
              <w:top w:w="80" w:type="dxa"/>
              <w:bottom w:w="80" w:type="dxa"/>
              <w:left w:w="80" w:type="dxa"/>
              <w:right w:w="80" w:type="dxa"/>
            </w:tcMar>
            <w:tcW w:w="1134" w:type="dxa"/>
          </w:tcPr>
          <w:p>
            <w:pPr>
              <w:jc w:val="left"/>
            </w:pPr>
            <w:r/>
            <w:r>
              <w:rPr>
                <w:rFonts w:ascii="Cambria" w:hAnsi="Cambria"/>
                <w:b w:val="0"/>
                <w:color w:val="000000"/>
                <w:sz w:val="16"/>
              </w:rPr>
            </w:r>
          </w:p>
        </w:tc>
      </w:tr>
    </w:tbl>
    <w:p>
      <w:pPr>
        <w:spacing w:after="40"/>
      </w:pPr>
    </w:p>
    <w:p>
      <w:pPr>
        <w:spacing w:after="120" w:before="0" w:line="276" w:lineRule="auto"/>
        <w:ind w:left="357"/>
        <w:jc w:val="both"/>
      </w:pPr>
      <w:r>
        <w:rPr>
          <w:rFonts w:ascii="Cambria" w:hAnsi="Cambria" w:eastAsia="Cambria"/>
          <w:b w:val="0"/>
          <w:i w:val="0"/>
          <w:sz w:val="22"/>
        </w:rPr>
        <w:t xml:space="preserve">Auto-count awards from each year’s sheet using: </w:t>
      </w:r>
      <w:r>
        <w:rPr>
          <w:rFonts w:ascii="Cambria" w:hAnsi="Cambria" w:eastAsia="Cambria"/>
          <w:b w:val="0"/>
          <w:i w:val="0"/>
          <w:sz w:val="22"/>
        </w:rPr>
        <w:t>'Year-1'!A2:A100)</w:t>
      </w:r>
    </w:p>
    <w:p>
      <w:pPr>
        <w:keepNext/>
        <w:spacing w:before="240" w:after="160"/>
        <w:jc w:val="left"/>
      </w:pPr>
      <w:r>
        <w:rPr>
          <w:rFonts w:ascii="Cambria" w:hAnsi="Cambria" w:eastAsia="Cambria"/>
          <w:b/>
          <w:i w:val="0"/>
          <w:color w:val="1F3A5F"/>
          <w:sz w:val="36"/>
        </w:rPr>
        <w:t>18. Presence of an Active Student Council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The institution has a formally constituted Student Council functioning as per guidelines of the affiliating university and statutory bodies.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Elections/nominations are held annually under the supervision of the Dean of Student Affairs to ensure representation from all academic programs, gender inclusivity, and active participation of students in governance.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The council typically comprises: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President, Vice-President, General Secretary, Joint Secretary.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Departmental representatives, club heads, and special representatives (sports, culture, NSS/NCC).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The Student Council meets at least once a month, with minutes recorded and shared with the Principal/Director for action.</w:t>
      </w:r>
    </w:p>
    <w:p>
      <w:pPr>
        <w:spacing w:after="80" w:before="0" w:line="276" w:lineRule="auto"/>
        <w:jc w:val="left"/>
      </w:pPr>
      <w:r>
        <w:rPr>
          <w:rFonts w:ascii="Cambria" w:hAnsi="Cambria" w:eastAsia="Cambria"/>
          <w:b/>
          <w:i w:val="0"/>
          <w:sz w:val="22"/>
        </w:rPr>
        <w:t>Key Functions &amp; Activities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Academic Contributions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Providing feedback on curriculum delivery, academic calendar planning, and examination scheduling through Academic Council/BoS meetings.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Coordinating student participation in seminars, workshops, and guest lectures.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Co-Curricular &amp; Extra-Curricular Initiatives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Organizing annual cultural fest, sports week, and inter-college competitions.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Leading participation in university/state/national level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Student Welfare &amp; Outreach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Acting as a bridge between students and administration for grievance redressal.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Coordinating blood donation camps, cleanliness drives, and community outreach programs.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Innovation &amp; Entrepreneurship</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Supporting activities of the Innovation Cell, Start-Up Cell, and student research forums.</w:t>
      </w:r>
    </w:p>
    <w:p>
      <w:pPr>
        <w:spacing w:after="80" w:before="0" w:line="276" w:lineRule="auto"/>
        <w:jc w:val="left"/>
      </w:pPr>
      <w:r>
        <w:rPr>
          <w:rFonts w:ascii="Cambria" w:hAnsi="Cambria" w:eastAsia="Cambria"/>
          <w:b/>
          <w:i w:val="0"/>
          <w:sz w:val="22"/>
        </w:rPr>
        <w:t>Representation on Academic &amp; Administrative Bodies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Students are nominated as members in various statutory and functional bodies, ensuring their voice is integral to institutional decision-making:</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Academic Council – </w:t>
      </w:r>
      <w:r>
        <w:rPr>
          <w:rFonts w:ascii="Cambria" w:hAnsi="Cambria" w:eastAsia="Cambria"/>
          <w:b w:val="0"/>
          <w:i w:val="0"/>
          <w:sz w:val="22"/>
        </w:rPr>
        <w:t>inputs on academic policy and curriculum.</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Internal Quality Assurance Cell (IQAC) – </w:t>
      </w:r>
      <w:r>
        <w:rPr>
          <w:rFonts w:ascii="Cambria" w:hAnsi="Cambria" w:eastAsia="Cambria"/>
          <w:b w:val="0"/>
          <w:i w:val="0"/>
          <w:sz w:val="22"/>
        </w:rPr>
        <w:t>participation in quality improvement plans and review meetings.</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Library Advisory Committee – </w:t>
      </w:r>
      <w:r>
        <w:rPr>
          <w:rFonts w:ascii="Cambria" w:hAnsi="Cambria" w:eastAsia="Cambria"/>
          <w:b w:val="0"/>
          <w:i w:val="0"/>
          <w:sz w:val="22"/>
        </w:rPr>
        <w:t>suggesting new titles, e-resources, and infrastructure improvements.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Anti-Ragging Committee &amp; Disciplinary Committee – </w:t>
      </w:r>
      <w:r>
        <w:rPr>
          <w:rFonts w:ascii="Cambria" w:hAnsi="Cambria" w:eastAsia="Cambria"/>
          <w:b w:val="0"/>
          <w:i w:val="0"/>
          <w:sz w:val="22"/>
        </w:rPr>
        <w:t>ensuring a safe and inclusive campus environment.</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Canteen Committee, Hostel Committee – </w:t>
      </w:r>
      <w:r>
        <w:rPr>
          <w:rFonts w:ascii="Cambria" w:hAnsi="Cambria" w:eastAsia="Cambria"/>
          <w:b w:val="0"/>
          <w:i w:val="0"/>
          <w:sz w:val="22"/>
        </w:rPr>
        <w:t>monitoring facilities and suggesting improvements.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Sports &amp; Cultural Committees – </w:t>
      </w:r>
      <w:r>
        <w:rPr>
          <w:rFonts w:ascii="Cambria" w:hAnsi="Cambria" w:eastAsia="Cambria"/>
          <w:b w:val="0"/>
          <w:i w:val="0"/>
          <w:sz w:val="22"/>
        </w:rPr>
        <w:t>coordinating inter- and intra-college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Representation is inclusive, with students from UG, PG, and diverse cultural backgrounds.</w:t>
      </w:r>
    </w:p>
    <w:p>
      <w:pPr>
        <w:spacing w:after="80" w:before="0" w:line="276" w:lineRule="auto"/>
        <w:jc w:val="left"/>
      </w:pPr>
      <w:r>
        <w:rPr>
          <w:rFonts w:ascii="Cambria" w:hAnsi="Cambria" w:eastAsia="Cambria"/>
          <w:b/>
          <w:i w:val="0"/>
          <w:sz w:val="22"/>
        </w:rPr>
        <w:t>Impact of Student Involvement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Improved transparency and accountability in institutional functioning.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Enhanced student engagement in governance, leading to faster issue resolution.</w:t>
      </w:r>
    </w:p>
    <w:p>
      <w:r>
        <w:br w:type="page"/>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Greater ownership among students for campus activities, fostering leadership skills and teamwork.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Student inputs have led to tangible changes in academic schedules, facility upgrades, and event management efficiency.</w:t>
      </w:r>
    </w:p>
    <w:p>
      <w:pPr>
        <w:spacing w:after="80" w:before="0" w:line="276" w:lineRule="auto"/>
        <w:jc w:val="left"/>
      </w:pPr>
      <w:r>
        <w:rPr>
          <w:rFonts w:ascii="Cambria" w:hAnsi="Cambria" w:eastAsia="Cambria"/>
          <w:b/>
          <w:i w:val="0"/>
          <w:sz w:val="22"/>
        </w:rPr>
        <w:t>File Description for NAAC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Provide the link for additional information: Institutional website page detailing Student Council structure, members list, meeting minutes, and activity reports.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 any additional information: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Copy of Student Council constitution/by-laws.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Annual reports of Student Council activities.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Meeting notices and minutes of committees with student representation.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Photographs of events and committee meetings showing student participation.</w:t>
      </w:r>
    </w:p>
    <w:tbl>
      <w:tblPr>
        <w:jc w:val="center"/>
        <w:tblLook w:firstColumn="1" w:firstRow="1" w:lastColumn="0" w:lastRow="0" w:noHBand="0" w:noVBand="1" w:val="04A0"/>
        <w:tblLayout w:type="fixed"/>
        <w:tblW w:w="8278" w:type="dxa"/>
      </w:tblPr>
      <w:tblGrid>
        <w:gridCol w:w="510"/>
        <w:gridCol w:w="850"/>
        <w:gridCol w:w="963"/>
        <w:gridCol w:w="1304"/>
        <w:gridCol w:w="1134"/>
        <w:gridCol w:w="793"/>
        <w:gridCol w:w="1020"/>
        <w:gridCol w:w="907"/>
        <w:gridCol w:w="793"/>
      </w:tblGrid>
      <w:tr>
        <w:tc>
          <w:tcPr>
            <w:shd w:val="clear" w:color="auto" w:fill="1F3A5F"/>
            <w:tcMar>
              <w:top w:w="80" w:type="dxa"/>
              <w:bottom w:w="80" w:type="dxa"/>
              <w:left w:w="80" w:type="dxa"/>
              <w:right w:w="80" w:type="dxa"/>
            </w:tcMar>
            <w:tcW w:w="510" w:type="dxa"/>
          </w:tcPr>
          <w:p>
            <w:pPr>
              <w:jc w:val="center"/>
            </w:pPr>
            <w:r/>
            <w:r>
              <w:rPr>
                <w:rFonts w:ascii="Cambria" w:hAnsi="Cambria"/>
                <w:b/>
                <w:color w:val="FFFFFF"/>
                <w:sz w:val="13"/>
              </w:rPr>
              <w:t>S.No</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3"/>
              </w:rPr>
              <w:t>Date of Activity</w:t>
            </w:r>
          </w:p>
        </w:tc>
        <w:tc>
          <w:tcPr>
            <w:shd w:val="clear" w:color="auto" w:fill="1F3A5F"/>
            <w:tcMar>
              <w:top w:w="80" w:type="dxa"/>
              <w:bottom w:w="80" w:type="dxa"/>
              <w:left w:w="80" w:type="dxa"/>
              <w:right w:w="80" w:type="dxa"/>
            </w:tcMar>
            <w:tcW w:w="963" w:type="dxa"/>
          </w:tcPr>
          <w:p>
            <w:pPr>
              <w:jc w:val="left"/>
            </w:pPr>
            <w:r/>
            <w:r>
              <w:rPr>
                <w:rFonts w:ascii="Cambria" w:hAnsi="Cambria"/>
                <w:b/>
                <w:color w:val="FFFFFF"/>
                <w:sz w:val="13"/>
              </w:rPr>
              <w:t>Name of Committee / Body</w:t>
            </w:r>
          </w:p>
        </w:tc>
        <w:tc>
          <w:tcPr>
            <w:shd w:val="clear" w:color="auto" w:fill="1F3A5F"/>
            <w:tcMar>
              <w:top w:w="80" w:type="dxa"/>
              <w:bottom w:w="80" w:type="dxa"/>
              <w:left w:w="80" w:type="dxa"/>
              <w:right w:w="80" w:type="dxa"/>
            </w:tcMar>
            <w:tcW w:w="1304" w:type="dxa"/>
          </w:tcPr>
          <w:p>
            <w:pPr>
              <w:jc w:val="left"/>
            </w:pPr>
            <w:r/>
            <w:r>
              <w:rPr>
                <w:rFonts w:ascii="Cambria" w:hAnsi="Cambria"/>
                <w:b/>
                <w:color w:val="FFFFFF"/>
                <w:sz w:val="13"/>
              </w:rPr>
              <w:t>Type of Committee (Academic / Administrative / Cultural / Others)</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3"/>
              </w:rPr>
              <w:t>Activity Title / Description</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Role of Student</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3"/>
              </w:rPr>
              <w:t>Outcome / Decision Taken</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Proof URL (paste here)</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Proof (click)</w:t>
            </w:r>
          </w:p>
        </w:tc>
      </w:tr>
      <w:tr>
        <w:tc>
          <w:tcPr>
            <w:tcMar>
              <w:top w:w="80" w:type="dxa"/>
              <w:bottom w:w="80" w:type="dxa"/>
              <w:left w:w="80" w:type="dxa"/>
              <w:right w:w="80" w:type="dxa"/>
            </w:tcMar>
            <w:tcW w:w="510" w:type="dxa"/>
          </w:tcPr>
          <w:p>
            <w:pPr>
              <w:jc w:val="center"/>
            </w:pPr>
            <w:r/>
            <w:r>
              <w:rPr>
                <w:rFonts w:ascii="Cambria" w:hAnsi="Cambria"/>
                <w:b w:val="0"/>
                <w:color w:val="000000"/>
                <w:sz w:val="13"/>
              </w:rPr>
            </w:r>
          </w:p>
        </w:tc>
        <w:tc>
          <w:tcPr>
            <w:tcMar>
              <w:top w:w="80" w:type="dxa"/>
              <w:bottom w:w="80" w:type="dxa"/>
              <w:left w:w="80" w:type="dxa"/>
              <w:right w:w="80" w:type="dxa"/>
            </w:tcMar>
            <w:tcW w:w="850" w:type="dxa"/>
          </w:tcPr>
          <w:p>
            <w:pPr>
              <w:jc w:val="left"/>
            </w:pPr>
            <w:r/>
            <w:r>
              <w:rPr>
                <w:rFonts w:ascii="Cambria" w:hAnsi="Cambria"/>
                <w:b w:val="0"/>
                <w:color w:val="000000"/>
                <w:sz w:val="13"/>
              </w:rPr>
            </w:r>
          </w:p>
        </w:tc>
        <w:tc>
          <w:tcPr>
            <w:tcMar>
              <w:top w:w="80" w:type="dxa"/>
              <w:bottom w:w="80" w:type="dxa"/>
              <w:left w:w="80" w:type="dxa"/>
              <w:right w:w="80" w:type="dxa"/>
            </w:tcMar>
            <w:tcW w:w="963" w:type="dxa"/>
          </w:tcPr>
          <w:p>
            <w:pPr>
              <w:jc w:val="left"/>
            </w:pPr>
            <w:r/>
            <w:r>
              <w:rPr>
                <w:rFonts w:ascii="Cambria" w:hAnsi="Cambria"/>
                <w:b w:val="0"/>
                <w:color w:val="000000"/>
                <w:sz w:val="13"/>
              </w:rPr>
            </w:r>
          </w:p>
        </w:tc>
        <w:tc>
          <w:tcPr>
            <w:tcMar>
              <w:top w:w="80" w:type="dxa"/>
              <w:bottom w:w="80" w:type="dxa"/>
              <w:left w:w="80" w:type="dxa"/>
              <w:right w:w="80" w:type="dxa"/>
            </w:tcMar>
            <w:tcW w:w="1304"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r>
      <w:tr>
        <w:tc>
          <w:tcPr>
            <w:shd w:val="clear" w:color="auto" w:fill="DCE6F1"/>
            <w:tcMar>
              <w:top w:w="80" w:type="dxa"/>
              <w:bottom w:w="80" w:type="dxa"/>
              <w:left w:w="80" w:type="dxa"/>
              <w:right w:w="80" w:type="dxa"/>
            </w:tcMar>
            <w:tcW w:w="510" w:type="dxa"/>
          </w:tcPr>
          <w:p>
            <w:pPr>
              <w:jc w:val="center"/>
            </w:pPr>
            <w:r/>
            <w:r>
              <w:rPr>
                <w:rFonts w:ascii="Cambria" w:hAnsi="Cambria"/>
                <w:b w:val="0"/>
                <w:color w:val="000000"/>
                <w:sz w:val="13"/>
              </w:rPr>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6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304"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r>
      <w:tr>
        <w:tc>
          <w:tcPr>
            <w:tcMar>
              <w:top w:w="80" w:type="dxa"/>
              <w:bottom w:w="80" w:type="dxa"/>
              <w:left w:w="80" w:type="dxa"/>
              <w:right w:w="80" w:type="dxa"/>
            </w:tcMar>
            <w:tcW w:w="510" w:type="dxa"/>
          </w:tcPr>
          <w:p>
            <w:pPr>
              <w:jc w:val="center"/>
            </w:pPr>
            <w:r/>
            <w:r>
              <w:rPr>
                <w:rFonts w:ascii="Cambria" w:hAnsi="Cambria"/>
                <w:b w:val="0"/>
                <w:color w:val="000000"/>
                <w:sz w:val="13"/>
              </w:rPr>
            </w:r>
          </w:p>
        </w:tc>
        <w:tc>
          <w:tcPr>
            <w:tcMar>
              <w:top w:w="80" w:type="dxa"/>
              <w:bottom w:w="80" w:type="dxa"/>
              <w:left w:w="80" w:type="dxa"/>
              <w:right w:w="80" w:type="dxa"/>
            </w:tcMar>
            <w:tcW w:w="850" w:type="dxa"/>
          </w:tcPr>
          <w:p>
            <w:pPr>
              <w:jc w:val="left"/>
            </w:pPr>
            <w:r/>
            <w:r>
              <w:rPr>
                <w:rFonts w:ascii="Cambria" w:hAnsi="Cambria"/>
                <w:b w:val="0"/>
                <w:color w:val="000000"/>
                <w:sz w:val="13"/>
              </w:rPr>
            </w:r>
          </w:p>
        </w:tc>
        <w:tc>
          <w:tcPr>
            <w:tcMar>
              <w:top w:w="80" w:type="dxa"/>
              <w:bottom w:w="80" w:type="dxa"/>
              <w:left w:w="80" w:type="dxa"/>
              <w:right w:w="80" w:type="dxa"/>
            </w:tcMar>
            <w:tcW w:w="963" w:type="dxa"/>
          </w:tcPr>
          <w:p>
            <w:pPr>
              <w:jc w:val="left"/>
            </w:pPr>
            <w:r/>
            <w:r>
              <w:rPr>
                <w:rFonts w:ascii="Cambria" w:hAnsi="Cambria"/>
                <w:b w:val="0"/>
                <w:color w:val="000000"/>
                <w:sz w:val="13"/>
              </w:rPr>
            </w:r>
          </w:p>
        </w:tc>
        <w:tc>
          <w:tcPr>
            <w:tcMar>
              <w:top w:w="80" w:type="dxa"/>
              <w:bottom w:w="80" w:type="dxa"/>
              <w:left w:w="80" w:type="dxa"/>
              <w:right w:w="80" w:type="dxa"/>
            </w:tcMar>
            <w:tcW w:w="1304"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r>
    </w:tbl>
    <w:p>
      <w:pPr>
        <w:spacing w:after="40"/>
      </w:pPr>
    </w:p>
    <w:p>
      <w:pPr>
        <w:keepNext/>
        <w:spacing w:before="160" w:after="80"/>
        <w:jc w:val="left"/>
      </w:pPr>
      <w:r>
        <w:rPr>
          <w:rFonts w:ascii="Cambria" w:hAnsi="Cambria" w:eastAsia="Cambria"/>
          <w:b/>
          <w:i w:val="0"/>
          <w:color w:val="1F3A5F"/>
          <w:sz w:val="24"/>
        </w:rPr>
        <w:t>Purpose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serve as NAAC-ready documentation of all Student Council and student representation activities in academic and administrative bodies.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Ensures every activity is mapped with clear proof for easy audit verification.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Allows quick retrieval of events by date, committee, or activity type.</w:t>
      </w:r>
    </w:p>
    <w:p>
      <w:pPr>
        <w:spacing w:after="80" w:before="0" w:line="276" w:lineRule="auto"/>
        <w:jc w:val="left"/>
      </w:pPr>
      <w:r>
        <w:rPr>
          <w:rFonts w:ascii="Cambria" w:hAnsi="Cambria" w:eastAsia="Cambria"/>
          <w:b/>
          <w:i w:val="0"/>
          <w:sz w:val="22"/>
        </w:rPr>
        <w:t>Structure of the Sheet</w:t>
      </w:r>
    </w:p>
    <w:tbl>
      <w:tblPr>
        <w:jc w:val="center"/>
        <w:tblLook w:firstColumn="1" w:firstRow="1" w:lastColumn="0" w:lastRow="0" w:noHBand="0" w:noVBand="1" w:val="04A0"/>
        <w:tblLayout w:type="fixed"/>
        <w:tblW w:w="9412" w:type="dxa"/>
      </w:tblPr>
      <w:tblGrid>
        <w:gridCol w:w="2268"/>
        <w:gridCol w:w="7144"/>
      </w:tblGrid>
      <w:tr>
        <w:tc>
          <w:tcPr>
            <w:shd w:val="clear" w:color="auto" w:fill="1F3A5F"/>
            <w:tcMar>
              <w:top w:w="80" w:type="dxa"/>
              <w:bottom w:w="80" w:type="dxa"/>
              <w:left w:w="80" w:type="dxa"/>
              <w:right w:w="80" w:type="dxa"/>
            </w:tcMar>
            <w:tcW w:w="2268" w:type="dxa"/>
          </w:tcPr>
          <w:p>
            <w:pPr>
              <w:jc w:val="center"/>
            </w:pPr>
            <w:r/>
            <w:r>
              <w:rPr>
                <w:rFonts w:ascii="Cambria" w:hAnsi="Cambria"/>
                <w:b/>
                <w:color w:val="FFFFFF"/>
                <w:sz w:val="18"/>
              </w:rPr>
              <w:t>Column</w:t>
            </w:r>
          </w:p>
        </w:tc>
        <w:tc>
          <w:tcPr>
            <w:shd w:val="clear" w:color="auto" w:fill="1F3A5F"/>
            <w:tcMar>
              <w:top w:w="80" w:type="dxa"/>
              <w:bottom w:w="80" w:type="dxa"/>
              <w:left w:w="80" w:type="dxa"/>
              <w:right w:w="80" w:type="dxa"/>
            </w:tcMar>
            <w:tcW w:w="7144" w:type="dxa"/>
          </w:tcPr>
          <w:p>
            <w:pPr>
              <w:jc w:val="left"/>
            </w:pPr>
            <w:r/>
            <w:r>
              <w:rPr>
                <w:rFonts w:ascii="Cambria" w:hAnsi="Cambria"/>
                <w:b/>
                <w:color w:val="FFFFFF"/>
                <w:sz w:val="18"/>
              </w:rPr>
              <w:t>Explanation</w:t>
            </w:r>
          </w:p>
        </w:tc>
      </w:tr>
      <w:tr>
        <w:tc>
          <w:tcPr>
            <w:tcMar>
              <w:top w:w="80" w:type="dxa"/>
              <w:bottom w:w="80" w:type="dxa"/>
              <w:left w:w="80" w:type="dxa"/>
              <w:right w:w="80" w:type="dxa"/>
            </w:tcMar>
            <w:tcW w:w="2268" w:type="dxa"/>
          </w:tcPr>
          <w:p>
            <w:pPr>
              <w:jc w:val="center"/>
            </w:pPr>
            <w:r/>
            <w:r>
              <w:rPr>
                <w:rFonts w:ascii="Cambria" w:hAnsi="Cambria"/>
                <w:b w:val="0"/>
                <w:color w:val="000000"/>
                <w:sz w:val="18"/>
              </w:rPr>
              <w:t>S.No</w:t>
            </w:r>
          </w:p>
        </w:tc>
        <w:tc>
          <w:tcPr>
            <w:tcMar>
              <w:top w:w="80" w:type="dxa"/>
              <w:bottom w:w="80" w:type="dxa"/>
              <w:left w:w="80" w:type="dxa"/>
              <w:right w:w="80" w:type="dxa"/>
            </w:tcMar>
            <w:tcW w:w="7144" w:type="dxa"/>
          </w:tcPr>
          <w:p>
            <w:pPr>
              <w:jc w:val="left"/>
            </w:pPr>
            <w:r/>
            <w:r>
              <w:rPr>
                <w:rFonts w:ascii="Cambria" w:hAnsi="Cambria"/>
                <w:b w:val="0"/>
                <w:color w:val="000000"/>
                <w:sz w:val="18"/>
              </w:rPr>
              <w:t>Serial number for easy reference.</w:t>
            </w:r>
          </w:p>
        </w:tc>
      </w:tr>
      <w:tr>
        <w:tc>
          <w:tcPr>
            <w:shd w:val="clear" w:color="auto" w:fill="DCE6F1"/>
            <w:tcMar>
              <w:top w:w="80" w:type="dxa"/>
              <w:bottom w:w="80" w:type="dxa"/>
              <w:left w:w="80" w:type="dxa"/>
              <w:right w:w="80" w:type="dxa"/>
            </w:tcMar>
            <w:tcW w:w="2268" w:type="dxa"/>
          </w:tcPr>
          <w:p>
            <w:pPr>
              <w:jc w:val="center"/>
            </w:pPr>
            <w:r/>
            <w:r>
              <w:rPr>
                <w:rFonts w:ascii="Cambria" w:hAnsi="Cambria"/>
                <w:b w:val="0"/>
                <w:color w:val="000000"/>
                <w:sz w:val="18"/>
              </w:rPr>
              <w:t>Date of Activity</w:t>
            </w:r>
          </w:p>
        </w:tc>
        <w:tc>
          <w:tcPr>
            <w:shd w:val="clear" w:color="auto" w:fill="DCE6F1"/>
            <w:tcMar>
              <w:top w:w="80" w:type="dxa"/>
              <w:bottom w:w="80" w:type="dxa"/>
              <w:left w:w="80" w:type="dxa"/>
              <w:right w:w="80" w:type="dxa"/>
            </w:tcMar>
            <w:tcW w:w="7144" w:type="dxa"/>
          </w:tcPr>
          <w:p>
            <w:pPr>
              <w:jc w:val="left"/>
            </w:pPr>
            <w:r/>
            <w:r>
              <w:rPr>
                <w:rFonts w:ascii="Cambria" w:hAnsi="Cambria"/>
                <w:b w:val="0"/>
                <w:color w:val="000000"/>
                <w:sz w:val="18"/>
              </w:rPr>
              <w:t>Exact date of the event/meeting (DD/MM/YYYY).</w:t>
            </w:r>
          </w:p>
        </w:tc>
      </w:tr>
      <w:tr>
        <w:tc>
          <w:tcPr>
            <w:tcMar>
              <w:top w:w="80" w:type="dxa"/>
              <w:bottom w:w="80" w:type="dxa"/>
              <w:left w:w="80" w:type="dxa"/>
              <w:right w:w="80" w:type="dxa"/>
            </w:tcMar>
            <w:tcW w:w="2268" w:type="dxa"/>
          </w:tcPr>
          <w:p>
            <w:pPr>
              <w:jc w:val="center"/>
            </w:pPr>
            <w:r/>
            <w:r>
              <w:rPr>
                <w:rFonts w:ascii="Cambria" w:hAnsi="Cambria"/>
                <w:b w:val="0"/>
                <w:color w:val="000000"/>
                <w:sz w:val="18"/>
              </w:rPr>
              <w:t>Name of Committee / Body</w:t>
            </w:r>
          </w:p>
        </w:tc>
        <w:tc>
          <w:tcPr>
            <w:tcMar>
              <w:top w:w="80" w:type="dxa"/>
              <w:bottom w:w="80" w:type="dxa"/>
              <w:left w:w="80" w:type="dxa"/>
              <w:right w:w="80" w:type="dxa"/>
            </w:tcMar>
            <w:tcW w:w="7144" w:type="dxa"/>
          </w:tcPr>
          <w:p>
            <w:pPr>
              <w:jc w:val="left"/>
            </w:pPr>
            <w:r/>
            <w:r>
              <w:rPr>
                <w:rFonts w:ascii="Cambria" w:hAnsi="Cambria"/>
                <w:b w:val="0"/>
                <w:color w:val="000000"/>
                <w:sz w:val="18"/>
              </w:rPr>
              <w:t>The committee or body in which students participated (e.g., IQAC, Academic Council, Anti-Ragging Committee).</w:t>
            </w:r>
          </w:p>
        </w:tc>
      </w:tr>
      <w:tr>
        <w:tc>
          <w:tcPr>
            <w:shd w:val="clear" w:color="auto" w:fill="DCE6F1"/>
            <w:tcMar>
              <w:top w:w="80" w:type="dxa"/>
              <w:bottom w:w="80" w:type="dxa"/>
              <w:left w:w="80" w:type="dxa"/>
              <w:right w:w="80" w:type="dxa"/>
            </w:tcMar>
            <w:tcW w:w="2268" w:type="dxa"/>
          </w:tcPr>
          <w:p>
            <w:pPr>
              <w:jc w:val="center"/>
            </w:pPr>
            <w:r/>
            <w:r>
              <w:rPr>
                <w:rFonts w:ascii="Cambria" w:hAnsi="Cambria"/>
                <w:b w:val="0"/>
                <w:color w:val="000000"/>
                <w:sz w:val="18"/>
              </w:rPr>
              <w:t>Type of Committee</w:t>
            </w:r>
          </w:p>
        </w:tc>
        <w:tc>
          <w:tcPr>
            <w:shd w:val="clear" w:color="auto" w:fill="DCE6F1"/>
            <w:tcMar>
              <w:top w:w="80" w:type="dxa"/>
              <w:bottom w:w="80" w:type="dxa"/>
              <w:left w:w="80" w:type="dxa"/>
              <w:right w:w="80" w:type="dxa"/>
            </w:tcMar>
            <w:tcW w:w="7144" w:type="dxa"/>
          </w:tcPr>
          <w:p>
            <w:pPr>
              <w:jc w:val="left"/>
            </w:pPr>
            <w:r/>
            <w:r>
              <w:rPr>
                <w:rFonts w:ascii="Cambria" w:hAnsi="Cambria"/>
                <w:b w:val="0"/>
                <w:color w:val="000000"/>
                <w:sz w:val="18"/>
              </w:rPr>
              <w:t>Category: Academic, Administrative, Cultural, Sports, Extension, etc. (Data can be filtered easily)</w:t>
            </w:r>
          </w:p>
        </w:tc>
      </w:tr>
      <w:tr>
        <w:tc>
          <w:tcPr>
            <w:tcMar>
              <w:top w:w="80" w:type="dxa"/>
              <w:bottom w:w="80" w:type="dxa"/>
              <w:left w:w="80" w:type="dxa"/>
              <w:right w:w="80" w:type="dxa"/>
            </w:tcMar>
            <w:tcW w:w="2268" w:type="dxa"/>
          </w:tcPr>
          <w:p>
            <w:pPr>
              <w:jc w:val="center"/>
            </w:pPr>
            <w:r/>
            <w:r>
              <w:rPr>
                <w:rFonts w:ascii="Cambria" w:hAnsi="Cambria"/>
                <w:b w:val="0"/>
                <w:color w:val="000000"/>
                <w:sz w:val="18"/>
              </w:rPr>
              <w:t>Activity Title / Description</w:t>
            </w:r>
          </w:p>
        </w:tc>
        <w:tc>
          <w:tcPr>
            <w:tcMar>
              <w:top w:w="80" w:type="dxa"/>
              <w:bottom w:w="80" w:type="dxa"/>
              <w:left w:w="80" w:type="dxa"/>
              <w:right w:w="80" w:type="dxa"/>
            </w:tcMar>
            <w:tcW w:w="7144" w:type="dxa"/>
          </w:tcPr>
          <w:p>
            <w:pPr>
              <w:jc w:val="left"/>
            </w:pPr>
            <w:r/>
            <w:r>
              <w:rPr>
                <w:rFonts w:ascii="Cambria" w:hAnsi="Cambria"/>
                <w:b w:val="0"/>
                <w:color w:val="000000"/>
                <w:sz w:val="18"/>
              </w:rPr>
              <w:t>Short title/summary of the event or meeting (e.g., “IQAC Review Meeting on Curriculum Feedback”).</w:t>
            </w:r>
          </w:p>
        </w:tc>
      </w:tr>
      <w:tr>
        <w:tc>
          <w:tcPr>
            <w:shd w:val="clear" w:color="auto" w:fill="DCE6F1"/>
            <w:tcMar>
              <w:top w:w="80" w:type="dxa"/>
              <w:bottom w:w="80" w:type="dxa"/>
              <w:left w:w="80" w:type="dxa"/>
              <w:right w:w="80" w:type="dxa"/>
            </w:tcMar>
            <w:tcW w:w="2268" w:type="dxa"/>
          </w:tcPr>
          <w:p>
            <w:pPr>
              <w:jc w:val="center"/>
            </w:pPr>
            <w:r/>
            <w:r>
              <w:rPr>
                <w:rFonts w:ascii="Cambria" w:hAnsi="Cambria"/>
                <w:b w:val="0"/>
                <w:color w:val="000000"/>
                <w:sz w:val="18"/>
              </w:rPr>
              <w:t>Role of Student</w:t>
            </w:r>
          </w:p>
        </w:tc>
        <w:tc>
          <w:tcPr>
            <w:shd w:val="clear" w:color="auto" w:fill="DCE6F1"/>
            <w:tcMar>
              <w:top w:w="80" w:type="dxa"/>
              <w:bottom w:w="80" w:type="dxa"/>
              <w:left w:w="80" w:type="dxa"/>
              <w:right w:w="80" w:type="dxa"/>
            </w:tcMar>
            <w:tcW w:w="7144" w:type="dxa"/>
          </w:tcPr>
          <w:p>
            <w:pPr>
              <w:jc w:val="left"/>
            </w:pPr>
            <w:r/>
            <w:r>
              <w:rPr>
                <w:rFonts w:ascii="Cambria" w:hAnsi="Cambria"/>
                <w:b w:val="0"/>
                <w:color w:val="000000"/>
                <w:sz w:val="18"/>
              </w:rPr>
              <w:t>Specifies if the student was a Member, Presenter, Coordinator, Volunteer, or Leader.</w:t>
            </w:r>
          </w:p>
        </w:tc>
      </w:tr>
      <w:tr>
        <w:tc>
          <w:tcPr>
            <w:tcMar>
              <w:top w:w="80" w:type="dxa"/>
              <w:bottom w:w="80" w:type="dxa"/>
              <w:left w:w="80" w:type="dxa"/>
              <w:right w:w="80" w:type="dxa"/>
            </w:tcMar>
            <w:tcW w:w="2268" w:type="dxa"/>
          </w:tcPr>
          <w:p>
            <w:pPr>
              <w:jc w:val="center"/>
            </w:pPr>
            <w:r/>
            <w:r>
              <w:rPr>
                <w:rFonts w:ascii="Cambria" w:hAnsi="Cambria"/>
                <w:b w:val="0"/>
                <w:color w:val="000000"/>
                <w:sz w:val="18"/>
              </w:rPr>
              <w:t>Outcome / Decision Taken</w:t>
            </w:r>
          </w:p>
        </w:tc>
        <w:tc>
          <w:tcPr>
            <w:tcMar>
              <w:top w:w="80" w:type="dxa"/>
              <w:bottom w:w="80" w:type="dxa"/>
              <w:left w:w="80" w:type="dxa"/>
              <w:right w:w="80" w:type="dxa"/>
            </w:tcMar>
            <w:tcW w:w="7144" w:type="dxa"/>
          </w:tcPr>
          <w:p>
            <w:pPr>
              <w:jc w:val="left"/>
            </w:pPr>
            <w:r/>
            <w:r>
              <w:rPr>
                <w:rFonts w:ascii="Cambria" w:hAnsi="Cambria"/>
                <w:b w:val="0"/>
                <w:color w:val="000000"/>
                <w:sz w:val="18"/>
              </w:rPr>
              <w:t>The final decision or action point from the meeting (e.g., “Decided to extend library hours till 8 PM”).</w:t>
            </w:r>
          </w:p>
        </w:tc>
      </w:tr>
      <w:tr>
        <w:tc>
          <w:tcPr>
            <w:shd w:val="clear" w:color="auto" w:fill="DCE6F1"/>
            <w:tcMar>
              <w:top w:w="80" w:type="dxa"/>
              <w:bottom w:w="80" w:type="dxa"/>
              <w:left w:w="80" w:type="dxa"/>
              <w:right w:w="80" w:type="dxa"/>
            </w:tcMar>
            <w:tcW w:w="2268" w:type="dxa"/>
          </w:tcPr>
          <w:p>
            <w:pPr>
              <w:jc w:val="center"/>
            </w:pPr>
            <w:r/>
            <w:r>
              <w:rPr>
                <w:rFonts w:ascii="Cambria" w:hAnsi="Cambria"/>
                <w:b w:val="0"/>
                <w:color w:val="000000"/>
                <w:sz w:val="18"/>
              </w:rPr>
              <w:t>Proof URL (paste here)</w:t>
            </w:r>
          </w:p>
        </w:tc>
        <w:tc>
          <w:tcPr>
            <w:shd w:val="clear" w:color="auto" w:fill="DCE6F1"/>
            <w:tcMar>
              <w:top w:w="80" w:type="dxa"/>
              <w:bottom w:w="80" w:type="dxa"/>
              <w:left w:w="80" w:type="dxa"/>
              <w:right w:w="80" w:type="dxa"/>
            </w:tcMar>
            <w:tcW w:w="7144" w:type="dxa"/>
          </w:tcPr>
          <w:p>
            <w:pPr>
              <w:jc w:val="left"/>
            </w:pPr>
            <w:r/>
            <w:r>
              <w:rPr>
                <w:rFonts w:ascii="Cambria" w:hAnsi="Cambria"/>
                <w:b w:val="0"/>
                <w:color w:val="000000"/>
                <w:sz w:val="18"/>
              </w:rPr>
              <w:t>Direct web link to the scanned document/photo/video/proof (can be on institutional website, Google Drive, etc.).</w:t>
            </w:r>
          </w:p>
        </w:tc>
      </w:tr>
      <w:tr>
        <w:tc>
          <w:tcPr>
            <w:tcMar>
              <w:top w:w="80" w:type="dxa"/>
              <w:bottom w:w="80" w:type="dxa"/>
              <w:left w:w="80" w:type="dxa"/>
              <w:right w:w="80" w:type="dxa"/>
            </w:tcMar>
            <w:tcW w:w="2268" w:type="dxa"/>
          </w:tcPr>
          <w:p>
            <w:pPr>
              <w:jc w:val="center"/>
            </w:pPr>
            <w:r/>
            <w:r>
              <w:rPr>
                <w:rFonts w:ascii="Cambria" w:hAnsi="Cambria"/>
                <w:b w:val="0"/>
                <w:color w:val="000000"/>
                <w:sz w:val="18"/>
              </w:rPr>
              <w:t>Proof (click)</w:t>
            </w:r>
          </w:p>
        </w:tc>
        <w:tc>
          <w:tcPr>
            <w:tcMar>
              <w:top w:w="80" w:type="dxa"/>
              <w:bottom w:w="80" w:type="dxa"/>
              <w:left w:w="80" w:type="dxa"/>
              <w:right w:w="80" w:type="dxa"/>
            </w:tcMar>
            <w:tcW w:w="7144" w:type="dxa"/>
          </w:tcPr>
          <w:p>
            <w:pPr>
              <w:jc w:val="left"/>
            </w:pPr>
            <w:r/>
            <w:r>
              <w:rPr>
                <w:rFonts w:ascii="Cambria" w:hAnsi="Cambria"/>
                <w:b w:val="0"/>
                <w:color w:val="000000"/>
                <w:sz w:val="18"/>
              </w:rPr>
              <w:t>Automatically generated clickable “View Proof” hyperlink once you paste a URL in the previous column.</w:t>
            </w:r>
          </w:p>
        </w:tc>
      </w:tr>
    </w:tbl>
    <w:p>
      <w:pPr>
        <w:spacing w:after="40"/>
      </w:pPr>
    </w:p>
    <w:p>
      <w:pPr>
        <w:keepNext/>
        <w:spacing w:before="160" w:after="80"/>
        <w:jc w:val="left"/>
      </w:pPr>
      <w:r>
        <w:rPr>
          <w:rFonts w:ascii="Cambria" w:hAnsi="Cambria" w:eastAsia="Cambria"/>
          <w:b/>
          <w:i w:val="0"/>
          <w:color w:val="1F3A5F"/>
          <w:sz w:val="24"/>
        </w:rPr>
        <w:t>Special Features in the File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Pre-formatted headers with yellow background for clear readability.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Column widths adjusted so that long descriptions fit without needing manual resizing.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Freeze top row so the header remains visible while scrolling.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Clickable Hyperlinks – you don’t have to manually insert hyperlinks; just paste the link in the “Proof URL” column, and the next column will automatically display “View Proof” as a clickable link.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Ready for up to 1,000 activities with borders for neat presentation.</w:t>
      </w:r>
    </w:p>
    <w:p>
      <w:pPr>
        <w:keepNext/>
        <w:spacing w:before="160" w:after="80"/>
        <w:jc w:val="left"/>
      </w:pPr>
      <w:r>
        <w:rPr>
          <w:rFonts w:ascii="Cambria" w:hAnsi="Cambria" w:eastAsia="Cambria"/>
          <w:b/>
          <w:i w:val="0"/>
          <w:color w:val="1F3A5F"/>
          <w:sz w:val="24"/>
        </w:rPr>
        <w:t>How to Use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Enter details row-by-row for each activity or meeting.</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Paste proof link in “Proof URL” – the “Proof (click)” cell will auto-generate a hyperlink.</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Save regularly and keep the file in the institution’s NAAC evidence folder.</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Filter/Sort by committee name, date, or type to prepare quick reports for NAAC peer team visits.</w:t>
      </w:r>
    </w:p>
    <w:tbl>
      <w:tblPr>
        <w:jc w:val="center"/>
        <w:tblLook w:firstColumn="1" w:firstRow="1" w:lastColumn="0" w:lastRow="0" w:noHBand="0" w:noVBand="1" w:val="04A0"/>
        <w:tblLayout w:type="fixed"/>
        <w:tblW w:w="8278" w:type="dxa"/>
      </w:tblPr>
      <w:tblGrid>
        <w:gridCol w:w="510"/>
        <w:gridCol w:w="850"/>
        <w:gridCol w:w="963"/>
        <w:gridCol w:w="1304"/>
        <w:gridCol w:w="1134"/>
        <w:gridCol w:w="793"/>
        <w:gridCol w:w="1020"/>
        <w:gridCol w:w="907"/>
        <w:gridCol w:w="793"/>
      </w:tblGrid>
      <w:tr>
        <w:tc>
          <w:tcPr>
            <w:shd w:val="clear" w:color="auto" w:fill="1F3A5F"/>
            <w:tcMar>
              <w:top w:w="80" w:type="dxa"/>
              <w:bottom w:w="80" w:type="dxa"/>
              <w:left w:w="80" w:type="dxa"/>
              <w:right w:w="80" w:type="dxa"/>
            </w:tcMar>
            <w:tcW w:w="510" w:type="dxa"/>
          </w:tcPr>
          <w:p>
            <w:pPr>
              <w:jc w:val="center"/>
            </w:pPr>
            <w:r/>
            <w:r>
              <w:rPr>
                <w:rFonts w:ascii="Cambria" w:hAnsi="Cambria"/>
                <w:b/>
                <w:color w:val="FFFFFF"/>
                <w:sz w:val="13"/>
              </w:rPr>
              <w:t>S.No</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3"/>
              </w:rPr>
              <w:t>Date of Activity</w:t>
            </w:r>
          </w:p>
        </w:tc>
        <w:tc>
          <w:tcPr>
            <w:shd w:val="clear" w:color="auto" w:fill="1F3A5F"/>
            <w:tcMar>
              <w:top w:w="80" w:type="dxa"/>
              <w:bottom w:w="80" w:type="dxa"/>
              <w:left w:w="80" w:type="dxa"/>
              <w:right w:w="80" w:type="dxa"/>
            </w:tcMar>
            <w:tcW w:w="963" w:type="dxa"/>
          </w:tcPr>
          <w:p>
            <w:pPr>
              <w:jc w:val="left"/>
            </w:pPr>
            <w:r/>
            <w:r>
              <w:rPr>
                <w:rFonts w:ascii="Cambria" w:hAnsi="Cambria"/>
                <w:b/>
                <w:color w:val="FFFFFF"/>
                <w:sz w:val="13"/>
              </w:rPr>
              <w:t>Name of Committee / Body</w:t>
            </w:r>
          </w:p>
        </w:tc>
        <w:tc>
          <w:tcPr>
            <w:shd w:val="clear" w:color="auto" w:fill="1F3A5F"/>
            <w:tcMar>
              <w:top w:w="80" w:type="dxa"/>
              <w:bottom w:w="80" w:type="dxa"/>
              <w:left w:w="80" w:type="dxa"/>
              <w:right w:w="80" w:type="dxa"/>
            </w:tcMar>
            <w:tcW w:w="1304" w:type="dxa"/>
          </w:tcPr>
          <w:p>
            <w:pPr>
              <w:jc w:val="left"/>
            </w:pPr>
            <w:r/>
            <w:r>
              <w:rPr>
                <w:rFonts w:ascii="Cambria" w:hAnsi="Cambria"/>
                <w:b/>
                <w:color w:val="FFFFFF"/>
                <w:sz w:val="13"/>
              </w:rPr>
              <w:t>Type of Committee (Academic / Administrative / Cultural / Others)</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3"/>
              </w:rPr>
              <w:t>Activity Title / Description</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Role of Student</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3"/>
              </w:rPr>
              <w:t>Outcome / Decision Taken</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Proof URL (paste here)</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Proof (click)</w:t>
            </w:r>
          </w:p>
        </w:tc>
      </w:tr>
      <w:tr>
        <w:tc>
          <w:tcPr>
            <w:tcMar>
              <w:top w:w="80" w:type="dxa"/>
              <w:bottom w:w="80" w:type="dxa"/>
              <w:left w:w="80" w:type="dxa"/>
              <w:right w:w="80" w:type="dxa"/>
            </w:tcMar>
            <w:tcW w:w="510" w:type="dxa"/>
          </w:tcPr>
          <w:p>
            <w:pPr>
              <w:jc w:val="center"/>
            </w:pPr>
            <w:r/>
            <w:r>
              <w:rPr>
                <w:rFonts w:ascii="Cambria" w:hAnsi="Cambria"/>
                <w:b w:val="0"/>
                <w:color w:val="000000"/>
                <w:sz w:val="13"/>
              </w:rPr>
            </w:r>
          </w:p>
        </w:tc>
        <w:tc>
          <w:tcPr>
            <w:tcMar>
              <w:top w:w="80" w:type="dxa"/>
              <w:bottom w:w="80" w:type="dxa"/>
              <w:left w:w="80" w:type="dxa"/>
              <w:right w:w="80" w:type="dxa"/>
            </w:tcMar>
            <w:tcW w:w="850" w:type="dxa"/>
          </w:tcPr>
          <w:p>
            <w:pPr>
              <w:jc w:val="left"/>
            </w:pPr>
            <w:r/>
            <w:r>
              <w:rPr>
                <w:rFonts w:ascii="Cambria" w:hAnsi="Cambria"/>
                <w:b w:val="0"/>
                <w:color w:val="000000"/>
                <w:sz w:val="13"/>
              </w:rPr>
            </w:r>
          </w:p>
        </w:tc>
        <w:tc>
          <w:tcPr>
            <w:tcMar>
              <w:top w:w="80" w:type="dxa"/>
              <w:bottom w:w="80" w:type="dxa"/>
              <w:left w:w="80" w:type="dxa"/>
              <w:right w:w="80" w:type="dxa"/>
            </w:tcMar>
            <w:tcW w:w="963" w:type="dxa"/>
          </w:tcPr>
          <w:p>
            <w:pPr>
              <w:jc w:val="left"/>
            </w:pPr>
            <w:r/>
            <w:r>
              <w:rPr>
                <w:rFonts w:ascii="Cambria" w:hAnsi="Cambria"/>
                <w:b w:val="0"/>
                <w:color w:val="000000"/>
                <w:sz w:val="13"/>
              </w:rPr>
            </w:r>
          </w:p>
        </w:tc>
        <w:tc>
          <w:tcPr>
            <w:tcMar>
              <w:top w:w="80" w:type="dxa"/>
              <w:bottom w:w="80" w:type="dxa"/>
              <w:left w:w="80" w:type="dxa"/>
              <w:right w:w="80" w:type="dxa"/>
            </w:tcMar>
            <w:tcW w:w="1304"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r>
      <w:tr>
        <w:tc>
          <w:tcPr>
            <w:shd w:val="clear" w:color="auto" w:fill="DCE6F1"/>
            <w:tcMar>
              <w:top w:w="80" w:type="dxa"/>
              <w:bottom w:w="80" w:type="dxa"/>
              <w:left w:w="80" w:type="dxa"/>
              <w:right w:w="80" w:type="dxa"/>
            </w:tcMar>
            <w:tcW w:w="510" w:type="dxa"/>
          </w:tcPr>
          <w:p>
            <w:pPr>
              <w:jc w:val="center"/>
            </w:pPr>
            <w:r/>
            <w:r>
              <w:rPr>
                <w:rFonts w:ascii="Cambria" w:hAnsi="Cambria"/>
                <w:b w:val="0"/>
                <w:color w:val="000000"/>
                <w:sz w:val="13"/>
              </w:rPr>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6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304"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r>
      <w:tr>
        <w:tc>
          <w:tcPr>
            <w:tcMar>
              <w:top w:w="80" w:type="dxa"/>
              <w:bottom w:w="80" w:type="dxa"/>
              <w:left w:w="80" w:type="dxa"/>
              <w:right w:w="80" w:type="dxa"/>
            </w:tcMar>
            <w:tcW w:w="510" w:type="dxa"/>
          </w:tcPr>
          <w:p>
            <w:pPr>
              <w:jc w:val="center"/>
            </w:pPr>
            <w:r/>
            <w:r>
              <w:rPr>
                <w:rFonts w:ascii="Cambria" w:hAnsi="Cambria"/>
                <w:b w:val="0"/>
                <w:color w:val="000000"/>
                <w:sz w:val="13"/>
              </w:rPr>
            </w:r>
          </w:p>
        </w:tc>
        <w:tc>
          <w:tcPr>
            <w:tcMar>
              <w:top w:w="80" w:type="dxa"/>
              <w:bottom w:w="80" w:type="dxa"/>
              <w:left w:w="80" w:type="dxa"/>
              <w:right w:w="80" w:type="dxa"/>
            </w:tcMar>
            <w:tcW w:w="850" w:type="dxa"/>
          </w:tcPr>
          <w:p>
            <w:pPr>
              <w:jc w:val="left"/>
            </w:pPr>
            <w:r/>
            <w:r>
              <w:rPr>
                <w:rFonts w:ascii="Cambria" w:hAnsi="Cambria"/>
                <w:b w:val="0"/>
                <w:color w:val="000000"/>
                <w:sz w:val="13"/>
              </w:rPr>
            </w:r>
          </w:p>
        </w:tc>
        <w:tc>
          <w:tcPr>
            <w:tcMar>
              <w:top w:w="80" w:type="dxa"/>
              <w:bottom w:w="80" w:type="dxa"/>
              <w:left w:w="80" w:type="dxa"/>
              <w:right w:w="80" w:type="dxa"/>
            </w:tcMar>
            <w:tcW w:w="963" w:type="dxa"/>
          </w:tcPr>
          <w:p>
            <w:pPr>
              <w:jc w:val="left"/>
            </w:pPr>
            <w:r/>
            <w:r>
              <w:rPr>
                <w:rFonts w:ascii="Cambria" w:hAnsi="Cambria"/>
                <w:b w:val="0"/>
                <w:color w:val="000000"/>
                <w:sz w:val="13"/>
              </w:rPr>
            </w:r>
          </w:p>
        </w:tc>
        <w:tc>
          <w:tcPr>
            <w:tcMar>
              <w:top w:w="80" w:type="dxa"/>
              <w:bottom w:w="80" w:type="dxa"/>
              <w:left w:w="80" w:type="dxa"/>
              <w:right w:w="80" w:type="dxa"/>
            </w:tcMar>
            <w:tcW w:w="1304"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r>
    </w:tbl>
    <w:p>
      <w:pPr>
        <w:spacing w:after="40"/>
      </w:pPr>
    </w:p>
    <w:p>
      <w:pPr>
        <w:keepNext/>
        <w:spacing w:before="160" w:after="80"/>
        <w:jc w:val="left"/>
      </w:pPr>
      <w:r>
        <w:rPr>
          <w:rFonts w:ascii="Cambria" w:hAnsi="Cambria" w:eastAsia="Cambria"/>
          <w:b/>
          <w:i w:val="0"/>
          <w:color w:val="1F3A5F"/>
          <w:sz w:val="24"/>
        </w:rPr>
        <w:t>1. Structure</w:t>
      </w:r>
    </w:p>
    <w:p>
      <w:pPr>
        <w:spacing w:after="120" w:before="0" w:line="276" w:lineRule="auto"/>
        <w:jc w:val="both"/>
      </w:pPr>
      <w:r>
        <w:rPr>
          <w:rFonts w:ascii="Cambria" w:hAnsi="Cambria" w:eastAsia="Cambria"/>
          <w:b w:val="0"/>
          <w:i w:val="0"/>
          <w:sz w:val="22"/>
        </w:rPr>
        <w:t>Evidence Matrix Sheet → Your main data entry table with: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Type of Committee column restricted to the four NAAC-friendly categories: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Academic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Administrative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Cultural</w:t>
      </w:r>
    </w:p>
    <w:p>
      <w:pPr>
        <w:spacing w:after="80" w:before="0" w:line="276" w:lineRule="auto"/>
        <w:ind w:left="714"/>
        <w:jc w:val="both"/>
      </w:pPr>
      <w:r>
        <w:rPr>
          <w:rFonts w:ascii="Cambria" w:hAnsi="Cambria" w:eastAsia="Cambria"/>
          <w:b w:val="0"/>
          <w:i w:val="0"/>
          <w:sz w:val="22"/>
        </w:rPr>
        <w:t xml:space="preserve">○  </w:t>
      </w:r>
      <w:r>
        <w:rPr>
          <w:rFonts w:ascii="Cambria" w:hAnsi="Cambria" w:eastAsia="Cambria"/>
          <w:b w:val="0"/>
          <w:i w:val="0"/>
          <w:sz w:val="22"/>
        </w:rPr>
        <w:t xml:space="preserve">Others </w:t>
      </w:r>
      <w:r>
        <w:rPr>
          <w:rFonts w:ascii="Cambria" w:hAnsi="Cambria" w:eastAsia="Cambria"/>
          <w:b w:val="0"/>
          <w:i/>
          <w:sz w:val="22"/>
        </w:rPr>
        <w:t>(e.g., Social outreach, NSS, innovation drives)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Each row tagged with one of these types so it can be counted automatically.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Summary Sheet → Auto-compiles totals from the Evidence Matrix and breaks them down into:</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Total Activities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Academic count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Administrative count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Cultural count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Others count</w:t>
      </w:r>
    </w:p>
    <w:p>
      <w:pPr>
        <w:keepNext/>
        <w:spacing w:before="160" w:after="80"/>
        <w:jc w:val="left"/>
      </w:pPr>
      <w:r>
        <w:rPr>
          <w:rFonts w:ascii="Cambria" w:hAnsi="Cambria" w:eastAsia="Cambria"/>
          <w:b/>
          <w:i w:val="0"/>
          <w:color w:val="1F3A5F"/>
          <w:sz w:val="24"/>
        </w:rPr>
        <w:t>2. How the Breakdown Works</w:t>
      </w:r>
    </w:p>
    <w:p>
      <w:pPr>
        <w:spacing w:after="40" w:before="0" w:line="276" w:lineRule="auto"/>
        <w:jc w:val="left"/>
      </w:pPr>
      <w:r>
        <w:rPr>
          <w:rFonts w:ascii="Cambria" w:hAnsi="Cambria" w:eastAsia="Cambria"/>
          <w:b w:val="0"/>
          <w:i w:val="0"/>
          <w:sz w:val="22"/>
        </w:rPr>
        <w:t>The Summary sheet uses COUNTIFS formulas to filter rows in the Evidence Matrix:</w:t>
      </w:r>
    </w:p>
    <w:p>
      <w:pPr>
        <w:spacing w:after="80"/>
        <w:ind w:left="357"/>
      </w:pPr>
      <w:r>
        <w:rPr>
          <w:rFonts w:ascii="Consolas" w:hAnsi="Consolas" w:eastAsia="Consolas"/>
          <w:b w:val="0"/>
          <w:i w:val="0"/>
          <w:sz w:val="19"/>
        </w:rPr>
        <w:t>=COUNTIFS(</w:t>
        <w:br/>
        <w:t xml:space="preserve">   YEAR('Evidence Matrix'!B$2:B$1001), A2,</w:t>
        <w:br/>
        <w:t xml:space="preserve">   'Evidence Matrix'!D$2:D$1001, "Academic"</w:t>
        <w:br/>
        <w: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A2 → Year being summarized.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"Academic" → Category filter.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You can change this string for Administrative, Cultural, or Others.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This is repeated for each activity type, giving NAAC a clear classification for every year.</w:t>
      </w:r>
    </w:p>
    <w:p>
      <w:pPr>
        <w:keepNext/>
        <w:spacing w:before="160" w:after="80"/>
        <w:jc w:val="left"/>
      </w:pPr>
      <w:r>
        <w:rPr>
          <w:rFonts w:ascii="Cambria" w:hAnsi="Cambria" w:eastAsia="Cambria"/>
          <w:b/>
          <w:i w:val="0"/>
          <w:color w:val="1F3A5F"/>
          <w:sz w:val="24"/>
        </w:rPr>
        <w:t>3. NAAC Audit Benefit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Peer teams can see: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Overall Student Council engagement trends.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Which types of committees/activities have the most representation.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Evidence link back to the “Proof (click)” column for validation.</w:t>
      </w:r>
    </w:p>
    <w:p>
      <w:pPr>
        <w:spacing w:after="80" w:before="0" w:line="276" w:lineRule="auto"/>
        <w:jc w:val="left"/>
      </w:pPr>
      <w:r>
        <w:rPr>
          <w:rFonts w:ascii="Cambria" w:hAnsi="Cambria" w:eastAsia="Cambria"/>
          <w:b/>
          <w:i w:val="0"/>
          <w:sz w:val="22"/>
        </w:rPr>
        <w:t>4. Example Output in Summary Sheet</w:t>
      </w:r>
    </w:p>
    <w:tbl>
      <w:tblPr>
        <w:jc w:val="center"/>
        <w:tblLook w:firstColumn="1" w:firstRow="1" w:lastColumn="0" w:lastRow="0" w:noHBand="0" w:noVBand="1" w:val="04A0"/>
        <w:tblLayout w:type="fixed"/>
        <w:tblW w:w="8391" w:type="dxa"/>
      </w:tblPr>
      <w:tblGrid>
        <w:gridCol w:w="1134"/>
        <w:gridCol w:w="1701"/>
        <w:gridCol w:w="1417"/>
        <w:gridCol w:w="1701"/>
        <w:gridCol w:w="1304"/>
        <w:gridCol w:w="1134"/>
      </w:tblGrid>
      <w:tr>
        <w:tc>
          <w:tcPr>
            <w:shd w:val="clear" w:color="auto" w:fill="1F3A5F"/>
            <w:tcMar>
              <w:top w:w="80" w:type="dxa"/>
              <w:bottom w:w="80" w:type="dxa"/>
              <w:left w:w="80" w:type="dxa"/>
              <w:right w:w="80" w:type="dxa"/>
            </w:tcMar>
            <w:tcW w:w="1134" w:type="dxa"/>
          </w:tcPr>
          <w:p>
            <w:pPr>
              <w:jc w:val="center"/>
            </w:pPr>
            <w:r/>
            <w:r>
              <w:rPr>
                <w:rFonts w:ascii="Cambria" w:hAnsi="Cambria"/>
                <w:b/>
                <w:color w:val="FFFFFF"/>
                <w:sz w:val="19"/>
              </w:rPr>
              <w:t>Year</w:t>
            </w:r>
          </w:p>
        </w:tc>
        <w:tc>
          <w:tcPr>
            <w:shd w:val="clear" w:color="auto" w:fill="1F3A5F"/>
            <w:tcMar>
              <w:top w:w="80" w:type="dxa"/>
              <w:bottom w:w="80" w:type="dxa"/>
              <w:left w:w="80" w:type="dxa"/>
              <w:right w:w="80" w:type="dxa"/>
            </w:tcMar>
            <w:tcW w:w="1701" w:type="dxa"/>
          </w:tcPr>
          <w:p>
            <w:pPr>
              <w:jc w:val="left"/>
            </w:pPr>
            <w:r/>
            <w:r>
              <w:rPr>
                <w:rFonts w:ascii="Cambria" w:hAnsi="Cambria"/>
                <w:b/>
                <w:color w:val="FFFFFF"/>
                <w:sz w:val="19"/>
              </w:rPr>
              <w:t>Total Activities</w:t>
            </w:r>
          </w:p>
        </w:tc>
        <w:tc>
          <w:tcPr>
            <w:shd w:val="clear" w:color="auto" w:fill="1F3A5F"/>
            <w:tcMar>
              <w:top w:w="80" w:type="dxa"/>
              <w:bottom w:w="80" w:type="dxa"/>
              <w:left w:w="80" w:type="dxa"/>
              <w:right w:w="80" w:type="dxa"/>
            </w:tcMar>
            <w:tcW w:w="1417" w:type="dxa"/>
          </w:tcPr>
          <w:p>
            <w:pPr>
              <w:jc w:val="left"/>
            </w:pPr>
            <w:r/>
            <w:r>
              <w:rPr>
                <w:rFonts w:ascii="Cambria" w:hAnsi="Cambria"/>
                <w:b/>
                <w:color w:val="FFFFFF"/>
                <w:sz w:val="19"/>
              </w:rPr>
              <w:t>Academic</w:t>
            </w:r>
          </w:p>
        </w:tc>
        <w:tc>
          <w:tcPr>
            <w:shd w:val="clear" w:color="auto" w:fill="1F3A5F"/>
            <w:tcMar>
              <w:top w:w="80" w:type="dxa"/>
              <w:bottom w:w="80" w:type="dxa"/>
              <w:left w:w="80" w:type="dxa"/>
              <w:right w:w="80" w:type="dxa"/>
            </w:tcMar>
            <w:tcW w:w="1701" w:type="dxa"/>
          </w:tcPr>
          <w:p>
            <w:pPr>
              <w:jc w:val="left"/>
            </w:pPr>
            <w:r/>
            <w:r>
              <w:rPr>
                <w:rFonts w:ascii="Cambria" w:hAnsi="Cambria"/>
                <w:b/>
                <w:color w:val="FFFFFF"/>
                <w:sz w:val="19"/>
              </w:rPr>
              <w:t>Administrative</w:t>
            </w:r>
          </w:p>
        </w:tc>
        <w:tc>
          <w:tcPr>
            <w:shd w:val="clear" w:color="auto" w:fill="1F3A5F"/>
            <w:tcMar>
              <w:top w:w="80" w:type="dxa"/>
              <w:bottom w:w="80" w:type="dxa"/>
              <w:left w:w="80" w:type="dxa"/>
              <w:right w:w="80" w:type="dxa"/>
            </w:tcMar>
            <w:tcW w:w="1304" w:type="dxa"/>
          </w:tcPr>
          <w:p>
            <w:pPr>
              <w:jc w:val="left"/>
            </w:pPr>
            <w:r/>
            <w:r>
              <w:rPr>
                <w:rFonts w:ascii="Cambria" w:hAnsi="Cambria"/>
                <w:b/>
                <w:color w:val="FFFFFF"/>
                <w:sz w:val="19"/>
              </w:rPr>
              <w:t>Cultural</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9"/>
              </w:rPr>
              <w:t>Others</w:t>
            </w:r>
          </w:p>
        </w:tc>
      </w:tr>
      <w:tr>
        <w:tc>
          <w:tcPr>
            <w:tcMar>
              <w:top w:w="80" w:type="dxa"/>
              <w:bottom w:w="80" w:type="dxa"/>
              <w:left w:w="80" w:type="dxa"/>
              <w:right w:w="80" w:type="dxa"/>
            </w:tcMar>
            <w:tcW w:w="1134" w:type="dxa"/>
          </w:tcPr>
          <w:p>
            <w:pPr>
              <w:jc w:val="center"/>
            </w:pPr>
            <w:r/>
            <w:r>
              <w:rPr>
                <w:rFonts w:ascii="Cambria" w:hAnsi="Cambria"/>
                <w:b w:val="0"/>
                <w:color w:val="000000"/>
                <w:sz w:val="19"/>
              </w:rPr>
              <w:t>2020</w:t>
            </w:r>
          </w:p>
        </w:tc>
        <w:tc>
          <w:tcPr>
            <w:tcMar>
              <w:top w:w="80" w:type="dxa"/>
              <w:bottom w:w="80" w:type="dxa"/>
              <w:left w:w="80" w:type="dxa"/>
              <w:right w:w="80" w:type="dxa"/>
            </w:tcMar>
            <w:tcW w:w="1701" w:type="dxa"/>
          </w:tcPr>
          <w:p>
            <w:pPr>
              <w:jc w:val="left"/>
            </w:pPr>
            <w:r/>
            <w:r>
              <w:rPr>
                <w:rFonts w:ascii="Cambria" w:hAnsi="Cambria"/>
                <w:b w:val="0"/>
                <w:color w:val="000000"/>
                <w:sz w:val="19"/>
              </w:rPr>
              <w:t>15</w:t>
            </w:r>
          </w:p>
        </w:tc>
        <w:tc>
          <w:tcPr>
            <w:tcMar>
              <w:top w:w="80" w:type="dxa"/>
              <w:bottom w:w="80" w:type="dxa"/>
              <w:left w:w="80" w:type="dxa"/>
              <w:right w:w="80" w:type="dxa"/>
            </w:tcMar>
            <w:tcW w:w="1417" w:type="dxa"/>
          </w:tcPr>
          <w:p>
            <w:pPr>
              <w:jc w:val="left"/>
            </w:pPr>
            <w:r/>
            <w:r>
              <w:rPr>
                <w:rFonts w:ascii="Cambria" w:hAnsi="Cambria"/>
                <w:b w:val="0"/>
                <w:color w:val="000000"/>
                <w:sz w:val="19"/>
              </w:rPr>
              <w:t>7</w:t>
            </w:r>
          </w:p>
        </w:tc>
        <w:tc>
          <w:tcPr>
            <w:tcMar>
              <w:top w:w="80" w:type="dxa"/>
              <w:bottom w:w="80" w:type="dxa"/>
              <w:left w:w="80" w:type="dxa"/>
              <w:right w:w="80" w:type="dxa"/>
            </w:tcMar>
            <w:tcW w:w="1701" w:type="dxa"/>
          </w:tcPr>
          <w:p>
            <w:pPr>
              <w:jc w:val="left"/>
            </w:pPr>
            <w:r/>
            <w:r>
              <w:rPr>
                <w:rFonts w:ascii="Cambria" w:hAnsi="Cambria"/>
                <w:b w:val="0"/>
                <w:color w:val="000000"/>
                <w:sz w:val="19"/>
              </w:rPr>
              <w:t>3</w:t>
            </w:r>
          </w:p>
        </w:tc>
        <w:tc>
          <w:tcPr>
            <w:tcMar>
              <w:top w:w="80" w:type="dxa"/>
              <w:bottom w:w="80" w:type="dxa"/>
              <w:left w:w="80" w:type="dxa"/>
              <w:right w:w="80" w:type="dxa"/>
            </w:tcMar>
            <w:tcW w:w="1304" w:type="dxa"/>
          </w:tcPr>
          <w:p>
            <w:pPr>
              <w:jc w:val="left"/>
            </w:pPr>
            <w:r/>
            <w:r>
              <w:rPr>
                <w:rFonts w:ascii="Cambria" w:hAnsi="Cambria"/>
                <w:b w:val="0"/>
                <w:color w:val="000000"/>
                <w:sz w:val="19"/>
              </w:rPr>
              <w:t>4</w:t>
            </w:r>
          </w:p>
        </w:tc>
        <w:tc>
          <w:tcPr>
            <w:tcMar>
              <w:top w:w="80" w:type="dxa"/>
              <w:bottom w:w="80" w:type="dxa"/>
              <w:left w:w="80" w:type="dxa"/>
              <w:right w:w="80" w:type="dxa"/>
            </w:tcMar>
            <w:tcW w:w="1134" w:type="dxa"/>
          </w:tcPr>
          <w:p>
            <w:pPr>
              <w:jc w:val="left"/>
            </w:pPr>
            <w:r/>
            <w:r>
              <w:rPr>
                <w:rFonts w:ascii="Cambria" w:hAnsi="Cambria"/>
                <w:b w:val="0"/>
                <w:color w:val="000000"/>
                <w:sz w:val="19"/>
              </w:rPr>
              <w:t>1</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19"/>
              </w:rPr>
              <w:t>2021</w:t>
            </w:r>
          </w:p>
        </w:tc>
        <w:tc>
          <w:tcPr>
            <w:shd w:val="clear" w:color="auto" w:fill="DCE6F1"/>
            <w:tcMar>
              <w:top w:w="80" w:type="dxa"/>
              <w:bottom w:w="80" w:type="dxa"/>
              <w:left w:w="80" w:type="dxa"/>
              <w:right w:w="80" w:type="dxa"/>
            </w:tcMar>
            <w:tcW w:w="1701" w:type="dxa"/>
          </w:tcPr>
          <w:p>
            <w:pPr>
              <w:jc w:val="left"/>
            </w:pPr>
            <w:r/>
            <w:r>
              <w:rPr>
                <w:rFonts w:ascii="Cambria" w:hAnsi="Cambria"/>
                <w:b w:val="0"/>
                <w:color w:val="000000"/>
                <w:sz w:val="19"/>
              </w:rPr>
              <w:t>18</w:t>
            </w:r>
          </w:p>
        </w:tc>
        <w:tc>
          <w:tcPr>
            <w:shd w:val="clear" w:color="auto" w:fill="DCE6F1"/>
            <w:tcMar>
              <w:top w:w="80" w:type="dxa"/>
              <w:bottom w:w="80" w:type="dxa"/>
              <w:left w:w="80" w:type="dxa"/>
              <w:right w:w="80" w:type="dxa"/>
            </w:tcMar>
            <w:tcW w:w="1417" w:type="dxa"/>
          </w:tcPr>
          <w:p>
            <w:pPr>
              <w:jc w:val="left"/>
            </w:pPr>
            <w:r/>
            <w:r>
              <w:rPr>
                <w:rFonts w:ascii="Cambria" w:hAnsi="Cambria"/>
                <w:b w:val="0"/>
                <w:color w:val="000000"/>
                <w:sz w:val="19"/>
              </w:rPr>
              <w:t>9</w:t>
            </w:r>
          </w:p>
        </w:tc>
        <w:tc>
          <w:tcPr>
            <w:shd w:val="clear" w:color="auto" w:fill="DCE6F1"/>
            <w:tcMar>
              <w:top w:w="80" w:type="dxa"/>
              <w:bottom w:w="80" w:type="dxa"/>
              <w:left w:w="80" w:type="dxa"/>
              <w:right w:w="80" w:type="dxa"/>
            </w:tcMar>
            <w:tcW w:w="1701" w:type="dxa"/>
          </w:tcPr>
          <w:p>
            <w:pPr>
              <w:jc w:val="left"/>
            </w:pPr>
            <w:r/>
            <w:r>
              <w:rPr>
                <w:rFonts w:ascii="Cambria" w:hAnsi="Cambria"/>
                <w:b w:val="0"/>
                <w:color w:val="000000"/>
                <w:sz w:val="19"/>
              </w:rPr>
              <w:t>4</w:t>
            </w:r>
          </w:p>
        </w:tc>
        <w:tc>
          <w:tcPr>
            <w:shd w:val="clear" w:color="auto" w:fill="DCE6F1"/>
            <w:tcMar>
              <w:top w:w="80" w:type="dxa"/>
              <w:bottom w:w="80" w:type="dxa"/>
              <w:left w:w="80" w:type="dxa"/>
              <w:right w:w="80" w:type="dxa"/>
            </w:tcMar>
            <w:tcW w:w="1304" w:type="dxa"/>
          </w:tcPr>
          <w:p>
            <w:pPr>
              <w:jc w:val="left"/>
            </w:pPr>
            <w:r/>
            <w:r>
              <w:rPr>
                <w:rFonts w:ascii="Cambria" w:hAnsi="Cambria"/>
                <w:b w:val="0"/>
                <w:color w:val="000000"/>
                <w:sz w:val="19"/>
              </w:rPr>
              <w:t>5</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9"/>
              </w:rPr>
              <w:t>0</w:t>
            </w:r>
          </w:p>
        </w:tc>
      </w:tr>
      <w:tr>
        <w:tc>
          <w:tcPr>
            <w:tcMar>
              <w:top w:w="80" w:type="dxa"/>
              <w:bottom w:w="80" w:type="dxa"/>
              <w:left w:w="80" w:type="dxa"/>
              <w:right w:w="80" w:type="dxa"/>
            </w:tcMar>
            <w:tcW w:w="1134" w:type="dxa"/>
          </w:tcPr>
          <w:p>
            <w:pPr>
              <w:jc w:val="center"/>
            </w:pPr>
            <w:r/>
            <w:r>
              <w:rPr>
                <w:rFonts w:ascii="Cambria" w:hAnsi="Cambria"/>
                <w:b w:val="0"/>
                <w:color w:val="000000"/>
                <w:sz w:val="19"/>
              </w:rPr>
              <w:t>2022</w:t>
            </w:r>
          </w:p>
        </w:tc>
        <w:tc>
          <w:tcPr>
            <w:tcMar>
              <w:top w:w="80" w:type="dxa"/>
              <w:bottom w:w="80" w:type="dxa"/>
              <w:left w:w="80" w:type="dxa"/>
              <w:right w:w="80" w:type="dxa"/>
            </w:tcMar>
            <w:tcW w:w="1701" w:type="dxa"/>
          </w:tcPr>
          <w:p>
            <w:pPr>
              <w:jc w:val="left"/>
            </w:pPr>
            <w:r/>
            <w:r>
              <w:rPr>
                <w:rFonts w:ascii="Cambria" w:hAnsi="Cambria"/>
                <w:b w:val="0"/>
                <w:color w:val="000000"/>
                <w:sz w:val="19"/>
              </w:rPr>
              <w:t>20</w:t>
            </w:r>
          </w:p>
        </w:tc>
        <w:tc>
          <w:tcPr>
            <w:tcMar>
              <w:top w:w="80" w:type="dxa"/>
              <w:bottom w:w="80" w:type="dxa"/>
              <w:left w:w="80" w:type="dxa"/>
              <w:right w:w="80" w:type="dxa"/>
            </w:tcMar>
            <w:tcW w:w="1417" w:type="dxa"/>
          </w:tcPr>
          <w:p>
            <w:pPr>
              <w:jc w:val="left"/>
            </w:pPr>
            <w:r/>
            <w:r>
              <w:rPr>
                <w:rFonts w:ascii="Cambria" w:hAnsi="Cambria"/>
                <w:b w:val="0"/>
                <w:color w:val="000000"/>
                <w:sz w:val="19"/>
              </w:rPr>
              <w:t>10</w:t>
            </w:r>
          </w:p>
        </w:tc>
        <w:tc>
          <w:tcPr>
            <w:tcMar>
              <w:top w:w="80" w:type="dxa"/>
              <w:bottom w:w="80" w:type="dxa"/>
              <w:left w:w="80" w:type="dxa"/>
              <w:right w:w="80" w:type="dxa"/>
            </w:tcMar>
            <w:tcW w:w="1701" w:type="dxa"/>
          </w:tcPr>
          <w:p>
            <w:pPr>
              <w:jc w:val="left"/>
            </w:pPr>
            <w:r/>
            <w:r>
              <w:rPr>
                <w:rFonts w:ascii="Cambria" w:hAnsi="Cambria"/>
                <w:b w:val="0"/>
                <w:color w:val="000000"/>
                <w:sz w:val="19"/>
              </w:rPr>
              <w:t>5</w:t>
            </w:r>
          </w:p>
        </w:tc>
        <w:tc>
          <w:tcPr>
            <w:tcMar>
              <w:top w:w="80" w:type="dxa"/>
              <w:bottom w:w="80" w:type="dxa"/>
              <w:left w:w="80" w:type="dxa"/>
              <w:right w:w="80" w:type="dxa"/>
            </w:tcMar>
            <w:tcW w:w="1304" w:type="dxa"/>
          </w:tcPr>
          <w:p>
            <w:pPr>
              <w:jc w:val="left"/>
            </w:pPr>
            <w:r/>
            <w:r>
              <w:rPr>
                <w:rFonts w:ascii="Cambria" w:hAnsi="Cambria"/>
                <w:b w:val="0"/>
                <w:color w:val="000000"/>
                <w:sz w:val="19"/>
              </w:rPr>
              <w:t>4</w:t>
            </w:r>
          </w:p>
        </w:tc>
        <w:tc>
          <w:tcPr>
            <w:tcMar>
              <w:top w:w="80" w:type="dxa"/>
              <w:bottom w:w="80" w:type="dxa"/>
              <w:left w:w="80" w:type="dxa"/>
              <w:right w:w="80" w:type="dxa"/>
            </w:tcMar>
            <w:tcW w:w="1134" w:type="dxa"/>
          </w:tcPr>
          <w:p>
            <w:pPr>
              <w:jc w:val="left"/>
            </w:pPr>
            <w:r/>
            <w:r>
              <w:rPr>
                <w:rFonts w:ascii="Cambria" w:hAnsi="Cambria"/>
                <w:b w:val="0"/>
                <w:color w:val="000000"/>
                <w:sz w:val="19"/>
              </w:rPr>
              <w:t>1</w:t>
            </w:r>
          </w:p>
        </w:tc>
      </w:tr>
    </w:tbl>
    <w:p>
      <w:pPr>
        <w:spacing w:after="40"/>
      </w:pPr>
    </w:p>
    <w:p>
      <w:r>
        <w:br w:type="page"/>
      </w:r>
    </w:p>
    <w:p>
      <w:pPr>
        <w:keepNext/>
        <w:spacing w:before="240" w:after="160"/>
        <w:jc w:val="left"/>
      </w:pPr>
      <w:r>
        <w:rPr>
          <w:rFonts w:ascii="Cambria" w:hAnsi="Cambria" w:eastAsia="Cambria"/>
          <w:b/>
          <w:i w:val="0"/>
          <w:color w:val="1F3A5F"/>
          <w:sz w:val="36"/>
        </w:rPr>
        <w:t>19. Institutional activities across sports, cultural, technical/academic fests, and other club/forum events</w:t>
      </w:r>
    </w:p>
    <w:p>
      <w:pPr>
        <w:keepNext/>
        <w:spacing w:before="160" w:after="80"/>
        <w:jc w:val="left"/>
      </w:pPr>
      <w:r>
        <w:rPr>
          <w:rFonts w:ascii="Cambria" w:hAnsi="Cambria" w:eastAsia="Cambria"/>
          <w:b/>
          <w:i w:val="0"/>
          <w:color w:val="1F3A5F"/>
          <w:sz w:val="24"/>
        </w:rPr>
        <w:t>1. Understanding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 To showcase the range of events conducted/organized by the institution in a year and over the last five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Classification Options (Choose One):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 All four categories conducted.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B. Any three categories conducted.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 Any two categories conducted.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 Any one category conducted.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 None conducted.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expects evidence for each category marked as conducted.</w:t>
      </w:r>
    </w:p>
    <w:p>
      <w:pPr>
        <w:spacing w:after="80" w:before="0" w:line="276" w:lineRule="auto"/>
        <w:jc w:val="left"/>
      </w:pPr>
      <w:r>
        <w:rPr>
          <w:rFonts w:ascii="Cambria" w:hAnsi="Cambria" w:eastAsia="Cambria"/>
          <w:b/>
          <w:i w:val="0"/>
          <w:sz w:val="22"/>
        </w:rPr>
        <w:t>2. Data Capture Format (Year-wise Table)</w:t>
      </w:r>
    </w:p>
    <w:tbl>
      <w:tblPr>
        <w:jc w:val="center"/>
        <w:tblLook w:firstColumn="1" w:firstRow="1" w:lastColumn="0" w:lastRow="0" w:noHBand="0" w:noVBand="1" w:val="04A0"/>
        <w:tblLayout w:type="fixed"/>
        <w:tblW w:w="8845" w:type="dxa"/>
      </w:tblPr>
      <w:tblGrid>
        <w:gridCol w:w="793"/>
        <w:gridCol w:w="1474"/>
        <w:gridCol w:w="1474"/>
        <w:gridCol w:w="1360"/>
        <w:gridCol w:w="1360"/>
        <w:gridCol w:w="907"/>
        <w:gridCol w:w="1474"/>
      </w:tblGrid>
      <w:tr>
        <w:tc>
          <w:tcPr>
            <w:shd w:val="clear" w:color="auto" w:fill="1F3A5F"/>
            <w:tcMar>
              <w:top w:w="80" w:type="dxa"/>
              <w:bottom w:w="80" w:type="dxa"/>
              <w:left w:w="80" w:type="dxa"/>
              <w:right w:w="80" w:type="dxa"/>
            </w:tcMar>
            <w:tcW w:w="793" w:type="dxa"/>
          </w:tcPr>
          <w:p>
            <w:pPr>
              <w:jc w:val="center"/>
            </w:pPr>
            <w:r/>
            <w:r>
              <w:rPr>
                <w:rFonts w:ascii="Cambria" w:hAnsi="Cambria"/>
                <w:b/>
                <w:color w:val="FFFFFF"/>
                <w:sz w:val="16"/>
              </w:rPr>
              <w:t>Year</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6"/>
              </w:rPr>
              <w:t>Sports Competitions/Events</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6"/>
              </w:rPr>
              <w:t>Cultural Competitions/Events</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6"/>
              </w:rPr>
              <w:t>Technical/Academic Fests</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6"/>
              </w:rPr>
              <w:t>Other Club/Forum Events</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6"/>
              </w:rPr>
              <w:t>Option (A/B/C/D/E)</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6"/>
              </w:rPr>
              <w:t>Proof Link(s)</w:t>
            </w:r>
          </w:p>
        </w:tc>
      </w:tr>
      <w:tr>
        <w:tc>
          <w:tcPr>
            <w:tcMar>
              <w:top w:w="80" w:type="dxa"/>
              <w:bottom w:w="80" w:type="dxa"/>
              <w:left w:w="80" w:type="dxa"/>
              <w:right w:w="80" w:type="dxa"/>
            </w:tcMar>
            <w:tcW w:w="793" w:type="dxa"/>
          </w:tcPr>
          <w:p>
            <w:pPr>
              <w:jc w:val="center"/>
            </w:pPr>
            <w:r/>
            <w:r>
              <w:rPr>
                <w:rFonts w:ascii="Cambria" w:hAnsi="Cambria"/>
                <w:b w:val="0"/>
                <w:color w:val="000000"/>
                <w:sz w:val="16"/>
              </w:rPr>
              <w:t>2020-21</w:t>
            </w:r>
          </w:p>
        </w:tc>
        <w:tc>
          <w:tcPr>
            <w:tcMar>
              <w:top w:w="80" w:type="dxa"/>
              <w:bottom w:w="80" w:type="dxa"/>
              <w:left w:w="80" w:type="dxa"/>
              <w:right w:w="80" w:type="dxa"/>
            </w:tcMar>
            <w:tcW w:w="1474" w:type="dxa"/>
          </w:tcPr>
          <w:p>
            <w:pPr>
              <w:jc w:val="left"/>
            </w:pPr>
            <w:r/>
            <w:r>
              <w:rPr>
                <w:rFonts w:ascii="Cambria" w:hAnsi="Cambria"/>
                <w:b w:val="0"/>
                <w:color w:val="000000"/>
                <w:sz w:val="16"/>
              </w:rPr>
              <w:t>Conducted</w:t>
            </w:r>
          </w:p>
        </w:tc>
        <w:tc>
          <w:tcPr>
            <w:tcMar>
              <w:top w:w="80" w:type="dxa"/>
              <w:bottom w:w="80" w:type="dxa"/>
              <w:left w:w="80" w:type="dxa"/>
              <w:right w:w="80" w:type="dxa"/>
            </w:tcMar>
            <w:tcW w:w="1474" w:type="dxa"/>
          </w:tcPr>
          <w:p>
            <w:pPr>
              <w:jc w:val="left"/>
            </w:pPr>
            <w:r/>
            <w:r>
              <w:rPr>
                <w:rFonts w:ascii="Cambria" w:hAnsi="Cambria"/>
                <w:b w:val="0"/>
                <w:color w:val="000000"/>
                <w:sz w:val="16"/>
              </w:rPr>
              <w:t>Conducted</w:t>
            </w:r>
          </w:p>
        </w:tc>
        <w:tc>
          <w:tcPr>
            <w:tcMar>
              <w:top w:w="80" w:type="dxa"/>
              <w:bottom w:w="80" w:type="dxa"/>
              <w:left w:w="80" w:type="dxa"/>
              <w:right w:w="80" w:type="dxa"/>
            </w:tcMar>
            <w:tcW w:w="1360" w:type="dxa"/>
          </w:tcPr>
          <w:p>
            <w:pPr>
              <w:jc w:val="left"/>
            </w:pPr>
            <w:r/>
            <w:r>
              <w:rPr>
                <w:rFonts w:ascii="Cambria" w:hAnsi="Cambria"/>
                <w:b w:val="0"/>
                <w:color w:val="000000"/>
                <w:sz w:val="16"/>
              </w:rPr>
              <w:t>Conducted</w:t>
            </w:r>
          </w:p>
        </w:tc>
        <w:tc>
          <w:tcPr>
            <w:tcMar>
              <w:top w:w="80" w:type="dxa"/>
              <w:bottom w:w="80" w:type="dxa"/>
              <w:left w:w="80" w:type="dxa"/>
              <w:right w:w="80" w:type="dxa"/>
            </w:tcMar>
            <w:tcW w:w="1360" w:type="dxa"/>
          </w:tcPr>
          <w:p>
            <w:pPr>
              <w:jc w:val="left"/>
            </w:pPr>
            <w:r/>
            <w:r>
              <w:rPr>
                <w:rFonts w:ascii="Cambria" w:hAnsi="Cambria"/>
                <w:b w:val="0"/>
                <w:color w:val="000000"/>
                <w:sz w:val="16"/>
              </w:rPr>
              <w:t>Conducted</w:t>
            </w:r>
          </w:p>
        </w:tc>
        <w:tc>
          <w:tcPr>
            <w:tcMar>
              <w:top w:w="80" w:type="dxa"/>
              <w:bottom w:w="80" w:type="dxa"/>
              <w:left w:w="80" w:type="dxa"/>
              <w:right w:w="80" w:type="dxa"/>
            </w:tcMar>
            <w:tcW w:w="907" w:type="dxa"/>
          </w:tcPr>
          <w:p>
            <w:pPr>
              <w:jc w:val="left"/>
            </w:pPr>
            <w:r/>
            <w:r>
              <w:rPr>
                <w:rFonts w:ascii="Cambria" w:hAnsi="Cambria"/>
                <w:b w:val="0"/>
                <w:color w:val="000000"/>
                <w:sz w:val="16"/>
              </w:rPr>
              <w:t>A</w:t>
            </w:r>
          </w:p>
        </w:tc>
        <w:tc>
          <w:tcPr>
            <w:tcMar>
              <w:top w:w="80" w:type="dxa"/>
              <w:bottom w:w="80" w:type="dxa"/>
              <w:left w:w="80" w:type="dxa"/>
              <w:right w:w="80" w:type="dxa"/>
            </w:tcMar>
            <w:tcW w:w="1474" w:type="dxa"/>
          </w:tcPr>
          <w:p>
            <w:pPr>
              <w:jc w:val="left"/>
            </w:pPr>
            <w:r/>
            <w:r>
              <w:rPr>
                <w:rFonts w:ascii="Cambria" w:hAnsi="Cambria"/>
                <w:b w:val="0"/>
                <w:color w:val="000000"/>
                <w:sz w:val="16"/>
              </w:rPr>
              <w:t>View Proof</w:t>
            </w:r>
          </w:p>
        </w:tc>
      </w:tr>
      <w:tr>
        <w:tc>
          <w:tcPr>
            <w:shd w:val="clear" w:color="auto" w:fill="DCE6F1"/>
            <w:tcMar>
              <w:top w:w="80" w:type="dxa"/>
              <w:bottom w:w="80" w:type="dxa"/>
              <w:left w:w="80" w:type="dxa"/>
              <w:right w:w="80" w:type="dxa"/>
            </w:tcMar>
            <w:tcW w:w="793" w:type="dxa"/>
          </w:tcPr>
          <w:p>
            <w:pPr>
              <w:jc w:val="center"/>
            </w:pPr>
            <w:r/>
            <w:r>
              <w:rPr>
                <w:rFonts w:ascii="Cambria" w:hAnsi="Cambria"/>
                <w:b w:val="0"/>
                <w:color w:val="000000"/>
                <w:sz w:val="16"/>
              </w:rPr>
              <w:t>2021-22</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6"/>
              </w:rPr>
              <w:t>Conducted</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6"/>
              </w:rPr>
              <w:t>Conducted</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6"/>
              </w:rPr>
              <w:t>Conducted</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6"/>
              </w:rPr>
              <w:t>Not Conducted</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B</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6"/>
              </w:rPr>
              <w:t>View Proof</w:t>
            </w:r>
          </w:p>
        </w:tc>
      </w:tr>
      <w:tr>
        <w:tc>
          <w:tcPr>
            <w:tcMar>
              <w:top w:w="80" w:type="dxa"/>
              <w:bottom w:w="80" w:type="dxa"/>
              <w:left w:w="80" w:type="dxa"/>
              <w:right w:w="80" w:type="dxa"/>
            </w:tcMar>
            <w:tcW w:w="793" w:type="dxa"/>
          </w:tcPr>
          <w:p>
            <w:pPr>
              <w:jc w:val="center"/>
            </w:pPr>
            <w:r/>
            <w:r>
              <w:rPr>
                <w:rFonts w:ascii="Cambria" w:hAnsi="Cambria"/>
                <w:b w:val="0"/>
                <w:color w:val="000000"/>
                <w:sz w:val="16"/>
              </w:rPr>
              <w:t>2022-23</w:t>
            </w:r>
          </w:p>
        </w:tc>
        <w:tc>
          <w:tcPr>
            <w:tcMar>
              <w:top w:w="80" w:type="dxa"/>
              <w:bottom w:w="80" w:type="dxa"/>
              <w:left w:w="80" w:type="dxa"/>
              <w:right w:w="80" w:type="dxa"/>
            </w:tcMar>
            <w:tcW w:w="1474" w:type="dxa"/>
          </w:tcPr>
          <w:p>
            <w:pPr>
              <w:jc w:val="left"/>
            </w:pPr>
            <w:r/>
            <w:r>
              <w:rPr>
                <w:rFonts w:ascii="Cambria" w:hAnsi="Cambria"/>
                <w:b w:val="0"/>
                <w:color w:val="000000"/>
                <w:sz w:val="16"/>
              </w:rPr>
              <w:t>Conducted</w:t>
            </w:r>
          </w:p>
        </w:tc>
        <w:tc>
          <w:tcPr>
            <w:tcMar>
              <w:top w:w="80" w:type="dxa"/>
              <w:bottom w:w="80" w:type="dxa"/>
              <w:left w:w="80" w:type="dxa"/>
              <w:right w:w="80" w:type="dxa"/>
            </w:tcMar>
            <w:tcW w:w="1474" w:type="dxa"/>
          </w:tcPr>
          <w:p>
            <w:pPr>
              <w:jc w:val="left"/>
            </w:pPr>
            <w:r/>
            <w:r>
              <w:rPr>
                <w:rFonts w:ascii="Cambria" w:hAnsi="Cambria"/>
                <w:b w:val="0"/>
                <w:color w:val="000000"/>
                <w:sz w:val="16"/>
              </w:rPr>
              <w:t>Conducted</w:t>
            </w:r>
          </w:p>
        </w:tc>
        <w:tc>
          <w:tcPr>
            <w:tcMar>
              <w:top w:w="80" w:type="dxa"/>
              <w:bottom w:w="80" w:type="dxa"/>
              <w:left w:w="80" w:type="dxa"/>
              <w:right w:w="80" w:type="dxa"/>
            </w:tcMar>
            <w:tcW w:w="1360" w:type="dxa"/>
          </w:tcPr>
          <w:p>
            <w:pPr>
              <w:jc w:val="left"/>
            </w:pPr>
            <w:r/>
            <w:r>
              <w:rPr>
                <w:rFonts w:ascii="Cambria" w:hAnsi="Cambria"/>
                <w:b w:val="0"/>
                <w:color w:val="000000"/>
                <w:sz w:val="16"/>
              </w:rPr>
              <w:t>Not Conducted</w:t>
            </w:r>
          </w:p>
        </w:tc>
        <w:tc>
          <w:tcPr>
            <w:tcMar>
              <w:top w:w="80" w:type="dxa"/>
              <w:bottom w:w="80" w:type="dxa"/>
              <w:left w:w="80" w:type="dxa"/>
              <w:right w:w="80" w:type="dxa"/>
            </w:tcMar>
            <w:tcW w:w="1360" w:type="dxa"/>
          </w:tcPr>
          <w:p>
            <w:pPr>
              <w:jc w:val="left"/>
            </w:pPr>
            <w:r/>
            <w:r>
              <w:rPr>
                <w:rFonts w:ascii="Cambria" w:hAnsi="Cambria"/>
                <w:b w:val="0"/>
                <w:color w:val="000000"/>
                <w:sz w:val="16"/>
              </w:rPr>
              <w:t>Not Conducted</w:t>
            </w:r>
          </w:p>
        </w:tc>
        <w:tc>
          <w:tcPr>
            <w:tcMar>
              <w:top w:w="80" w:type="dxa"/>
              <w:bottom w:w="80" w:type="dxa"/>
              <w:left w:w="80" w:type="dxa"/>
              <w:right w:w="80" w:type="dxa"/>
            </w:tcMar>
            <w:tcW w:w="907" w:type="dxa"/>
          </w:tcPr>
          <w:p>
            <w:pPr>
              <w:jc w:val="left"/>
            </w:pPr>
            <w:r/>
            <w:r>
              <w:rPr>
                <w:rFonts w:ascii="Cambria" w:hAnsi="Cambria"/>
                <w:b w:val="0"/>
                <w:color w:val="000000"/>
                <w:sz w:val="16"/>
              </w:rPr>
              <w:t>C</w:t>
            </w:r>
          </w:p>
        </w:tc>
        <w:tc>
          <w:tcPr>
            <w:tcMar>
              <w:top w:w="80" w:type="dxa"/>
              <w:bottom w:w="80" w:type="dxa"/>
              <w:left w:w="80" w:type="dxa"/>
              <w:right w:w="80" w:type="dxa"/>
            </w:tcMar>
            <w:tcW w:w="1474" w:type="dxa"/>
          </w:tcPr>
          <w:p>
            <w:pPr>
              <w:jc w:val="left"/>
            </w:pPr>
            <w:r/>
            <w:r>
              <w:rPr>
                <w:rFonts w:ascii="Cambria" w:hAnsi="Cambria"/>
                <w:b w:val="0"/>
                <w:color w:val="000000"/>
                <w:sz w:val="16"/>
              </w:rPr>
              <w:t>View Proof</w:t>
            </w:r>
          </w:p>
        </w:tc>
      </w:tr>
    </w:tbl>
    <w:p>
      <w:pPr>
        <w:spacing w:after="40"/>
      </w:pPr>
    </w:p>
    <w:p>
      <w:pPr>
        <w:spacing w:after="80" w:before="0" w:line="276" w:lineRule="auto"/>
        <w:jc w:val="left"/>
      </w:pPr>
      <w:r>
        <w:rPr>
          <w:rFonts w:ascii="Cambria" w:hAnsi="Cambria" w:eastAsia="Cambria"/>
          <w:b/>
          <w:i w:val="0"/>
          <w:sz w:val="22"/>
        </w:rPr>
        <w:t>Legend:</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sz w:val="22"/>
        </w:rPr>
        <w:t>Conducted</w:t>
      </w:r>
      <w:r>
        <w:rPr>
          <w:rFonts w:ascii="Cambria" w:hAnsi="Cambria" w:eastAsia="Cambria"/>
          <w:b w:val="0"/>
          <w:i w:val="0"/>
          <w:sz w:val="22"/>
        </w:rPr>
        <w:t xml:space="preserve"> = Organized or hosted by the institution during the academic year (with proof).</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sz w:val="22"/>
        </w:rPr>
        <w:t>Not Conducted</w:t>
      </w:r>
      <w:r>
        <w:rPr>
          <w:rFonts w:ascii="Cambria" w:hAnsi="Cambria" w:eastAsia="Cambria"/>
          <w:b w:val="0"/>
          <w:i w:val="0"/>
          <w:sz w:val="22"/>
        </w:rPr>
        <w:t xml:space="preserve"> = No such event organized in that year.</w:t>
      </w:r>
    </w:p>
    <w:p>
      <w:pPr>
        <w:keepNext/>
        <w:spacing w:before="160" w:after="80"/>
        <w:jc w:val="left"/>
      </w:pPr>
      <w:r>
        <w:rPr>
          <w:rFonts w:ascii="Cambria" w:hAnsi="Cambria" w:eastAsia="Cambria"/>
          <w:b/>
          <w:i w:val="0"/>
          <w:color w:val="1F3A5F"/>
          <w:sz w:val="24"/>
        </w:rPr>
        <w:t>3. Proof Document Requirements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Data Template (Prescribed by NAAC) – Year-wise details for each event category.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Sports Competitions/Events: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reports with dates, captions, participant list, and photographs.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Results sheets or award lists (if applicable).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Cultural Competitions/Events: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brochure/circular, photographs, program schedule.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reports with participation statistics.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Technical/Academic Fests: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theme, technical sessions list, guest details, photos.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Workshop/seminar schedules.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Other Club/Forum Events: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Activities by NSS, NCC, Literary Club, Debate Society, Innovation Cell, etc.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Reports with proof and participation list.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General Proof for All Categories: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circulars, brochures, website announcements.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list of students participated signed by the head of the institution.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Public webpage link containing archives of these events.</w:t>
      </w:r>
    </w:p>
    <w:p>
      <w:pPr>
        <w:keepNext/>
        <w:spacing w:before="160" w:after="80"/>
        <w:jc w:val="left"/>
      </w:pPr>
      <w:r>
        <w:rPr>
          <w:rFonts w:ascii="Cambria" w:hAnsi="Cambria" w:eastAsia="Cambria"/>
          <w:b/>
          <w:i w:val="0"/>
          <w:color w:val="1F3A5F"/>
          <w:sz w:val="24"/>
        </w:rPr>
        <w:t>4. Website &amp; Public Disclosure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a dedicated “Events Archive” page with: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Category-wise folders for each 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reports (PDFs) + photo galleries.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participation lists (signed and scanned).</w:t>
      </w:r>
    </w:p>
    <w:p>
      <w:pPr>
        <w:keepNext/>
        <w:spacing w:before="160" w:after="80"/>
        <w:jc w:val="left"/>
      </w:pPr>
      <w:r>
        <w:rPr>
          <w:rFonts w:ascii="Cambria" w:hAnsi="Cambria" w:eastAsia="Cambria"/>
          <w:b/>
          <w:i w:val="0"/>
          <w:color w:val="1F3A5F"/>
          <w:sz w:val="24"/>
        </w:rPr>
        <w:t>5. NAAC Reporting Best Practices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one Excel master sheet to map:</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 Event Category → Proof Links.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all photographs are dated and captions describe: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name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Date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Venue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Participants/teams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signed participation lists scanned and hyperlinked.</w:t>
      </w:r>
    </w:p>
    <w:tbl>
      <w:tblPr>
        <w:jc w:val="center"/>
        <w:tblLook w:firstColumn="1" w:firstRow="1" w:lastColumn="0" w:lastRow="0" w:noHBand="0" w:noVBand="1" w:val="04A0"/>
        <w:tblLayout w:type="fixed"/>
        <w:tblW w:w="8391" w:type="dxa"/>
      </w:tblPr>
      <w:tblGrid>
        <w:gridCol w:w="907"/>
        <w:gridCol w:w="1360"/>
        <w:gridCol w:w="1474"/>
        <w:gridCol w:w="1474"/>
        <w:gridCol w:w="1134"/>
        <w:gridCol w:w="1134"/>
        <w:gridCol w:w="907"/>
      </w:tblGrid>
      <w:tr>
        <w:tc>
          <w:tcPr>
            <w:shd w:val="clear" w:color="auto" w:fill="1F3A5F"/>
            <w:tcMar>
              <w:top w:w="80" w:type="dxa"/>
              <w:bottom w:w="80" w:type="dxa"/>
              <w:left w:w="80" w:type="dxa"/>
              <w:right w:w="80" w:type="dxa"/>
            </w:tcMar>
            <w:tcW w:w="907" w:type="dxa"/>
          </w:tcPr>
          <w:p>
            <w:pPr>
              <w:jc w:val="center"/>
            </w:pPr>
            <w:r/>
            <w:r>
              <w:rPr>
                <w:rFonts w:ascii="Cambria" w:hAnsi="Cambria"/>
                <w:b/>
                <w:color w:val="FFFFFF"/>
                <w:sz w:val="15"/>
              </w:rPr>
              <w:t>Year (e.g., 2024-25)</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5"/>
              </w:rPr>
              <w:t>Date of event/competition (DD-MM-YYYY)</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5"/>
              </w:rPr>
              <w:t>Type of event/competition (Sports/Cultural/Technical/Other)</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5"/>
              </w:rPr>
              <w:t>Name of the event/competition</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5"/>
              </w:rPr>
              <w:t>Description (optional)</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5"/>
              </w:rPr>
              <w:t>Proof URL (paste here)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Proof (click)</w:t>
            </w:r>
          </w:p>
        </w:tc>
      </w:tr>
      <w:tr>
        <w:tc>
          <w:tcPr>
            <w:tcMar>
              <w:top w:w="80" w:type="dxa"/>
              <w:bottom w:w="80" w:type="dxa"/>
              <w:left w:w="80" w:type="dxa"/>
              <w:right w:w="80" w:type="dxa"/>
            </w:tcMar>
            <w:tcW w:w="907" w:type="dxa"/>
          </w:tcPr>
          <w:p>
            <w:pPr>
              <w:jc w:val="center"/>
            </w:pPr>
            <w:r/>
            <w:r>
              <w:rPr>
                <w:rFonts w:ascii="Cambria" w:hAnsi="Cambria"/>
                <w:b w:val="0"/>
                <w:color w:val="000000"/>
                <w:sz w:val="15"/>
              </w:rPr>
            </w:r>
          </w:p>
        </w:tc>
        <w:tc>
          <w:tcPr>
            <w:tcMar>
              <w:top w:w="80" w:type="dxa"/>
              <w:bottom w:w="80" w:type="dxa"/>
              <w:left w:w="80" w:type="dxa"/>
              <w:right w:w="80" w:type="dxa"/>
            </w:tcMar>
            <w:tcW w:w="1360" w:type="dxa"/>
          </w:tcPr>
          <w:p>
            <w:pPr>
              <w:jc w:val="left"/>
            </w:pPr>
            <w:r/>
            <w:r>
              <w:rPr>
                <w:rFonts w:ascii="Cambria" w:hAnsi="Cambria"/>
                <w:b w:val="0"/>
                <w:color w:val="000000"/>
                <w:sz w:val="15"/>
              </w:rPr>
            </w:r>
          </w:p>
        </w:tc>
        <w:tc>
          <w:tcPr>
            <w:tcMar>
              <w:top w:w="80" w:type="dxa"/>
              <w:bottom w:w="80" w:type="dxa"/>
              <w:left w:w="80" w:type="dxa"/>
              <w:right w:w="80" w:type="dxa"/>
            </w:tcMar>
            <w:tcW w:w="1474" w:type="dxa"/>
          </w:tcPr>
          <w:p>
            <w:pPr>
              <w:jc w:val="left"/>
            </w:pPr>
            <w:r/>
            <w:r>
              <w:rPr>
                <w:rFonts w:ascii="Cambria" w:hAnsi="Cambria"/>
                <w:b w:val="0"/>
                <w:color w:val="000000"/>
                <w:sz w:val="15"/>
              </w:rPr>
            </w:r>
          </w:p>
        </w:tc>
        <w:tc>
          <w:tcPr>
            <w:tcMar>
              <w:top w:w="80" w:type="dxa"/>
              <w:bottom w:w="80" w:type="dxa"/>
              <w:left w:w="80" w:type="dxa"/>
              <w:right w:w="80" w:type="dxa"/>
            </w:tcMar>
            <w:tcW w:w="1474" w:type="dxa"/>
          </w:tcPr>
          <w:p>
            <w:pPr>
              <w:jc w:val="left"/>
            </w:pPr>
            <w:r/>
            <w:r>
              <w:rPr>
                <w:rFonts w:ascii="Cambria" w:hAnsi="Cambria"/>
                <w:b w:val="0"/>
                <w:color w:val="000000"/>
                <w:sz w:val="15"/>
              </w:rPr>
            </w:r>
          </w:p>
        </w:tc>
        <w:tc>
          <w:tcPr>
            <w:tcMar>
              <w:top w:w="80" w:type="dxa"/>
              <w:bottom w:w="80" w:type="dxa"/>
              <w:left w:w="80" w:type="dxa"/>
              <w:right w:w="80" w:type="dxa"/>
            </w:tcMar>
            <w:tcW w:w="1134" w:type="dxa"/>
          </w:tcPr>
          <w:p>
            <w:pPr>
              <w:jc w:val="left"/>
            </w:pPr>
            <w:r/>
            <w:r>
              <w:rPr>
                <w:rFonts w:ascii="Cambria" w:hAnsi="Cambria"/>
                <w:b w:val="0"/>
                <w:color w:val="000000"/>
                <w:sz w:val="15"/>
              </w:rPr>
            </w:r>
          </w:p>
        </w:tc>
        <w:tc>
          <w:tcPr>
            <w:tcMar>
              <w:top w:w="80" w:type="dxa"/>
              <w:bottom w:w="80" w:type="dxa"/>
              <w:left w:w="80" w:type="dxa"/>
              <w:right w:w="80" w:type="dxa"/>
            </w:tcMar>
            <w:tcW w:w="1134" w:type="dxa"/>
          </w:tcPr>
          <w:p>
            <w:pPr>
              <w:jc w:val="left"/>
            </w:pPr>
            <w:r/>
            <w:r>
              <w:rPr>
                <w:rFonts w:ascii="Cambria" w:hAnsi="Cambria"/>
                <w:b w:val="0"/>
                <w:color w:val="000000"/>
                <w:sz w:val="15"/>
              </w:rPr>
            </w:r>
          </w:p>
        </w:tc>
        <w:tc>
          <w:tcPr>
            <w:tcMar>
              <w:top w:w="80" w:type="dxa"/>
              <w:bottom w:w="80" w:type="dxa"/>
              <w:left w:w="80" w:type="dxa"/>
              <w:right w:w="80" w:type="dxa"/>
            </w:tcMar>
            <w:tcW w:w="907" w:type="dxa"/>
          </w:tcPr>
          <w:p>
            <w:pPr>
              <w:jc w:val="left"/>
            </w:pPr>
            <w:r/>
            <w:r>
              <w:rPr>
                <w:rFonts w:ascii="Cambria" w:hAnsi="Cambria"/>
                <w:b w:val="0"/>
                <w:color w:val="000000"/>
                <w:sz w:val="15"/>
              </w:rPr>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5"/>
              </w:rPr>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r>
          </w:p>
        </w:tc>
      </w:tr>
    </w:tbl>
    <w:p>
      <w:pPr>
        <w:spacing w:after="40"/>
      </w:pPr>
    </w:p>
    <w:p>
      <w:pPr>
        <w:keepNext/>
        <w:spacing w:before="160" w:after="80"/>
        <w:jc w:val="left"/>
      </w:pPr>
      <w:r>
        <w:rPr>
          <w:rFonts w:ascii="Cambria" w:hAnsi="Cambria" w:eastAsia="Cambria"/>
          <w:b/>
          <w:i w:val="0"/>
          <w:color w:val="1F3A5F"/>
          <w:sz w:val="24"/>
        </w:rPr>
        <w:t>Sheet Structure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 Sheet (Activities Log) → Captures all events across categories in a single sheet.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Columns (based on your table + NAAC enhancements):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Year – Academic year (e.g., 2024-25).</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Date of Event / Competition – DD-MM-YYYY format.</w:t>
      </w:r>
    </w:p>
    <w:p>
      <w:pPr>
        <w:spacing w:after="80" w:before="0" w:line="276" w:lineRule="auto"/>
        <w:ind w:left="357" w:hanging="357"/>
        <w:jc w:val="both"/>
      </w:pPr>
      <w:r>
        <w:rPr>
          <w:rFonts w:ascii="Cambria" w:hAnsi="Cambria" w:eastAsia="Cambria"/>
          <w:b w:val="0"/>
          <w:i w:val="0"/>
          <w:sz w:val="22"/>
        </w:rPr>
        <w:t xml:space="preserve">3. Type of Event / Competition – Drop-down list: </w:t>
      </w:r>
      <w:r>
        <w:rPr>
          <w:rFonts w:ascii="Cambria" w:hAnsi="Cambria" w:eastAsia="Cambria"/>
          <w:b w:val="0"/>
          <w:i/>
          <w:sz w:val="22"/>
        </w:rPr>
        <w:t>Sports, Cultural, Technical/Academic Fest, Other</w:t>
      </w:r>
      <w:r>
        <w:rPr>
          <w:rFonts w:ascii="Cambria" w:hAnsi="Cambria" w:eastAsia="Cambria"/>
          <w:b w:val="0"/>
          <w:i w:val="0"/>
          <w:sz w:val="22"/>
        </w:rPr>
        <w:t>.</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Name of the Event / Competition – Full name without abbreviations.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Description – Short summary (optional but helps for audit).</w:t>
      </w:r>
    </w:p>
    <w:p>
      <w:pPr>
        <w:spacing w:after="80" w:line="276" w:lineRule="auto"/>
        <w:ind w:left="357" w:hanging="357"/>
        <w:jc w:val="both"/>
      </w:pPr>
      <w:r>
        <w:rPr>
          <w:rFonts w:ascii="Cambria" w:hAnsi="Cambria" w:eastAsia="Cambria"/>
          <w:b w:val="0"/>
          <w:i w:val="0"/>
          <w:sz w:val="22"/>
        </w:rPr>
        <w:t xml:space="preserve">5. </w:t>
      </w:r>
      <w:r>
        <w:rPr>
          <w:rFonts w:ascii="Cambria" w:hAnsi="Cambria" w:eastAsia="Cambria"/>
          <w:b w:val="0"/>
          <w:i w:val="0"/>
          <w:sz w:val="22"/>
        </w:rPr>
        <w:t>Link to Activity on Institutional Website – Proof hyperlink (clickable).</w:t>
      </w:r>
    </w:p>
    <w:p>
      <w:pPr>
        <w:spacing w:after="80" w:before="0" w:line="276" w:lineRule="auto"/>
        <w:jc w:val="left"/>
      </w:pPr>
      <w:r>
        <w:rPr>
          <w:rFonts w:ascii="Cambria" w:hAnsi="Cambria" w:eastAsia="Cambria"/>
          <w:b/>
          <w:i w:val="0"/>
          <w:sz w:val="22"/>
        </w:rPr>
        <w:t>Automation &amp; Features</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val="0"/>
          <w:i w:val="0"/>
          <w:sz w:val="22"/>
        </w:rPr>
        <w:t xml:space="preserve">Drop-down List for </w:t>
      </w:r>
      <w:r>
        <w:rPr>
          <w:rFonts w:ascii="Cambria" w:hAnsi="Cambria" w:eastAsia="Cambria"/>
          <w:b w:val="0"/>
          <w:i/>
          <w:sz w:val="22"/>
        </w:rPr>
        <w:t>Type of Event</w:t>
      </w:r>
      <w:r>
        <w:rPr>
          <w:rFonts w:ascii="Cambria" w:hAnsi="Cambria" w:eastAsia="Cambria"/>
          <w:b w:val="0"/>
          <w:i w:val="0"/>
          <w:sz w:val="22"/>
        </w:rPr>
        <w:t xml:space="preserve"> to standardize data entry.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Pre-formatted Hyperlink Column: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Paste URL in “Proof URL” → adjacent column auto-shows “View Proof” clickable link.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Conditional Formatting to highlight missing proof links.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Summary Sheet: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Auto-counts events per type (Sports/Cultural/Technical/Other) per 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Auto-determines Option A/B/C/D/E based on how many types were conducted in a year.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Filter Enabled for quick search during NAAC audit.</w:t>
      </w:r>
    </w:p>
    <w:p>
      <w:r>
        <w:br w:type="page"/>
      </w:r>
    </w:p>
    <w:p>
      <w:pPr>
        <w:keepNext/>
        <w:spacing w:before="0" w:after="80"/>
        <w:jc w:val="left"/>
      </w:pPr>
      <w:r>
        <w:rPr>
          <w:rFonts w:ascii="Cambria" w:hAnsi="Cambria" w:eastAsia="Cambria"/>
          <w:b/>
          <w:i w:val="0"/>
          <w:color w:val="1F3A5F"/>
          <w:sz w:val="24"/>
        </w:rPr>
        <w:t>How This Helps in NAAC Compliance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Keeps all categories in one sheet so NAAC can see the diversity of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Auto-proof links ensure easy evidence access.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Option A/B/C/D/E logic matches NAAC’s requirement without manual checking.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Ready for website publication since it aligns with NAAC’s “public disclosure” mandate.</w:t>
      </w:r>
    </w:p>
    <w:p>
      <w:pPr>
        <w:spacing w:after="40" w:before="160" w:line="276" w:lineRule="auto"/>
        <w:jc w:val="left"/>
      </w:pPr>
      <w:r>
        <w:rPr>
          <w:rFonts w:ascii="Cambria" w:hAnsi="Cambria" w:eastAsia="Cambria"/>
          <w:b/>
          <w:i w:val="0"/>
          <w:sz w:val="22"/>
        </w:rPr>
        <w:t>sports</w:t>
      </w:r>
    </w:p>
    <w:tbl>
      <w:tblPr>
        <w:jc w:val="center"/>
        <w:tblLook w:firstColumn="1" w:firstRow="1" w:lastColumn="0" w:lastRow="0" w:noHBand="0" w:noVBand="1" w:val="04A0"/>
        <w:tblLayout w:type="fixed"/>
        <w:tblW w:w="8278" w:type="dxa"/>
      </w:tblPr>
      <w:tblGrid>
        <w:gridCol w:w="567"/>
        <w:gridCol w:w="1247"/>
        <w:gridCol w:w="907"/>
        <w:gridCol w:w="1474"/>
        <w:gridCol w:w="1927"/>
        <w:gridCol w:w="1360"/>
        <w:gridCol w:w="793"/>
      </w:tblGrid>
      <w:tr>
        <w:tc>
          <w:tcPr>
            <w:shd w:val="clear" w:color="auto" w:fill="1F3A5F"/>
            <w:tcMar>
              <w:top w:w="80" w:type="dxa"/>
              <w:bottom w:w="80" w:type="dxa"/>
              <w:left w:w="80" w:type="dxa"/>
              <w:right w:w="80" w:type="dxa"/>
            </w:tcMar>
            <w:tcW w:w="567" w:type="dxa"/>
          </w:tcPr>
          <w:p>
            <w:pPr>
              <w:jc w:val="center"/>
            </w:pPr>
            <w:r/>
            <w:r>
              <w:rPr>
                <w:rFonts w:ascii="Cambria" w:hAnsi="Cambria"/>
                <w:b/>
                <w:color w:val="FFFFFF"/>
                <w:sz w:val="15"/>
              </w:rPr>
              <w:t>S.No</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5"/>
              </w:rPr>
              <w:t>Event Name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Date</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5"/>
              </w:rPr>
              <w:t>Description</w:t>
            </w:r>
          </w:p>
        </w:tc>
        <w:tc>
          <w:tcPr>
            <w:shd w:val="clear" w:color="auto" w:fill="1F3A5F"/>
            <w:tcMar>
              <w:top w:w="80" w:type="dxa"/>
              <w:bottom w:w="80" w:type="dxa"/>
              <w:left w:w="80" w:type="dxa"/>
              <w:right w:w="80" w:type="dxa"/>
            </w:tcMar>
            <w:tcW w:w="1927" w:type="dxa"/>
          </w:tcPr>
          <w:p>
            <w:pPr>
              <w:jc w:val="left"/>
            </w:pPr>
            <w:r/>
            <w:r>
              <w:rPr>
                <w:rFonts w:ascii="Cambria" w:hAnsi="Cambria"/>
                <w:b/>
                <w:color w:val="FFFFFF"/>
                <w:sz w:val="15"/>
              </w:rPr>
              <w:t>List of Participants (Signed by Head) URL</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5"/>
              </w:rPr>
              <w:t>Proof URL (paste here)</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5"/>
              </w:rPr>
              <w:t>Proof (click)</w:t>
            </w:r>
          </w:p>
        </w:tc>
      </w:tr>
      <w:tr>
        <w:tc>
          <w:tcPr>
            <w:tcMar>
              <w:top w:w="80" w:type="dxa"/>
              <w:bottom w:w="80" w:type="dxa"/>
              <w:left w:w="80" w:type="dxa"/>
              <w:right w:w="80" w:type="dxa"/>
            </w:tcMar>
            <w:tcW w:w="567" w:type="dxa"/>
          </w:tcPr>
          <w:p>
            <w:pPr>
              <w:jc w:val="center"/>
            </w:pPr>
            <w:r/>
            <w:r>
              <w:rPr>
                <w:rFonts w:ascii="Cambria" w:hAnsi="Cambria"/>
                <w:b w:val="0"/>
                <w:color w:val="000000"/>
                <w:sz w:val="15"/>
              </w:rPr>
            </w:r>
          </w:p>
        </w:tc>
        <w:tc>
          <w:tcPr>
            <w:tcMar>
              <w:top w:w="80" w:type="dxa"/>
              <w:bottom w:w="80" w:type="dxa"/>
              <w:left w:w="80" w:type="dxa"/>
              <w:right w:w="80" w:type="dxa"/>
            </w:tcMar>
            <w:tcW w:w="1247" w:type="dxa"/>
          </w:tcPr>
          <w:p>
            <w:pPr>
              <w:jc w:val="left"/>
            </w:pPr>
            <w:r/>
            <w:r>
              <w:rPr>
                <w:rFonts w:ascii="Cambria" w:hAnsi="Cambria"/>
                <w:b w:val="0"/>
                <w:color w:val="000000"/>
                <w:sz w:val="15"/>
              </w:rPr>
            </w:r>
          </w:p>
        </w:tc>
        <w:tc>
          <w:tcPr>
            <w:tcMar>
              <w:top w:w="80" w:type="dxa"/>
              <w:bottom w:w="80" w:type="dxa"/>
              <w:left w:w="80" w:type="dxa"/>
              <w:right w:w="80" w:type="dxa"/>
            </w:tcMar>
            <w:tcW w:w="907" w:type="dxa"/>
          </w:tcPr>
          <w:p>
            <w:pPr>
              <w:jc w:val="left"/>
            </w:pPr>
            <w:r/>
            <w:r>
              <w:rPr>
                <w:rFonts w:ascii="Cambria" w:hAnsi="Cambria"/>
                <w:b w:val="0"/>
                <w:color w:val="000000"/>
                <w:sz w:val="15"/>
              </w:rPr>
            </w:r>
          </w:p>
        </w:tc>
        <w:tc>
          <w:tcPr>
            <w:tcMar>
              <w:top w:w="80" w:type="dxa"/>
              <w:bottom w:w="80" w:type="dxa"/>
              <w:left w:w="80" w:type="dxa"/>
              <w:right w:w="80" w:type="dxa"/>
            </w:tcMar>
            <w:tcW w:w="1474" w:type="dxa"/>
          </w:tcPr>
          <w:p>
            <w:pPr>
              <w:jc w:val="left"/>
            </w:pPr>
            <w:r/>
            <w:r>
              <w:rPr>
                <w:rFonts w:ascii="Cambria" w:hAnsi="Cambria"/>
                <w:b w:val="0"/>
                <w:color w:val="000000"/>
                <w:sz w:val="15"/>
              </w:rPr>
            </w:r>
          </w:p>
        </w:tc>
        <w:tc>
          <w:tcPr>
            <w:tcMar>
              <w:top w:w="80" w:type="dxa"/>
              <w:bottom w:w="80" w:type="dxa"/>
              <w:left w:w="80" w:type="dxa"/>
              <w:right w:w="80" w:type="dxa"/>
            </w:tcMar>
            <w:tcW w:w="1927" w:type="dxa"/>
          </w:tcPr>
          <w:p>
            <w:pPr>
              <w:jc w:val="left"/>
            </w:pPr>
            <w:r/>
            <w:r>
              <w:rPr>
                <w:rFonts w:ascii="Cambria" w:hAnsi="Cambria"/>
                <w:b w:val="0"/>
                <w:color w:val="000000"/>
                <w:sz w:val="15"/>
              </w:rPr>
            </w:r>
          </w:p>
        </w:tc>
        <w:tc>
          <w:tcPr>
            <w:tcMar>
              <w:top w:w="80" w:type="dxa"/>
              <w:bottom w:w="80" w:type="dxa"/>
              <w:left w:w="80" w:type="dxa"/>
              <w:right w:w="80" w:type="dxa"/>
            </w:tcMar>
            <w:tcW w:w="1360" w:type="dxa"/>
          </w:tcPr>
          <w:p>
            <w:pPr>
              <w:jc w:val="left"/>
            </w:pPr>
            <w:r/>
            <w:r>
              <w:rPr>
                <w:rFonts w:ascii="Cambria" w:hAnsi="Cambria"/>
                <w:b w:val="0"/>
                <w:color w:val="000000"/>
                <w:sz w:val="15"/>
              </w:rPr>
            </w:r>
          </w:p>
        </w:tc>
        <w:tc>
          <w:tcPr>
            <w:tcMar>
              <w:top w:w="80" w:type="dxa"/>
              <w:bottom w:w="80" w:type="dxa"/>
              <w:left w:w="80" w:type="dxa"/>
              <w:right w:w="80" w:type="dxa"/>
            </w:tcMar>
            <w:tcW w:w="793" w:type="dxa"/>
          </w:tcPr>
          <w:p>
            <w:pPr>
              <w:jc w:val="left"/>
            </w:pPr>
            <w:r/>
            <w:r>
              <w:rPr>
                <w:rFonts w:ascii="Cambria" w:hAnsi="Cambria"/>
                <w:b w:val="0"/>
                <w:color w:val="000000"/>
                <w:sz w:val="15"/>
              </w:rPr>
            </w:r>
          </w:p>
        </w:tc>
      </w:tr>
      <w:tr>
        <w:tc>
          <w:tcPr>
            <w:shd w:val="clear" w:color="auto" w:fill="DCE6F1"/>
            <w:tcMar>
              <w:top w:w="80" w:type="dxa"/>
              <w:bottom w:w="80" w:type="dxa"/>
              <w:left w:w="80" w:type="dxa"/>
              <w:right w:w="80" w:type="dxa"/>
            </w:tcMar>
            <w:tcW w:w="567" w:type="dxa"/>
          </w:tcPr>
          <w:p>
            <w:pPr>
              <w:jc w:val="center"/>
            </w:pPr>
            <w:r/>
            <w:r>
              <w:rPr>
                <w:rFonts w:ascii="Cambria" w:hAnsi="Cambria"/>
                <w:b w:val="0"/>
                <w:color w:val="000000"/>
                <w:sz w:val="15"/>
              </w:rPr>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92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5"/>
              </w:rPr>
            </w:r>
          </w:p>
        </w:tc>
      </w:tr>
    </w:tbl>
    <w:p>
      <w:pPr>
        <w:spacing w:after="40"/>
      </w:pPr>
    </w:p>
    <w:p>
      <w:pPr>
        <w:spacing w:after="40" w:before="160" w:line="276" w:lineRule="auto"/>
        <w:jc w:val="left"/>
      </w:pPr>
      <w:r>
        <w:rPr>
          <w:rFonts w:ascii="Cambria" w:hAnsi="Cambria" w:eastAsia="Cambria"/>
          <w:b/>
          <w:i w:val="0"/>
          <w:sz w:val="22"/>
        </w:rPr>
        <w:t>cultural</w:t>
      </w:r>
    </w:p>
    <w:tbl>
      <w:tblPr>
        <w:jc w:val="center"/>
        <w:tblLook w:firstColumn="1" w:firstRow="1" w:lastColumn="0" w:lastRow="0" w:noHBand="0" w:noVBand="1" w:val="04A0"/>
        <w:tblLayout w:type="fixed"/>
        <w:tblW w:w="8278" w:type="dxa"/>
      </w:tblPr>
      <w:tblGrid>
        <w:gridCol w:w="567"/>
        <w:gridCol w:w="1247"/>
        <w:gridCol w:w="907"/>
        <w:gridCol w:w="1474"/>
        <w:gridCol w:w="1927"/>
        <w:gridCol w:w="1360"/>
        <w:gridCol w:w="793"/>
      </w:tblGrid>
      <w:tr>
        <w:tc>
          <w:tcPr>
            <w:shd w:val="clear" w:color="auto" w:fill="1F3A5F"/>
            <w:tcMar>
              <w:top w:w="80" w:type="dxa"/>
              <w:bottom w:w="80" w:type="dxa"/>
              <w:left w:w="80" w:type="dxa"/>
              <w:right w:w="80" w:type="dxa"/>
            </w:tcMar>
            <w:tcW w:w="567" w:type="dxa"/>
          </w:tcPr>
          <w:p>
            <w:pPr>
              <w:jc w:val="center"/>
            </w:pPr>
            <w:r/>
            <w:r>
              <w:rPr>
                <w:rFonts w:ascii="Cambria" w:hAnsi="Cambria"/>
                <w:b/>
                <w:color w:val="FFFFFF"/>
                <w:sz w:val="15"/>
              </w:rPr>
              <w:t>S.No</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5"/>
              </w:rPr>
              <w:t>Event Name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Date</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5"/>
              </w:rPr>
              <w:t>Description</w:t>
            </w:r>
          </w:p>
        </w:tc>
        <w:tc>
          <w:tcPr>
            <w:shd w:val="clear" w:color="auto" w:fill="1F3A5F"/>
            <w:tcMar>
              <w:top w:w="80" w:type="dxa"/>
              <w:bottom w:w="80" w:type="dxa"/>
              <w:left w:w="80" w:type="dxa"/>
              <w:right w:w="80" w:type="dxa"/>
            </w:tcMar>
            <w:tcW w:w="1927" w:type="dxa"/>
          </w:tcPr>
          <w:p>
            <w:pPr>
              <w:jc w:val="left"/>
            </w:pPr>
            <w:r/>
            <w:r>
              <w:rPr>
                <w:rFonts w:ascii="Cambria" w:hAnsi="Cambria"/>
                <w:b/>
                <w:color w:val="FFFFFF"/>
                <w:sz w:val="15"/>
              </w:rPr>
              <w:t>List of Participants (Signed by Head) URL</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5"/>
              </w:rPr>
              <w:t>Proof URL (paste here)</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5"/>
              </w:rPr>
              <w:t>Proof (click)</w:t>
            </w:r>
          </w:p>
        </w:tc>
      </w:tr>
      <w:tr>
        <w:tc>
          <w:tcPr>
            <w:tcMar>
              <w:top w:w="80" w:type="dxa"/>
              <w:bottom w:w="80" w:type="dxa"/>
              <w:left w:w="80" w:type="dxa"/>
              <w:right w:w="80" w:type="dxa"/>
            </w:tcMar>
            <w:tcW w:w="567" w:type="dxa"/>
          </w:tcPr>
          <w:p>
            <w:pPr>
              <w:jc w:val="center"/>
            </w:pPr>
            <w:r/>
            <w:r>
              <w:rPr>
                <w:rFonts w:ascii="Cambria" w:hAnsi="Cambria"/>
                <w:b w:val="0"/>
                <w:color w:val="000000"/>
                <w:sz w:val="15"/>
              </w:rPr>
            </w:r>
          </w:p>
        </w:tc>
        <w:tc>
          <w:tcPr>
            <w:tcMar>
              <w:top w:w="80" w:type="dxa"/>
              <w:bottom w:w="80" w:type="dxa"/>
              <w:left w:w="80" w:type="dxa"/>
              <w:right w:w="80" w:type="dxa"/>
            </w:tcMar>
            <w:tcW w:w="1247" w:type="dxa"/>
          </w:tcPr>
          <w:p>
            <w:pPr>
              <w:jc w:val="left"/>
            </w:pPr>
            <w:r/>
            <w:r>
              <w:rPr>
                <w:rFonts w:ascii="Cambria" w:hAnsi="Cambria"/>
                <w:b w:val="0"/>
                <w:color w:val="000000"/>
                <w:sz w:val="15"/>
              </w:rPr>
            </w:r>
          </w:p>
        </w:tc>
        <w:tc>
          <w:tcPr>
            <w:tcMar>
              <w:top w:w="80" w:type="dxa"/>
              <w:bottom w:w="80" w:type="dxa"/>
              <w:left w:w="80" w:type="dxa"/>
              <w:right w:w="80" w:type="dxa"/>
            </w:tcMar>
            <w:tcW w:w="907" w:type="dxa"/>
          </w:tcPr>
          <w:p>
            <w:pPr>
              <w:jc w:val="left"/>
            </w:pPr>
            <w:r/>
            <w:r>
              <w:rPr>
                <w:rFonts w:ascii="Cambria" w:hAnsi="Cambria"/>
                <w:b w:val="0"/>
                <w:color w:val="000000"/>
                <w:sz w:val="15"/>
              </w:rPr>
            </w:r>
          </w:p>
        </w:tc>
        <w:tc>
          <w:tcPr>
            <w:tcMar>
              <w:top w:w="80" w:type="dxa"/>
              <w:bottom w:w="80" w:type="dxa"/>
              <w:left w:w="80" w:type="dxa"/>
              <w:right w:w="80" w:type="dxa"/>
            </w:tcMar>
            <w:tcW w:w="1474" w:type="dxa"/>
          </w:tcPr>
          <w:p>
            <w:pPr>
              <w:jc w:val="left"/>
            </w:pPr>
            <w:r/>
            <w:r>
              <w:rPr>
                <w:rFonts w:ascii="Cambria" w:hAnsi="Cambria"/>
                <w:b w:val="0"/>
                <w:color w:val="000000"/>
                <w:sz w:val="15"/>
              </w:rPr>
            </w:r>
          </w:p>
        </w:tc>
        <w:tc>
          <w:tcPr>
            <w:tcMar>
              <w:top w:w="80" w:type="dxa"/>
              <w:bottom w:w="80" w:type="dxa"/>
              <w:left w:w="80" w:type="dxa"/>
              <w:right w:w="80" w:type="dxa"/>
            </w:tcMar>
            <w:tcW w:w="1927" w:type="dxa"/>
          </w:tcPr>
          <w:p>
            <w:pPr>
              <w:jc w:val="left"/>
            </w:pPr>
            <w:r/>
            <w:r>
              <w:rPr>
                <w:rFonts w:ascii="Cambria" w:hAnsi="Cambria"/>
                <w:b w:val="0"/>
                <w:color w:val="000000"/>
                <w:sz w:val="15"/>
              </w:rPr>
            </w:r>
          </w:p>
        </w:tc>
        <w:tc>
          <w:tcPr>
            <w:tcMar>
              <w:top w:w="80" w:type="dxa"/>
              <w:bottom w:w="80" w:type="dxa"/>
              <w:left w:w="80" w:type="dxa"/>
              <w:right w:w="80" w:type="dxa"/>
            </w:tcMar>
            <w:tcW w:w="1360" w:type="dxa"/>
          </w:tcPr>
          <w:p>
            <w:pPr>
              <w:jc w:val="left"/>
            </w:pPr>
            <w:r/>
            <w:r>
              <w:rPr>
                <w:rFonts w:ascii="Cambria" w:hAnsi="Cambria"/>
                <w:b w:val="0"/>
                <w:color w:val="000000"/>
                <w:sz w:val="15"/>
              </w:rPr>
            </w:r>
          </w:p>
        </w:tc>
        <w:tc>
          <w:tcPr>
            <w:tcMar>
              <w:top w:w="80" w:type="dxa"/>
              <w:bottom w:w="80" w:type="dxa"/>
              <w:left w:w="80" w:type="dxa"/>
              <w:right w:w="80" w:type="dxa"/>
            </w:tcMar>
            <w:tcW w:w="793" w:type="dxa"/>
          </w:tcPr>
          <w:p>
            <w:pPr>
              <w:jc w:val="left"/>
            </w:pPr>
            <w:r/>
            <w:r>
              <w:rPr>
                <w:rFonts w:ascii="Cambria" w:hAnsi="Cambria"/>
                <w:b w:val="0"/>
                <w:color w:val="000000"/>
                <w:sz w:val="15"/>
              </w:rPr>
            </w:r>
          </w:p>
        </w:tc>
      </w:tr>
      <w:tr>
        <w:tc>
          <w:tcPr>
            <w:shd w:val="clear" w:color="auto" w:fill="DCE6F1"/>
            <w:tcMar>
              <w:top w:w="80" w:type="dxa"/>
              <w:bottom w:w="80" w:type="dxa"/>
              <w:left w:w="80" w:type="dxa"/>
              <w:right w:w="80" w:type="dxa"/>
            </w:tcMar>
            <w:tcW w:w="567" w:type="dxa"/>
          </w:tcPr>
          <w:p>
            <w:pPr>
              <w:jc w:val="center"/>
            </w:pPr>
            <w:r/>
            <w:r>
              <w:rPr>
                <w:rFonts w:ascii="Cambria" w:hAnsi="Cambria"/>
                <w:b w:val="0"/>
                <w:color w:val="000000"/>
                <w:sz w:val="15"/>
              </w:rPr>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92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5"/>
              </w:rPr>
            </w:r>
          </w:p>
        </w:tc>
      </w:tr>
    </w:tbl>
    <w:p>
      <w:pPr>
        <w:spacing w:after="40"/>
      </w:pPr>
    </w:p>
    <w:p>
      <w:pPr>
        <w:spacing w:after="40" w:before="160" w:line="276" w:lineRule="auto"/>
        <w:jc w:val="left"/>
      </w:pPr>
      <w:r>
        <w:rPr>
          <w:rFonts w:ascii="Cambria" w:hAnsi="Cambria" w:eastAsia="Cambria"/>
          <w:b/>
          <w:i w:val="0"/>
          <w:sz w:val="22"/>
        </w:rPr>
        <w:t>technical/academic fests</w:t>
      </w:r>
    </w:p>
    <w:tbl>
      <w:tblPr>
        <w:jc w:val="center"/>
        <w:tblLook w:firstColumn="1" w:firstRow="1" w:lastColumn="0" w:lastRow="0" w:noHBand="0" w:noVBand="1" w:val="04A0"/>
        <w:tblLayout w:type="fixed"/>
        <w:tblW w:w="8278" w:type="dxa"/>
      </w:tblPr>
      <w:tblGrid>
        <w:gridCol w:w="567"/>
        <w:gridCol w:w="1247"/>
        <w:gridCol w:w="907"/>
        <w:gridCol w:w="1474"/>
        <w:gridCol w:w="1927"/>
        <w:gridCol w:w="1360"/>
        <w:gridCol w:w="793"/>
      </w:tblGrid>
      <w:tr>
        <w:tc>
          <w:tcPr>
            <w:shd w:val="clear" w:color="auto" w:fill="1F3A5F"/>
            <w:tcMar>
              <w:top w:w="80" w:type="dxa"/>
              <w:bottom w:w="80" w:type="dxa"/>
              <w:left w:w="80" w:type="dxa"/>
              <w:right w:w="80" w:type="dxa"/>
            </w:tcMar>
            <w:tcW w:w="567" w:type="dxa"/>
          </w:tcPr>
          <w:p>
            <w:pPr>
              <w:jc w:val="center"/>
            </w:pPr>
            <w:r/>
            <w:r>
              <w:rPr>
                <w:rFonts w:ascii="Cambria" w:hAnsi="Cambria"/>
                <w:b/>
                <w:color w:val="FFFFFF"/>
                <w:sz w:val="15"/>
              </w:rPr>
              <w:t>S.No</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5"/>
              </w:rPr>
              <w:t>Event Name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Date</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5"/>
              </w:rPr>
              <w:t>Description</w:t>
            </w:r>
          </w:p>
        </w:tc>
        <w:tc>
          <w:tcPr>
            <w:shd w:val="clear" w:color="auto" w:fill="1F3A5F"/>
            <w:tcMar>
              <w:top w:w="80" w:type="dxa"/>
              <w:bottom w:w="80" w:type="dxa"/>
              <w:left w:w="80" w:type="dxa"/>
              <w:right w:w="80" w:type="dxa"/>
            </w:tcMar>
            <w:tcW w:w="1927" w:type="dxa"/>
          </w:tcPr>
          <w:p>
            <w:pPr>
              <w:jc w:val="left"/>
            </w:pPr>
            <w:r/>
            <w:r>
              <w:rPr>
                <w:rFonts w:ascii="Cambria" w:hAnsi="Cambria"/>
                <w:b/>
                <w:color w:val="FFFFFF"/>
                <w:sz w:val="15"/>
              </w:rPr>
              <w:t>List of Participants (Signed by Head) URL</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5"/>
              </w:rPr>
              <w:t>Proof URL (paste here)</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5"/>
              </w:rPr>
              <w:t>Proof (click)</w:t>
            </w:r>
          </w:p>
        </w:tc>
      </w:tr>
      <w:tr>
        <w:tc>
          <w:tcPr>
            <w:tcMar>
              <w:top w:w="80" w:type="dxa"/>
              <w:bottom w:w="80" w:type="dxa"/>
              <w:left w:w="80" w:type="dxa"/>
              <w:right w:w="80" w:type="dxa"/>
            </w:tcMar>
            <w:tcW w:w="567" w:type="dxa"/>
          </w:tcPr>
          <w:p>
            <w:pPr>
              <w:jc w:val="center"/>
            </w:pPr>
            <w:r/>
            <w:r>
              <w:rPr>
                <w:rFonts w:ascii="Cambria" w:hAnsi="Cambria"/>
                <w:b w:val="0"/>
                <w:color w:val="000000"/>
                <w:sz w:val="15"/>
              </w:rPr>
            </w:r>
          </w:p>
        </w:tc>
        <w:tc>
          <w:tcPr>
            <w:tcMar>
              <w:top w:w="80" w:type="dxa"/>
              <w:bottom w:w="80" w:type="dxa"/>
              <w:left w:w="80" w:type="dxa"/>
              <w:right w:w="80" w:type="dxa"/>
            </w:tcMar>
            <w:tcW w:w="1247" w:type="dxa"/>
          </w:tcPr>
          <w:p>
            <w:pPr>
              <w:jc w:val="left"/>
            </w:pPr>
            <w:r/>
            <w:r>
              <w:rPr>
                <w:rFonts w:ascii="Cambria" w:hAnsi="Cambria"/>
                <w:b w:val="0"/>
                <w:color w:val="000000"/>
                <w:sz w:val="15"/>
              </w:rPr>
            </w:r>
          </w:p>
        </w:tc>
        <w:tc>
          <w:tcPr>
            <w:tcMar>
              <w:top w:w="80" w:type="dxa"/>
              <w:bottom w:w="80" w:type="dxa"/>
              <w:left w:w="80" w:type="dxa"/>
              <w:right w:w="80" w:type="dxa"/>
            </w:tcMar>
            <w:tcW w:w="907" w:type="dxa"/>
          </w:tcPr>
          <w:p>
            <w:pPr>
              <w:jc w:val="left"/>
            </w:pPr>
            <w:r/>
            <w:r>
              <w:rPr>
                <w:rFonts w:ascii="Cambria" w:hAnsi="Cambria"/>
                <w:b w:val="0"/>
                <w:color w:val="000000"/>
                <w:sz w:val="15"/>
              </w:rPr>
            </w:r>
          </w:p>
        </w:tc>
        <w:tc>
          <w:tcPr>
            <w:tcMar>
              <w:top w:w="80" w:type="dxa"/>
              <w:bottom w:w="80" w:type="dxa"/>
              <w:left w:w="80" w:type="dxa"/>
              <w:right w:w="80" w:type="dxa"/>
            </w:tcMar>
            <w:tcW w:w="1474" w:type="dxa"/>
          </w:tcPr>
          <w:p>
            <w:pPr>
              <w:jc w:val="left"/>
            </w:pPr>
            <w:r/>
            <w:r>
              <w:rPr>
                <w:rFonts w:ascii="Cambria" w:hAnsi="Cambria"/>
                <w:b w:val="0"/>
                <w:color w:val="000000"/>
                <w:sz w:val="15"/>
              </w:rPr>
            </w:r>
          </w:p>
        </w:tc>
        <w:tc>
          <w:tcPr>
            <w:tcMar>
              <w:top w:w="80" w:type="dxa"/>
              <w:bottom w:w="80" w:type="dxa"/>
              <w:left w:w="80" w:type="dxa"/>
              <w:right w:w="80" w:type="dxa"/>
            </w:tcMar>
            <w:tcW w:w="1927" w:type="dxa"/>
          </w:tcPr>
          <w:p>
            <w:pPr>
              <w:jc w:val="left"/>
            </w:pPr>
            <w:r/>
            <w:r>
              <w:rPr>
                <w:rFonts w:ascii="Cambria" w:hAnsi="Cambria"/>
                <w:b w:val="0"/>
                <w:color w:val="000000"/>
                <w:sz w:val="15"/>
              </w:rPr>
            </w:r>
          </w:p>
        </w:tc>
        <w:tc>
          <w:tcPr>
            <w:tcMar>
              <w:top w:w="80" w:type="dxa"/>
              <w:bottom w:w="80" w:type="dxa"/>
              <w:left w:w="80" w:type="dxa"/>
              <w:right w:w="80" w:type="dxa"/>
            </w:tcMar>
            <w:tcW w:w="1360" w:type="dxa"/>
          </w:tcPr>
          <w:p>
            <w:pPr>
              <w:jc w:val="left"/>
            </w:pPr>
            <w:r/>
            <w:r>
              <w:rPr>
                <w:rFonts w:ascii="Cambria" w:hAnsi="Cambria"/>
                <w:b w:val="0"/>
                <w:color w:val="000000"/>
                <w:sz w:val="15"/>
              </w:rPr>
            </w:r>
          </w:p>
        </w:tc>
        <w:tc>
          <w:tcPr>
            <w:tcMar>
              <w:top w:w="80" w:type="dxa"/>
              <w:bottom w:w="80" w:type="dxa"/>
              <w:left w:w="80" w:type="dxa"/>
              <w:right w:w="80" w:type="dxa"/>
            </w:tcMar>
            <w:tcW w:w="793" w:type="dxa"/>
          </w:tcPr>
          <w:p>
            <w:pPr>
              <w:jc w:val="left"/>
            </w:pPr>
            <w:r/>
            <w:r>
              <w:rPr>
                <w:rFonts w:ascii="Cambria" w:hAnsi="Cambria"/>
                <w:b w:val="0"/>
                <w:color w:val="000000"/>
                <w:sz w:val="15"/>
              </w:rPr>
            </w:r>
          </w:p>
        </w:tc>
      </w:tr>
      <w:tr>
        <w:tc>
          <w:tcPr>
            <w:shd w:val="clear" w:color="auto" w:fill="DCE6F1"/>
            <w:tcMar>
              <w:top w:w="80" w:type="dxa"/>
              <w:bottom w:w="80" w:type="dxa"/>
              <w:left w:w="80" w:type="dxa"/>
              <w:right w:w="80" w:type="dxa"/>
            </w:tcMar>
            <w:tcW w:w="567" w:type="dxa"/>
          </w:tcPr>
          <w:p>
            <w:pPr>
              <w:jc w:val="center"/>
            </w:pPr>
            <w:r/>
            <w:r>
              <w:rPr>
                <w:rFonts w:ascii="Cambria" w:hAnsi="Cambria"/>
                <w:b w:val="0"/>
                <w:color w:val="000000"/>
                <w:sz w:val="15"/>
              </w:rPr>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92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5"/>
              </w:rPr>
            </w:r>
          </w:p>
        </w:tc>
      </w:tr>
    </w:tbl>
    <w:p>
      <w:pPr>
        <w:spacing w:after="40"/>
      </w:pPr>
    </w:p>
    <w:p>
      <w:pPr>
        <w:spacing w:after="40" w:before="160" w:line="276" w:lineRule="auto"/>
        <w:jc w:val="left"/>
      </w:pPr>
      <w:r>
        <w:rPr>
          <w:rFonts w:ascii="Cambria" w:hAnsi="Cambria" w:eastAsia="Cambria"/>
          <w:b/>
          <w:i w:val="0"/>
          <w:sz w:val="22"/>
        </w:rPr>
        <w:t>Others</w:t>
      </w:r>
    </w:p>
    <w:tbl>
      <w:tblPr>
        <w:jc w:val="center"/>
        <w:tblLook w:firstColumn="1" w:firstRow="1" w:lastColumn="0" w:lastRow="0" w:noHBand="0" w:noVBand="1" w:val="04A0"/>
        <w:tblLayout w:type="fixed"/>
        <w:tblW w:w="8278" w:type="dxa"/>
      </w:tblPr>
      <w:tblGrid>
        <w:gridCol w:w="567"/>
        <w:gridCol w:w="1247"/>
        <w:gridCol w:w="907"/>
        <w:gridCol w:w="1474"/>
        <w:gridCol w:w="1927"/>
        <w:gridCol w:w="1360"/>
        <w:gridCol w:w="793"/>
      </w:tblGrid>
      <w:tr>
        <w:tc>
          <w:tcPr>
            <w:shd w:val="clear" w:color="auto" w:fill="1F3A5F"/>
            <w:tcMar>
              <w:top w:w="80" w:type="dxa"/>
              <w:bottom w:w="80" w:type="dxa"/>
              <w:left w:w="80" w:type="dxa"/>
              <w:right w:w="80" w:type="dxa"/>
            </w:tcMar>
            <w:tcW w:w="567" w:type="dxa"/>
          </w:tcPr>
          <w:p>
            <w:pPr>
              <w:jc w:val="center"/>
            </w:pPr>
            <w:r/>
            <w:r>
              <w:rPr>
                <w:rFonts w:ascii="Cambria" w:hAnsi="Cambria"/>
                <w:b/>
                <w:color w:val="FFFFFF"/>
                <w:sz w:val="15"/>
              </w:rPr>
              <w:t>S.No</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5"/>
              </w:rPr>
              <w:t>Event Name</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5"/>
              </w:rPr>
              <w:t>Date</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5"/>
              </w:rPr>
              <w:t>Description</w:t>
            </w:r>
          </w:p>
        </w:tc>
        <w:tc>
          <w:tcPr>
            <w:shd w:val="clear" w:color="auto" w:fill="1F3A5F"/>
            <w:tcMar>
              <w:top w:w="80" w:type="dxa"/>
              <w:bottom w:w="80" w:type="dxa"/>
              <w:left w:w="80" w:type="dxa"/>
              <w:right w:w="80" w:type="dxa"/>
            </w:tcMar>
            <w:tcW w:w="1927" w:type="dxa"/>
          </w:tcPr>
          <w:p>
            <w:pPr>
              <w:jc w:val="left"/>
            </w:pPr>
            <w:r/>
            <w:r>
              <w:rPr>
                <w:rFonts w:ascii="Cambria" w:hAnsi="Cambria"/>
                <w:b/>
                <w:color w:val="FFFFFF"/>
                <w:sz w:val="15"/>
              </w:rPr>
              <w:t>List of Participants (Signed by Head) URL</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5"/>
              </w:rPr>
              <w:t>Proof URL (paste here)</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5"/>
              </w:rPr>
              <w:t>Proof (click)</w:t>
            </w:r>
          </w:p>
        </w:tc>
      </w:tr>
      <w:tr>
        <w:tc>
          <w:tcPr>
            <w:tcMar>
              <w:top w:w="80" w:type="dxa"/>
              <w:bottom w:w="80" w:type="dxa"/>
              <w:left w:w="80" w:type="dxa"/>
              <w:right w:w="80" w:type="dxa"/>
            </w:tcMar>
            <w:tcW w:w="567" w:type="dxa"/>
          </w:tcPr>
          <w:p>
            <w:pPr>
              <w:jc w:val="center"/>
            </w:pPr>
            <w:r/>
            <w:r>
              <w:rPr>
                <w:rFonts w:ascii="Cambria" w:hAnsi="Cambria"/>
                <w:b w:val="0"/>
                <w:color w:val="000000"/>
                <w:sz w:val="15"/>
              </w:rPr>
            </w:r>
          </w:p>
        </w:tc>
        <w:tc>
          <w:tcPr>
            <w:tcMar>
              <w:top w:w="80" w:type="dxa"/>
              <w:bottom w:w="80" w:type="dxa"/>
              <w:left w:w="80" w:type="dxa"/>
              <w:right w:w="80" w:type="dxa"/>
            </w:tcMar>
            <w:tcW w:w="1247" w:type="dxa"/>
          </w:tcPr>
          <w:p>
            <w:pPr>
              <w:jc w:val="left"/>
            </w:pPr>
            <w:r/>
            <w:r>
              <w:rPr>
                <w:rFonts w:ascii="Cambria" w:hAnsi="Cambria"/>
                <w:b w:val="0"/>
                <w:color w:val="000000"/>
                <w:sz w:val="15"/>
              </w:rPr>
            </w:r>
          </w:p>
        </w:tc>
        <w:tc>
          <w:tcPr>
            <w:tcMar>
              <w:top w:w="80" w:type="dxa"/>
              <w:bottom w:w="80" w:type="dxa"/>
              <w:left w:w="80" w:type="dxa"/>
              <w:right w:w="80" w:type="dxa"/>
            </w:tcMar>
            <w:tcW w:w="907" w:type="dxa"/>
          </w:tcPr>
          <w:p>
            <w:pPr>
              <w:jc w:val="left"/>
            </w:pPr>
            <w:r/>
            <w:r>
              <w:rPr>
                <w:rFonts w:ascii="Cambria" w:hAnsi="Cambria"/>
                <w:b w:val="0"/>
                <w:color w:val="000000"/>
                <w:sz w:val="15"/>
              </w:rPr>
            </w:r>
          </w:p>
        </w:tc>
        <w:tc>
          <w:tcPr>
            <w:tcMar>
              <w:top w:w="80" w:type="dxa"/>
              <w:bottom w:w="80" w:type="dxa"/>
              <w:left w:w="80" w:type="dxa"/>
              <w:right w:w="80" w:type="dxa"/>
            </w:tcMar>
            <w:tcW w:w="1474" w:type="dxa"/>
          </w:tcPr>
          <w:p>
            <w:pPr>
              <w:jc w:val="left"/>
            </w:pPr>
            <w:r/>
            <w:r>
              <w:rPr>
                <w:rFonts w:ascii="Cambria" w:hAnsi="Cambria"/>
                <w:b w:val="0"/>
                <w:color w:val="000000"/>
                <w:sz w:val="15"/>
              </w:rPr>
            </w:r>
          </w:p>
        </w:tc>
        <w:tc>
          <w:tcPr>
            <w:tcMar>
              <w:top w:w="80" w:type="dxa"/>
              <w:bottom w:w="80" w:type="dxa"/>
              <w:left w:w="80" w:type="dxa"/>
              <w:right w:w="80" w:type="dxa"/>
            </w:tcMar>
            <w:tcW w:w="1927" w:type="dxa"/>
          </w:tcPr>
          <w:p>
            <w:pPr>
              <w:jc w:val="left"/>
            </w:pPr>
            <w:r/>
            <w:r>
              <w:rPr>
                <w:rFonts w:ascii="Cambria" w:hAnsi="Cambria"/>
                <w:b w:val="0"/>
                <w:color w:val="000000"/>
                <w:sz w:val="15"/>
              </w:rPr>
            </w:r>
          </w:p>
        </w:tc>
        <w:tc>
          <w:tcPr>
            <w:tcMar>
              <w:top w:w="80" w:type="dxa"/>
              <w:bottom w:w="80" w:type="dxa"/>
              <w:left w:w="80" w:type="dxa"/>
              <w:right w:w="80" w:type="dxa"/>
            </w:tcMar>
            <w:tcW w:w="1360" w:type="dxa"/>
          </w:tcPr>
          <w:p>
            <w:pPr>
              <w:jc w:val="left"/>
            </w:pPr>
            <w:r/>
            <w:r>
              <w:rPr>
                <w:rFonts w:ascii="Cambria" w:hAnsi="Cambria"/>
                <w:b w:val="0"/>
                <w:color w:val="000000"/>
                <w:sz w:val="15"/>
              </w:rPr>
            </w:r>
          </w:p>
        </w:tc>
        <w:tc>
          <w:tcPr>
            <w:tcMar>
              <w:top w:w="80" w:type="dxa"/>
              <w:bottom w:w="80" w:type="dxa"/>
              <w:left w:w="80" w:type="dxa"/>
              <w:right w:w="80" w:type="dxa"/>
            </w:tcMar>
            <w:tcW w:w="793" w:type="dxa"/>
          </w:tcPr>
          <w:p>
            <w:pPr>
              <w:jc w:val="left"/>
            </w:pPr>
            <w:r/>
            <w:r>
              <w:rPr>
                <w:rFonts w:ascii="Cambria" w:hAnsi="Cambria"/>
                <w:b w:val="0"/>
                <w:color w:val="000000"/>
                <w:sz w:val="15"/>
              </w:rPr>
            </w:r>
          </w:p>
        </w:tc>
      </w:tr>
      <w:tr>
        <w:tc>
          <w:tcPr>
            <w:shd w:val="clear" w:color="auto" w:fill="DCE6F1"/>
            <w:tcMar>
              <w:top w:w="80" w:type="dxa"/>
              <w:bottom w:w="80" w:type="dxa"/>
              <w:left w:w="80" w:type="dxa"/>
              <w:right w:w="80" w:type="dxa"/>
            </w:tcMar>
            <w:tcW w:w="567" w:type="dxa"/>
          </w:tcPr>
          <w:p>
            <w:pPr>
              <w:jc w:val="center"/>
            </w:pPr>
            <w:r/>
            <w:r>
              <w:rPr>
                <w:rFonts w:ascii="Cambria" w:hAnsi="Cambria"/>
                <w:b w:val="0"/>
                <w:color w:val="000000"/>
                <w:sz w:val="15"/>
              </w:rPr>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927"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5"/>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5"/>
              </w:rPr>
            </w:r>
          </w:p>
        </w:tc>
      </w:tr>
    </w:tbl>
    <w:p>
      <w:pPr>
        <w:spacing w:after="40"/>
      </w:pPr>
    </w:p>
    <w:tbl>
      <w:tblPr>
        <w:jc w:val="center"/>
        <w:tblLook w:firstColumn="1" w:firstRow="1" w:lastColumn="0" w:lastRow="0" w:noHBand="0" w:noVBand="1" w:val="04A0"/>
        <w:tblLayout w:type="fixed"/>
        <w:tblW w:w="8278" w:type="dxa"/>
      </w:tblPr>
      <w:tblGrid>
        <w:gridCol w:w="907"/>
        <w:gridCol w:w="1247"/>
        <w:gridCol w:w="1247"/>
        <w:gridCol w:w="1247"/>
        <w:gridCol w:w="1134"/>
        <w:gridCol w:w="1134"/>
        <w:gridCol w:w="1360"/>
      </w:tblGrid>
      <w:tr>
        <w:tc>
          <w:tcPr>
            <w:shd w:val="clear" w:color="auto" w:fill="1F3A5F"/>
            <w:tcMar>
              <w:top w:w="80" w:type="dxa"/>
              <w:bottom w:w="80" w:type="dxa"/>
              <w:left w:w="80" w:type="dxa"/>
              <w:right w:w="80" w:type="dxa"/>
            </w:tcMar>
            <w:tcW w:w="907" w:type="dxa"/>
          </w:tcPr>
          <w:p>
            <w:pPr>
              <w:jc w:val="center"/>
            </w:pPr>
            <w:r/>
            <w:r>
              <w:rPr>
                <w:rFonts w:ascii="Cambria" w:hAnsi="Cambria"/>
                <w:b/>
                <w:color w:val="FFFFFF"/>
                <w:sz w:val="17"/>
              </w:rPr>
              <w:t>Year</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7"/>
              </w:rPr>
              <w:t>Sports Conducted</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7"/>
              </w:rPr>
              <w:t>Cultural Conducted</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7"/>
              </w:rPr>
              <w:t>Technical Conducted</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7"/>
              </w:rPr>
              <w:t>Other Conducted</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7"/>
              </w:rPr>
              <w:t>Option (A/B/C/D/E)</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7"/>
              </w:rPr>
              <w:t>Proof Folder Link</w:t>
            </w:r>
          </w:p>
        </w:tc>
      </w:tr>
      <w:tr>
        <w:tc>
          <w:tcPr>
            <w:tcMar>
              <w:top w:w="80" w:type="dxa"/>
              <w:bottom w:w="80" w:type="dxa"/>
              <w:left w:w="80" w:type="dxa"/>
              <w:right w:w="80" w:type="dxa"/>
            </w:tcMar>
            <w:tcW w:w="907" w:type="dxa"/>
          </w:tcPr>
          <w:p>
            <w:pPr>
              <w:jc w:val="center"/>
            </w:pPr>
            <w:r/>
            <w:r>
              <w:rPr>
                <w:rFonts w:ascii="Cambria" w:hAnsi="Cambria"/>
                <w:b w:val="0"/>
                <w:color w:val="000000"/>
                <w:sz w:val="17"/>
              </w:rPr>
              <w:t>Year-1</w:t>
            </w:r>
          </w:p>
        </w:tc>
        <w:tc>
          <w:tcPr>
            <w:tcMar>
              <w:top w:w="80" w:type="dxa"/>
              <w:bottom w:w="80" w:type="dxa"/>
              <w:left w:w="80" w:type="dxa"/>
              <w:right w:w="80" w:type="dxa"/>
            </w:tcMar>
            <w:tcW w:w="1247" w:type="dxa"/>
          </w:tcPr>
          <w:p>
            <w:pPr>
              <w:jc w:val="left"/>
            </w:pPr>
            <w:r/>
            <w:r>
              <w:rPr>
                <w:rFonts w:ascii="Cambria" w:hAnsi="Cambria"/>
                <w:b w:val="0"/>
                <w:color w:val="000000"/>
                <w:sz w:val="17"/>
              </w:rPr>
            </w:r>
          </w:p>
        </w:tc>
        <w:tc>
          <w:tcPr>
            <w:tcMar>
              <w:top w:w="80" w:type="dxa"/>
              <w:bottom w:w="80" w:type="dxa"/>
              <w:left w:w="80" w:type="dxa"/>
              <w:right w:w="80" w:type="dxa"/>
            </w:tcMar>
            <w:tcW w:w="1247" w:type="dxa"/>
          </w:tcPr>
          <w:p>
            <w:pPr>
              <w:jc w:val="left"/>
            </w:pPr>
            <w:r/>
            <w:r>
              <w:rPr>
                <w:rFonts w:ascii="Cambria" w:hAnsi="Cambria"/>
                <w:b w:val="0"/>
                <w:color w:val="000000"/>
                <w:sz w:val="17"/>
              </w:rPr>
            </w:r>
          </w:p>
        </w:tc>
        <w:tc>
          <w:tcPr>
            <w:tcMar>
              <w:top w:w="80" w:type="dxa"/>
              <w:bottom w:w="80" w:type="dxa"/>
              <w:left w:w="80" w:type="dxa"/>
              <w:right w:w="80" w:type="dxa"/>
            </w:tcMar>
            <w:tcW w:w="1247" w:type="dxa"/>
          </w:tcPr>
          <w:p>
            <w:pPr>
              <w:jc w:val="left"/>
            </w:pPr>
            <w:r/>
            <w:r>
              <w:rPr>
                <w:rFonts w:ascii="Cambria" w:hAnsi="Cambria"/>
                <w:b w:val="0"/>
                <w:color w:val="000000"/>
                <w:sz w:val="17"/>
              </w:rPr>
            </w:r>
          </w:p>
        </w:tc>
        <w:tc>
          <w:tcPr>
            <w:tcMar>
              <w:top w:w="80" w:type="dxa"/>
              <w:bottom w:w="80" w:type="dxa"/>
              <w:left w:w="80" w:type="dxa"/>
              <w:right w:w="80" w:type="dxa"/>
            </w:tcMar>
            <w:tcW w:w="1134" w:type="dxa"/>
          </w:tcPr>
          <w:p>
            <w:pPr>
              <w:jc w:val="left"/>
            </w:pPr>
            <w:r/>
            <w:r>
              <w:rPr>
                <w:rFonts w:ascii="Cambria" w:hAnsi="Cambria"/>
                <w:b w:val="0"/>
                <w:color w:val="000000"/>
                <w:sz w:val="17"/>
              </w:rPr>
            </w:r>
          </w:p>
        </w:tc>
        <w:tc>
          <w:tcPr>
            <w:tcMar>
              <w:top w:w="80" w:type="dxa"/>
              <w:bottom w:w="80" w:type="dxa"/>
              <w:left w:w="80" w:type="dxa"/>
              <w:right w:w="80" w:type="dxa"/>
            </w:tcMar>
            <w:tcW w:w="1134" w:type="dxa"/>
          </w:tcPr>
          <w:p>
            <w:pPr>
              <w:jc w:val="left"/>
            </w:pPr>
            <w:r/>
            <w:r>
              <w:rPr>
                <w:rFonts w:ascii="Cambria" w:hAnsi="Cambria"/>
                <w:b w:val="0"/>
                <w:color w:val="000000"/>
                <w:sz w:val="17"/>
              </w:rPr>
              <w:t>E</w:t>
            </w:r>
          </w:p>
        </w:tc>
        <w:tc>
          <w:tcPr>
            <w:tcMar>
              <w:top w:w="80" w:type="dxa"/>
              <w:bottom w:w="80" w:type="dxa"/>
              <w:left w:w="80" w:type="dxa"/>
              <w:right w:w="80" w:type="dxa"/>
            </w:tcMar>
            <w:tcW w:w="1360" w:type="dxa"/>
          </w:tcPr>
          <w:p>
            <w:pPr>
              <w:jc w:val="left"/>
            </w:pPr>
            <w:r/>
            <w:r>
              <w:rPr>
                <w:rFonts w:ascii="Cambria" w:hAnsi="Cambria"/>
                <w:b w:val="0"/>
                <w:color w:val="000000"/>
                <w:sz w:val="17"/>
              </w:rPr>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7"/>
              </w:rPr>
              <w:t>Year-2</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7"/>
              </w:rPr>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7"/>
              </w:rPr>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7"/>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t>E</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7"/>
              </w:rPr>
            </w:r>
          </w:p>
        </w:tc>
      </w:tr>
      <w:tr>
        <w:tc>
          <w:tcPr>
            <w:tcMar>
              <w:top w:w="80" w:type="dxa"/>
              <w:bottom w:w="80" w:type="dxa"/>
              <w:left w:w="80" w:type="dxa"/>
              <w:right w:w="80" w:type="dxa"/>
            </w:tcMar>
            <w:tcW w:w="907" w:type="dxa"/>
          </w:tcPr>
          <w:p>
            <w:pPr>
              <w:jc w:val="center"/>
            </w:pPr>
            <w:r/>
            <w:r>
              <w:rPr>
                <w:rFonts w:ascii="Cambria" w:hAnsi="Cambria"/>
                <w:b w:val="0"/>
                <w:color w:val="000000"/>
                <w:sz w:val="17"/>
              </w:rPr>
              <w:t>Year-3</w:t>
            </w:r>
          </w:p>
        </w:tc>
        <w:tc>
          <w:tcPr>
            <w:tcMar>
              <w:top w:w="80" w:type="dxa"/>
              <w:bottom w:w="80" w:type="dxa"/>
              <w:left w:w="80" w:type="dxa"/>
              <w:right w:w="80" w:type="dxa"/>
            </w:tcMar>
            <w:tcW w:w="1247" w:type="dxa"/>
          </w:tcPr>
          <w:p>
            <w:pPr>
              <w:jc w:val="left"/>
            </w:pPr>
            <w:r/>
            <w:r>
              <w:rPr>
                <w:rFonts w:ascii="Cambria" w:hAnsi="Cambria"/>
                <w:b w:val="0"/>
                <w:color w:val="000000"/>
                <w:sz w:val="17"/>
              </w:rPr>
            </w:r>
          </w:p>
        </w:tc>
        <w:tc>
          <w:tcPr>
            <w:tcMar>
              <w:top w:w="80" w:type="dxa"/>
              <w:bottom w:w="80" w:type="dxa"/>
              <w:left w:w="80" w:type="dxa"/>
              <w:right w:w="80" w:type="dxa"/>
            </w:tcMar>
            <w:tcW w:w="1247" w:type="dxa"/>
          </w:tcPr>
          <w:p>
            <w:pPr>
              <w:jc w:val="left"/>
            </w:pPr>
            <w:r/>
            <w:r>
              <w:rPr>
                <w:rFonts w:ascii="Cambria" w:hAnsi="Cambria"/>
                <w:b w:val="0"/>
                <w:color w:val="000000"/>
                <w:sz w:val="17"/>
              </w:rPr>
            </w:r>
          </w:p>
        </w:tc>
        <w:tc>
          <w:tcPr>
            <w:tcMar>
              <w:top w:w="80" w:type="dxa"/>
              <w:bottom w:w="80" w:type="dxa"/>
              <w:left w:w="80" w:type="dxa"/>
              <w:right w:w="80" w:type="dxa"/>
            </w:tcMar>
            <w:tcW w:w="1247" w:type="dxa"/>
          </w:tcPr>
          <w:p>
            <w:pPr>
              <w:jc w:val="left"/>
            </w:pPr>
            <w:r/>
            <w:r>
              <w:rPr>
                <w:rFonts w:ascii="Cambria" w:hAnsi="Cambria"/>
                <w:b w:val="0"/>
                <w:color w:val="000000"/>
                <w:sz w:val="17"/>
              </w:rPr>
            </w:r>
          </w:p>
        </w:tc>
        <w:tc>
          <w:tcPr>
            <w:tcMar>
              <w:top w:w="80" w:type="dxa"/>
              <w:bottom w:w="80" w:type="dxa"/>
              <w:left w:w="80" w:type="dxa"/>
              <w:right w:w="80" w:type="dxa"/>
            </w:tcMar>
            <w:tcW w:w="1134" w:type="dxa"/>
          </w:tcPr>
          <w:p>
            <w:pPr>
              <w:jc w:val="left"/>
            </w:pPr>
            <w:r/>
            <w:r>
              <w:rPr>
                <w:rFonts w:ascii="Cambria" w:hAnsi="Cambria"/>
                <w:b w:val="0"/>
                <w:color w:val="000000"/>
                <w:sz w:val="17"/>
              </w:rPr>
            </w:r>
          </w:p>
        </w:tc>
        <w:tc>
          <w:tcPr>
            <w:tcMar>
              <w:top w:w="80" w:type="dxa"/>
              <w:bottom w:w="80" w:type="dxa"/>
              <w:left w:w="80" w:type="dxa"/>
              <w:right w:w="80" w:type="dxa"/>
            </w:tcMar>
            <w:tcW w:w="1134" w:type="dxa"/>
          </w:tcPr>
          <w:p>
            <w:pPr>
              <w:jc w:val="left"/>
            </w:pPr>
            <w:r/>
            <w:r>
              <w:rPr>
                <w:rFonts w:ascii="Cambria" w:hAnsi="Cambria"/>
                <w:b w:val="0"/>
                <w:color w:val="000000"/>
                <w:sz w:val="17"/>
              </w:rPr>
              <w:t>E</w:t>
            </w:r>
          </w:p>
        </w:tc>
        <w:tc>
          <w:tcPr>
            <w:tcMar>
              <w:top w:w="80" w:type="dxa"/>
              <w:bottom w:w="80" w:type="dxa"/>
              <w:left w:w="80" w:type="dxa"/>
              <w:right w:w="80" w:type="dxa"/>
            </w:tcMar>
            <w:tcW w:w="1360" w:type="dxa"/>
          </w:tcPr>
          <w:p>
            <w:pPr>
              <w:jc w:val="left"/>
            </w:pPr>
            <w:r/>
            <w:r>
              <w:rPr>
                <w:rFonts w:ascii="Cambria" w:hAnsi="Cambria"/>
                <w:b w:val="0"/>
                <w:color w:val="000000"/>
                <w:sz w:val="17"/>
              </w:rPr>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7"/>
              </w:rPr>
              <w:t>Year-4</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7"/>
              </w:rPr>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7"/>
              </w:rPr>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7"/>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7"/>
              </w:rPr>
              <w:t>E</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7"/>
              </w:rPr>
            </w:r>
          </w:p>
        </w:tc>
      </w:tr>
      <w:tr>
        <w:tc>
          <w:tcPr>
            <w:tcMar>
              <w:top w:w="80" w:type="dxa"/>
              <w:bottom w:w="80" w:type="dxa"/>
              <w:left w:w="80" w:type="dxa"/>
              <w:right w:w="80" w:type="dxa"/>
            </w:tcMar>
            <w:tcW w:w="907" w:type="dxa"/>
          </w:tcPr>
          <w:p>
            <w:pPr>
              <w:jc w:val="center"/>
            </w:pPr>
            <w:r/>
            <w:r>
              <w:rPr>
                <w:rFonts w:ascii="Cambria" w:hAnsi="Cambria"/>
                <w:b w:val="0"/>
                <w:color w:val="000000"/>
                <w:sz w:val="17"/>
              </w:rPr>
              <w:t>Year-5</w:t>
            </w:r>
          </w:p>
        </w:tc>
        <w:tc>
          <w:tcPr>
            <w:tcMar>
              <w:top w:w="80" w:type="dxa"/>
              <w:bottom w:w="80" w:type="dxa"/>
              <w:left w:w="80" w:type="dxa"/>
              <w:right w:w="80" w:type="dxa"/>
            </w:tcMar>
            <w:tcW w:w="1247" w:type="dxa"/>
          </w:tcPr>
          <w:p>
            <w:pPr>
              <w:jc w:val="left"/>
            </w:pPr>
            <w:r/>
            <w:r>
              <w:rPr>
                <w:rFonts w:ascii="Cambria" w:hAnsi="Cambria"/>
                <w:b w:val="0"/>
                <w:color w:val="000000"/>
                <w:sz w:val="17"/>
              </w:rPr>
            </w:r>
          </w:p>
        </w:tc>
        <w:tc>
          <w:tcPr>
            <w:tcMar>
              <w:top w:w="80" w:type="dxa"/>
              <w:bottom w:w="80" w:type="dxa"/>
              <w:left w:w="80" w:type="dxa"/>
              <w:right w:w="80" w:type="dxa"/>
            </w:tcMar>
            <w:tcW w:w="1247" w:type="dxa"/>
          </w:tcPr>
          <w:p>
            <w:pPr>
              <w:jc w:val="left"/>
            </w:pPr>
            <w:r/>
            <w:r>
              <w:rPr>
                <w:rFonts w:ascii="Cambria" w:hAnsi="Cambria"/>
                <w:b w:val="0"/>
                <w:color w:val="000000"/>
                <w:sz w:val="17"/>
              </w:rPr>
            </w:r>
          </w:p>
        </w:tc>
        <w:tc>
          <w:tcPr>
            <w:tcMar>
              <w:top w:w="80" w:type="dxa"/>
              <w:bottom w:w="80" w:type="dxa"/>
              <w:left w:w="80" w:type="dxa"/>
              <w:right w:w="80" w:type="dxa"/>
            </w:tcMar>
            <w:tcW w:w="1247" w:type="dxa"/>
          </w:tcPr>
          <w:p>
            <w:pPr>
              <w:jc w:val="left"/>
            </w:pPr>
            <w:r/>
            <w:r>
              <w:rPr>
                <w:rFonts w:ascii="Cambria" w:hAnsi="Cambria"/>
                <w:b w:val="0"/>
                <w:color w:val="000000"/>
                <w:sz w:val="17"/>
              </w:rPr>
            </w:r>
          </w:p>
        </w:tc>
        <w:tc>
          <w:tcPr>
            <w:tcMar>
              <w:top w:w="80" w:type="dxa"/>
              <w:bottom w:w="80" w:type="dxa"/>
              <w:left w:w="80" w:type="dxa"/>
              <w:right w:w="80" w:type="dxa"/>
            </w:tcMar>
            <w:tcW w:w="1134" w:type="dxa"/>
          </w:tcPr>
          <w:p>
            <w:pPr>
              <w:jc w:val="left"/>
            </w:pPr>
            <w:r/>
            <w:r>
              <w:rPr>
                <w:rFonts w:ascii="Cambria" w:hAnsi="Cambria"/>
                <w:b w:val="0"/>
                <w:color w:val="000000"/>
                <w:sz w:val="17"/>
              </w:rPr>
            </w:r>
          </w:p>
        </w:tc>
        <w:tc>
          <w:tcPr>
            <w:tcMar>
              <w:top w:w="80" w:type="dxa"/>
              <w:bottom w:w="80" w:type="dxa"/>
              <w:left w:w="80" w:type="dxa"/>
              <w:right w:w="80" w:type="dxa"/>
            </w:tcMar>
            <w:tcW w:w="1134" w:type="dxa"/>
          </w:tcPr>
          <w:p>
            <w:pPr>
              <w:jc w:val="left"/>
            </w:pPr>
            <w:r/>
            <w:r>
              <w:rPr>
                <w:rFonts w:ascii="Cambria" w:hAnsi="Cambria"/>
                <w:b w:val="0"/>
                <w:color w:val="000000"/>
                <w:sz w:val="17"/>
              </w:rPr>
              <w:t>E</w:t>
            </w:r>
          </w:p>
        </w:tc>
        <w:tc>
          <w:tcPr>
            <w:tcMar>
              <w:top w:w="80" w:type="dxa"/>
              <w:bottom w:w="80" w:type="dxa"/>
              <w:left w:w="80" w:type="dxa"/>
              <w:right w:w="80" w:type="dxa"/>
            </w:tcMar>
            <w:tcW w:w="1360" w:type="dxa"/>
          </w:tcPr>
          <w:p>
            <w:pPr>
              <w:jc w:val="left"/>
            </w:pPr>
            <w:r/>
            <w:r>
              <w:rPr>
                <w:rFonts w:ascii="Cambria" w:hAnsi="Cambria"/>
                <w:b w:val="0"/>
                <w:color w:val="000000"/>
                <w:sz w:val="17"/>
              </w:rPr>
            </w:r>
          </w:p>
        </w:tc>
      </w:tr>
    </w:tbl>
    <w:p>
      <w:pPr>
        <w:spacing w:after="40"/>
      </w:pPr>
    </w:p>
    <w:p>
      <w:r>
        <w:br w:type="page"/>
      </w:r>
    </w:p>
    <w:p>
      <w:pPr>
        <w:keepNext/>
        <w:spacing w:before="240" w:after="160"/>
        <w:jc w:val="left"/>
      </w:pPr>
      <w:r>
        <w:rPr>
          <w:rFonts w:ascii="Cambria" w:hAnsi="Cambria" w:eastAsia="Cambria"/>
          <w:b/>
          <w:i w:val="0"/>
          <w:color w:val="1F3A5F"/>
          <w:sz w:val="36"/>
        </w:rPr>
        <w:t>20. Alumni Engagement</w:t>
      </w:r>
    </w:p>
    <w:p>
      <w:pPr>
        <w:keepNext/>
        <w:spacing w:before="160" w:after="80"/>
        <w:jc w:val="left"/>
      </w:pPr>
      <w:r>
        <w:rPr>
          <w:rFonts w:ascii="Cambria" w:hAnsi="Cambria" w:eastAsia="Cambria"/>
          <w:b/>
          <w:i w:val="0"/>
          <w:color w:val="1F3A5F"/>
          <w:sz w:val="24"/>
        </w:rPr>
        <w:t>1. Purpose of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Showcases how actively the institution maintains relationships with its alumni.</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Highlights alumni contributions in academic, administrative, financial, and brand-building activities.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looks for structured alumni associations, documented activities, and evidence of outcomes.</w:t>
      </w:r>
    </w:p>
    <w:p>
      <w:pPr>
        <w:keepNext/>
        <w:spacing w:before="160" w:after="80"/>
        <w:jc w:val="left"/>
      </w:pPr>
      <w:r>
        <w:rPr>
          <w:rFonts w:ascii="Cambria" w:hAnsi="Cambria" w:eastAsia="Cambria"/>
          <w:b/>
          <w:i w:val="0"/>
          <w:color w:val="1F3A5F"/>
          <w:sz w:val="24"/>
        </w:rPr>
        <w:t>2. Key NAAC Metrics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association/chapters contribute significantly to the development of the institution through financial and/or other support services.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contribution during the last five years (in INR).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Number of alumni meets (physical/virtual) held during the last five years.</w:t>
      </w:r>
    </w:p>
    <w:p>
      <w:pPr>
        <w:keepNext/>
        <w:spacing w:before="160" w:after="80"/>
        <w:jc w:val="left"/>
      </w:pPr>
      <w:r>
        <w:rPr>
          <w:rFonts w:ascii="Cambria" w:hAnsi="Cambria" w:eastAsia="Cambria"/>
          <w:b/>
          <w:i w:val="0"/>
          <w:color w:val="1F3A5F"/>
          <w:sz w:val="24"/>
        </w:rPr>
        <w:t>3. Core Elements to Document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Association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Registered body (registration certificate if applicable).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Constitution/by-laws, list of office bearers, and membership database.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Activities &amp; Engagement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Alumni meets, webinars, mentorship programs, guest lectures, networking events.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Participation in academic advisory boards, placement drives, curriculum feedback.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Contributions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Financial: Scholarships, infrastructure support, event sponsorships.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Non-financial: Career guidance, industry connections, internships.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Recognition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Notable alumni achievements and awards.</w:t>
      </w:r>
    </w:p>
    <w:p>
      <w:pPr>
        <w:keepNext/>
        <w:spacing w:before="160" w:after="80"/>
        <w:jc w:val="left"/>
      </w:pPr>
      <w:r>
        <w:rPr>
          <w:rFonts w:ascii="Cambria" w:hAnsi="Cambria" w:eastAsia="Cambria"/>
          <w:b/>
          <w:i w:val="0"/>
          <w:color w:val="1F3A5F"/>
          <w:sz w:val="24"/>
        </w:rPr>
        <w:t>4. Document &amp; Evidence Requirements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data in prescribed NAAC format: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date, type of activity, description, number of alumni participants, outcomes, proof links.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Reports of alumni events with: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Date, venue, agenda, minutes, and photos/videos (dated &amp; captioned).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Financial statements showing alumni contributions (if applicable).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Website link with: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Alumni association details, activities, and contribution records.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Public disclosure of: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Alumni newsletters, event reports, success stories.</w:t>
      </w:r>
    </w:p>
    <w:p>
      <w:pPr>
        <w:spacing w:after="80" w:before="0" w:line="276" w:lineRule="auto"/>
        <w:jc w:val="left"/>
      </w:pPr>
      <w:r>
        <w:rPr>
          <w:rFonts w:ascii="Cambria" w:hAnsi="Cambria" w:eastAsia="Cambria"/>
          <w:b/>
          <w:i w:val="0"/>
          <w:sz w:val="22"/>
        </w:rPr>
        <w:t>5. Suggested Excel Evidence Matrix</w:t>
      </w:r>
    </w:p>
    <w:tbl>
      <w:tblPr>
        <w:jc w:val="center"/>
        <w:tblLook w:firstColumn="1" w:firstRow="1" w:lastColumn="0" w:lastRow="0" w:noHBand="0" w:noVBand="1" w:val="04A0"/>
        <w:tblLayout w:type="fixed"/>
        <w:tblW w:w="8958" w:type="dxa"/>
      </w:tblPr>
      <w:tblGrid>
        <w:gridCol w:w="737"/>
        <w:gridCol w:w="907"/>
        <w:gridCol w:w="1814"/>
        <w:gridCol w:w="1474"/>
        <w:gridCol w:w="1134"/>
        <w:gridCol w:w="1134"/>
        <w:gridCol w:w="963"/>
        <w:gridCol w:w="793"/>
      </w:tblGrid>
      <w:tr>
        <w:tc>
          <w:tcPr>
            <w:shd w:val="clear" w:color="auto" w:fill="1F3A5F"/>
            <w:tcMar>
              <w:top w:w="80" w:type="dxa"/>
              <w:bottom w:w="80" w:type="dxa"/>
              <w:left w:w="80" w:type="dxa"/>
              <w:right w:w="80" w:type="dxa"/>
            </w:tcMar>
            <w:tcW w:w="737" w:type="dxa"/>
          </w:tcPr>
          <w:p>
            <w:pPr>
              <w:jc w:val="center"/>
            </w:pPr>
            <w:r/>
            <w:r>
              <w:rPr>
                <w:rFonts w:ascii="Cambria" w:hAnsi="Cambria"/>
                <w:b/>
                <w:color w:val="FFFFFF"/>
                <w:sz w:val="14"/>
              </w:rPr>
              <w:t>Year</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4"/>
              </w:rPr>
              <w:t>Date of Activity</w:t>
            </w:r>
          </w:p>
        </w:tc>
        <w:tc>
          <w:tcPr>
            <w:shd w:val="clear" w:color="auto" w:fill="1F3A5F"/>
            <w:tcMar>
              <w:top w:w="80" w:type="dxa"/>
              <w:bottom w:w="80" w:type="dxa"/>
              <w:left w:w="80" w:type="dxa"/>
              <w:right w:w="80" w:type="dxa"/>
            </w:tcMar>
            <w:tcW w:w="1814" w:type="dxa"/>
          </w:tcPr>
          <w:p>
            <w:pPr>
              <w:jc w:val="left"/>
            </w:pPr>
            <w:r/>
            <w:r>
              <w:rPr>
                <w:rFonts w:ascii="Cambria" w:hAnsi="Cambria"/>
                <w:b/>
                <w:color w:val="FFFFFF"/>
                <w:sz w:val="14"/>
              </w:rPr>
              <w:t>Alumni Engagement Type (Meet/Webinar/Contribution/Mentorship/etc.)</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4"/>
              </w:rPr>
              <w:t>Description &amp; Outcome</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4"/>
              </w:rPr>
              <w:t>No. of Alumni Participants</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4"/>
              </w:rPr>
              <w:t>Financial Contribution (₹)</w:t>
            </w:r>
          </w:p>
        </w:tc>
        <w:tc>
          <w:tcPr>
            <w:shd w:val="clear" w:color="auto" w:fill="1F3A5F"/>
            <w:tcMar>
              <w:top w:w="80" w:type="dxa"/>
              <w:bottom w:w="80" w:type="dxa"/>
              <w:left w:w="80" w:type="dxa"/>
              <w:right w:w="80" w:type="dxa"/>
            </w:tcMar>
            <w:tcW w:w="963" w:type="dxa"/>
          </w:tcPr>
          <w:p>
            <w:pPr>
              <w:jc w:val="left"/>
            </w:pPr>
            <w:r/>
            <w:r>
              <w:rPr>
                <w:rFonts w:ascii="Cambria" w:hAnsi="Cambria"/>
                <w:b/>
                <w:color w:val="FFFFFF"/>
                <w:sz w:val="14"/>
              </w:rPr>
              <w:t>Proof URL</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4"/>
              </w:rPr>
              <w:t>Proof (click)</w:t>
            </w:r>
          </w:p>
        </w:tc>
      </w:tr>
      <w:tr>
        <w:tc>
          <w:tcPr>
            <w:tcMar>
              <w:top w:w="80" w:type="dxa"/>
              <w:bottom w:w="80" w:type="dxa"/>
              <w:left w:w="80" w:type="dxa"/>
              <w:right w:w="80" w:type="dxa"/>
            </w:tcMar>
            <w:tcW w:w="737" w:type="dxa"/>
          </w:tcPr>
          <w:p>
            <w:pPr>
              <w:jc w:val="center"/>
            </w:pPr>
            <w:r/>
            <w:r>
              <w:rPr>
                <w:rFonts w:ascii="Cambria" w:hAnsi="Cambria"/>
                <w:b w:val="0"/>
                <w:color w:val="000000"/>
                <w:sz w:val="14"/>
              </w:rPr>
            </w:r>
          </w:p>
        </w:tc>
        <w:tc>
          <w:tcPr>
            <w:tcMar>
              <w:top w:w="80" w:type="dxa"/>
              <w:bottom w:w="80" w:type="dxa"/>
              <w:left w:w="80" w:type="dxa"/>
              <w:right w:w="80" w:type="dxa"/>
            </w:tcMar>
            <w:tcW w:w="907" w:type="dxa"/>
          </w:tcPr>
          <w:p>
            <w:pPr>
              <w:jc w:val="left"/>
            </w:pPr>
            <w:r/>
            <w:r>
              <w:rPr>
                <w:rFonts w:ascii="Cambria" w:hAnsi="Cambria"/>
                <w:b w:val="0"/>
                <w:color w:val="000000"/>
                <w:sz w:val="14"/>
              </w:rPr>
            </w:r>
          </w:p>
        </w:tc>
        <w:tc>
          <w:tcPr>
            <w:tcMar>
              <w:top w:w="80" w:type="dxa"/>
              <w:bottom w:w="80" w:type="dxa"/>
              <w:left w:w="80" w:type="dxa"/>
              <w:right w:w="80" w:type="dxa"/>
            </w:tcMar>
            <w:tcW w:w="1814" w:type="dxa"/>
          </w:tcPr>
          <w:p>
            <w:pPr>
              <w:jc w:val="left"/>
            </w:pPr>
            <w:r/>
            <w:r>
              <w:rPr>
                <w:rFonts w:ascii="Cambria" w:hAnsi="Cambria"/>
                <w:b w:val="0"/>
                <w:color w:val="000000"/>
                <w:sz w:val="14"/>
              </w:rPr>
            </w:r>
          </w:p>
        </w:tc>
        <w:tc>
          <w:tcPr>
            <w:tcMar>
              <w:top w:w="80" w:type="dxa"/>
              <w:bottom w:w="80" w:type="dxa"/>
              <w:left w:w="80" w:type="dxa"/>
              <w:right w:w="80" w:type="dxa"/>
            </w:tcMar>
            <w:tcW w:w="1474" w:type="dxa"/>
          </w:tcPr>
          <w:p>
            <w:pPr>
              <w:jc w:val="left"/>
            </w:pPr>
            <w:r/>
            <w:r>
              <w:rPr>
                <w:rFonts w:ascii="Cambria" w:hAnsi="Cambria"/>
                <w:b w:val="0"/>
                <w:color w:val="000000"/>
                <w:sz w:val="14"/>
              </w:rPr>
            </w:r>
          </w:p>
        </w:tc>
        <w:tc>
          <w:tcPr>
            <w:tcMar>
              <w:top w:w="80" w:type="dxa"/>
              <w:bottom w:w="80" w:type="dxa"/>
              <w:left w:w="80" w:type="dxa"/>
              <w:right w:w="80" w:type="dxa"/>
            </w:tcMar>
            <w:tcW w:w="1134" w:type="dxa"/>
          </w:tcPr>
          <w:p>
            <w:pPr>
              <w:jc w:val="left"/>
            </w:pPr>
            <w:r/>
            <w:r>
              <w:rPr>
                <w:rFonts w:ascii="Cambria" w:hAnsi="Cambria"/>
                <w:b w:val="0"/>
                <w:color w:val="000000"/>
                <w:sz w:val="14"/>
              </w:rPr>
            </w:r>
          </w:p>
        </w:tc>
        <w:tc>
          <w:tcPr>
            <w:tcMar>
              <w:top w:w="80" w:type="dxa"/>
              <w:bottom w:w="80" w:type="dxa"/>
              <w:left w:w="80" w:type="dxa"/>
              <w:right w:w="80" w:type="dxa"/>
            </w:tcMar>
            <w:tcW w:w="1134" w:type="dxa"/>
          </w:tcPr>
          <w:p>
            <w:pPr>
              <w:jc w:val="left"/>
            </w:pPr>
            <w:r/>
            <w:r>
              <w:rPr>
                <w:rFonts w:ascii="Cambria" w:hAnsi="Cambria"/>
                <w:b w:val="0"/>
                <w:color w:val="000000"/>
                <w:sz w:val="14"/>
              </w:rPr>
            </w:r>
          </w:p>
        </w:tc>
        <w:tc>
          <w:tcPr>
            <w:tcMar>
              <w:top w:w="80" w:type="dxa"/>
              <w:bottom w:w="80" w:type="dxa"/>
              <w:left w:w="80" w:type="dxa"/>
              <w:right w:w="80" w:type="dxa"/>
            </w:tcMar>
            <w:tcW w:w="963" w:type="dxa"/>
          </w:tcPr>
          <w:p>
            <w:pPr>
              <w:jc w:val="left"/>
            </w:pPr>
            <w:r/>
            <w:r>
              <w:rPr>
                <w:rFonts w:ascii="Cambria" w:hAnsi="Cambria"/>
                <w:b w:val="0"/>
                <w:color w:val="000000"/>
                <w:sz w:val="14"/>
              </w:rPr>
            </w:r>
          </w:p>
        </w:tc>
        <w:tc>
          <w:tcPr>
            <w:tcMar>
              <w:top w:w="80" w:type="dxa"/>
              <w:bottom w:w="80" w:type="dxa"/>
              <w:left w:w="80" w:type="dxa"/>
              <w:right w:w="80" w:type="dxa"/>
            </w:tcMar>
            <w:tcW w:w="793" w:type="dxa"/>
          </w:tcPr>
          <w:p>
            <w:pPr>
              <w:jc w:val="left"/>
            </w:pPr>
            <w:r/>
            <w:r>
              <w:rPr>
                <w:rFonts w:ascii="Cambria" w:hAnsi="Cambria"/>
                <w:b w:val="0"/>
                <w:color w:val="000000"/>
                <w:sz w:val="14"/>
              </w:rPr>
            </w:r>
          </w:p>
        </w:tc>
      </w:tr>
    </w:tbl>
    <w:p>
      <w:pPr>
        <w:spacing w:after="40"/>
      </w:pPr>
    </w:p>
    <w:p>
      <w:pPr>
        <w:keepNext/>
        <w:spacing w:before="160" w:after="80"/>
        <w:jc w:val="left"/>
      </w:pPr>
      <w:r>
        <w:rPr>
          <w:rFonts w:ascii="Cambria" w:hAnsi="Cambria" w:eastAsia="Cambria"/>
          <w:b/>
          <w:i w:val="0"/>
          <w:color w:val="1F3A5F"/>
          <w:sz w:val="24"/>
        </w:rPr>
        <w:t>Automation Tip:</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a hyperlink column for direct access to proofs.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Add a Summary Sheet that auto-totals: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No. of activities per 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Total alumni participants.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Total financial contribution.</w:t>
      </w:r>
    </w:p>
    <w:p>
      <w:pPr>
        <w:keepNext/>
        <w:spacing w:before="160" w:after="80"/>
        <w:jc w:val="left"/>
      </w:pPr>
      <w:r>
        <w:rPr>
          <w:rFonts w:ascii="Cambria" w:hAnsi="Cambria" w:eastAsia="Cambria"/>
          <w:b/>
          <w:i w:val="0"/>
          <w:color w:val="1F3A5F"/>
          <w:sz w:val="24"/>
        </w:rPr>
        <w:t>6. Best Practices for NAAC Readiness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year-wise folders with all proof docs and photos.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Have a dedicated Alumni Engagement page on the website.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alumni contact database updated and segmented by batch/year/industry.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Include testimonials from alumni about their engagement.</w:t>
      </w:r>
    </w:p>
    <w:p>
      <w:pPr>
        <w:spacing w:after="80" w:before="0" w:line="276" w:lineRule="auto"/>
        <w:jc w:val="left"/>
      </w:pPr>
      <w:r>
        <w:rPr>
          <w:rFonts w:ascii="Cambria" w:hAnsi="Cambria" w:eastAsia="Cambria"/>
          <w:b/>
          <w:i w:val="0"/>
          <w:sz w:val="22"/>
        </w:rPr>
        <w:t>1. Data Capture Table (Year-wise Alumni Contribution)</w:t>
      </w:r>
    </w:p>
    <w:tbl>
      <w:tblPr>
        <w:jc w:val="center"/>
        <w:tblLook w:firstColumn="1" w:firstRow="1" w:lastColumn="0" w:lastRow="0" w:noHBand="0" w:noVBand="1" w:val="04A0"/>
        <w:tblLayout w:type="fixed"/>
        <w:tblW w:w="8278" w:type="dxa"/>
      </w:tblPr>
      <w:tblGrid>
        <w:gridCol w:w="680"/>
        <w:gridCol w:w="907"/>
        <w:gridCol w:w="907"/>
        <w:gridCol w:w="1020"/>
        <w:gridCol w:w="1247"/>
        <w:gridCol w:w="1927"/>
        <w:gridCol w:w="907"/>
        <w:gridCol w:w="680"/>
      </w:tblGrid>
      <w:tr>
        <w:tc>
          <w:tcPr>
            <w:shd w:val="clear" w:color="auto" w:fill="1F3A5F"/>
            <w:tcMar>
              <w:top w:w="80" w:type="dxa"/>
              <w:bottom w:w="80" w:type="dxa"/>
              <w:left w:w="80" w:type="dxa"/>
              <w:right w:w="80" w:type="dxa"/>
            </w:tcMar>
            <w:tcW w:w="680" w:type="dxa"/>
          </w:tcPr>
          <w:p>
            <w:pPr>
              <w:jc w:val="center"/>
            </w:pPr>
            <w:r/>
            <w:r>
              <w:rPr>
                <w:rFonts w:ascii="Cambria" w:hAnsi="Cambria"/>
                <w:b/>
                <w:color w:val="FFFFFF"/>
                <w:sz w:val="14"/>
              </w:rPr>
              <w:t>Year</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4"/>
              </w:rPr>
              <w:t>Name of Alumni</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4"/>
              </w:rPr>
              <w:t>Batch/Passing Year</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4"/>
              </w:rPr>
              <w:t>Amount Contributed (₹)</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4"/>
              </w:rPr>
              <w:t>Mode of Contribution (Cash/Online/Cheque)</w:t>
            </w:r>
          </w:p>
        </w:tc>
        <w:tc>
          <w:tcPr>
            <w:shd w:val="clear" w:color="auto" w:fill="1F3A5F"/>
            <w:tcMar>
              <w:top w:w="80" w:type="dxa"/>
              <w:bottom w:w="80" w:type="dxa"/>
              <w:left w:w="80" w:type="dxa"/>
              <w:right w:w="80" w:type="dxa"/>
            </w:tcMar>
            <w:tcW w:w="1927" w:type="dxa"/>
          </w:tcPr>
          <w:p>
            <w:pPr>
              <w:jc w:val="left"/>
            </w:pPr>
            <w:r/>
            <w:r>
              <w:rPr>
                <w:rFonts w:ascii="Cambria" w:hAnsi="Cambria"/>
                <w:b/>
                <w:color w:val="FFFFFF"/>
                <w:sz w:val="14"/>
              </w:rPr>
              <w:t>Purpose (Scholarship/Infrastructure/Event Support/etc.)</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4"/>
              </w:rPr>
              <w:t>Proof URL</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4"/>
              </w:rPr>
              <w:t>Click to View</w:t>
            </w:r>
          </w:p>
        </w:tc>
      </w:tr>
      <w:tr>
        <w:tc>
          <w:tcPr>
            <w:tcMar>
              <w:top w:w="80" w:type="dxa"/>
              <w:bottom w:w="80" w:type="dxa"/>
              <w:left w:w="80" w:type="dxa"/>
              <w:right w:w="80" w:type="dxa"/>
            </w:tcMar>
            <w:tcW w:w="680" w:type="dxa"/>
          </w:tcPr>
          <w:p>
            <w:pPr>
              <w:jc w:val="center"/>
            </w:pPr>
            <w:r/>
            <w:r>
              <w:rPr>
                <w:rFonts w:ascii="Cambria" w:hAnsi="Cambria"/>
                <w:b w:val="0"/>
                <w:color w:val="000000"/>
                <w:sz w:val="14"/>
              </w:rPr>
            </w:r>
          </w:p>
        </w:tc>
        <w:tc>
          <w:tcPr>
            <w:tcMar>
              <w:top w:w="80" w:type="dxa"/>
              <w:bottom w:w="80" w:type="dxa"/>
              <w:left w:w="80" w:type="dxa"/>
              <w:right w:w="80" w:type="dxa"/>
            </w:tcMar>
            <w:tcW w:w="907" w:type="dxa"/>
          </w:tcPr>
          <w:p>
            <w:pPr>
              <w:jc w:val="left"/>
            </w:pPr>
            <w:r/>
            <w:r>
              <w:rPr>
                <w:rFonts w:ascii="Cambria" w:hAnsi="Cambria"/>
                <w:b w:val="0"/>
                <w:color w:val="000000"/>
                <w:sz w:val="14"/>
              </w:rPr>
            </w:r>
          </w:p>
        </w:tc>
        <w:tc>
          <w:tcPr>
            <w:tcMar>
              <w:top w:w="80" w:type="dxa"/>
              <w:bottom w:w="80" w:type="dxa"/>
              <w:left w:w="80" w:type="dxa"/>
              <w:right w:w="80" w:type="dxa"/>
            </w:tcMar>
            <w:tcW w:w="907" w:type="dxa"/>
          </w:tcPr>
          <w:p>
            <w:pPr>
              <w:jc w:val="left"/>
            </w:pPr>
            <w:r/>
            <w:r>
              <w:rPr>
                <w:rFonts w:ascii="Cambria" w:hAnsi="Cambria"/>
                <w:b w:val="0"/>
                <w:color w:val="000000"/>
                <w:sz w:val="14"/>
              </w:rPr>
            </w:r>
          </w:p>
        </w:tc>
        <w:tc>
          <w:tcPr>
            <w:tcMar>
              <w:top w:w="80" w:type="dxa"/>
              <w:bottom w:w="80" w:type="dxa"/>
              <w:left w:w="80" w:type="dxa"/>
              <w:right w:w="80" w:type="dxa"/>
            </w:tcMar>
            <w:tcW w:w="1020" w:type="dxa"/>
          </w:tcPr>
          <w:p>
            <w:pPr>
              <w:jc w:val="left"/>
            </w:pPr>
            <w:r/>
            <w:r>
              <w:rPr>
                <w:rFonts w:ascii="Cambria" w:hAnsi="Cambria"/>
                <w:b w:val="0"/>
                <w:color w:val="000000"/>
                <w:sz w:val="14"/>
              </w:rPr>
            </w:r>
          </w:p>
        </w:tc>
        <w:tc>
          <w:tcPr>
            <w:tcMar>
              <w:top w:w="80" w:type="dxa"/>
              <w:bottom w:w="80" w:type="dxa"/>
              <w:left w:w="80" w:type="dxa"/>
              <w:right w:w="80" w:type="dxa"/>
            </w:tcMar>
            <w:tcW w:w="1247" w:type="dxa"/>
          </w:tcPr>
          <w:p>
            <w:pPr>
              <w:jc w:val="left"/>
            </w:pPr>
            <w:r/>
            <w:r>
              <w:rPr>
                <w:rFonts w:ascii="Cambria" w:hAnsi="Cambria"/>
                <w:b w:val="0"/>
                <w:color w:val="000000"/>
                <w:sz w:val="14"/>
              </w:rPr>
            </w:r>
          </w:p>
        </w:tc>
        <w:tc>
          <w:tcPr>
            <w:tcMar>
              <w:top w:w="80" w:type="dxa"/>
              <w:bottom w:w="80" w:type="dxa"/>
              <w:left w:w="80" w:type="dxa"/>
              <w:right w:w="80" w:type="dxa"/>
            </w:tcMar>
            <w:tcW w:w="1927" w:type="dxa"/>
          </w:tcPr>
          <w:p>
            <w:pPr>
              <w:jc w:val="left"/>
            </w:pPr>
            <w:r/>
            <w:r>
              <w:rPr>
                <w:rFonts w:ascii="Cambria" w:hAnsi="Cambria"/>
                <w:b w:val="0"/>
                <w:color w:val="000000"/>
                <w:sz w:val="14"/>
              </w:rPr>
            </w:r>
          </w:p>
        </w:tc>
        <w:tc>
          <w:tcPr>
            <w:tcMar>
              <w:top w:w="80" w:type="dxa"/>
              <w:bottom w:w="80" w:type="dxa"/>
              <w:left w:w="80" w:type="dxa"/>
              <w:right w:w="80" w:type="dxa"/>
            </w:tcMar>
            <w:tcW w:w="907" w:type="dxa"/>
          </w:tcPr>
          <w:p>
            <w:pPr>
              <w:jc w:val="left"/>
            </w:pPr>
            <w:r/>
            <w:r>
              <w:rPr>
                <w:rFonts w:ascii="Cambria" w:hAnsi="Cambria"/>
                <w:b w:val="0"/>
                <w:color w:val="000000"/>
                <w:sz w:val="14"/>
              </w:rPr>
            </w:r>
          </w:p>
        </w:tc>
        <w:tc>
          <w:tcPr>
            <w:tcMar>
              <w:top w:w="80" w:type="dxa"/>
              <w:bottom w:w="80" w:type="dxa"/>
              <w:left w:w="80" w:type="dxa"/>
              <w:right w:w="80" w:type="dxa"/>
            </w:tcMar>
            <w:tcW w:w="680" w:type="dxa"/>
          </w:tcPr>
          <w:p>
            <w:pPr>
              <w:jc w:val="left"/>
            </w:pPr>
            <w:r/>
            <w:r>
              <w:rPr>
                <w:rFonts w:ascii="Cambria" w:hAnsi="Cambria"/>
                <w:b w:val="0"/>
                <w:color w:val="000000"/>
                <w:sz w:val="14"/>
              </w:rPr>
            </w:r>
          </w:p>
        </w:tc>
      </w:tr>
    </w:tbl>
    <w:p>
      <w:pPr>
        <w:spacing w:after="40"/>
      </w:pPr>
    </w:p>
    <w:p>
      <w:pPr>
        <w:spacing w:after="80" w:before="0" w:line="276" w:lineRule="auto"/>
        <w:jc w:val="left"/>
      </w:pPr>
      <w:r>
        <w:rPr>
          <w:rFonts w:ascii="Cambria" w:hAnsi="Cambria" w:eastAsia="Cambria"/>
          <w:b/>
          <w:i w:val="0"/>
          <w:sz w:val="22"/>
        </w:rPr>
        <w:t>Notes: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Proof URL hyperlinked to the scanned receipt or CA-certified document.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the "Click to View" cell is a ready-to-click hyperlink for audit use.</w:t>
      </w:r>
    </w:p>
    <w:p>
      <w:pPr>
        <w:spacing w:after="80" w:before="0" w:line="276" w:lineRule="auto"/>
        <w:jc w:val="left"/>
      </w:pPr>
      <w:r>
        <w:rPr>
          <w:rFonts w:ascii="Cambria" w:hAnsi="Cambria" w:eastAsia="Cambria"/>
          <w:b/>
          <w:i w:val="0"/>
          <w:sz w:val="22"/>
        </w:rPr>
        <w:t>2. Summary Table (Required for NAAC Entry)</w:t>
      </w:r>
    </w:p>
    <w:tbl>
      <w:tblPr>
        <w:jc w:val="center"/>
        <w:tblLook w:firstColumn="1" w:firstRow="1" w:lastColumn="0" w:lastRow="0" w:noHBand="0" w:noVBand="1" w:val="04A0"/>
        <w:tblLayout w:type="fixed"/>
        <w:tblW w:w="7711" w:type="dxa"/>
      </w:tblPr>
      <w:tblGrid>
        <w:gridCol w:w="1360"/>
        <w:gridCol w:w="3969"/>
        <w:gridCol w:w="2381"/>
      </w:tblGrid>
      <w:tr>
        <w:tc>
          <w:tcPr>
            <w:shd w:val="clear" w:color="auto" w:fill="1F3A5F"/>
            <w:tcMar>
              <w:top w:w="80" w:type="dxa"/>
              <w:bottom w:w="80" w:type="dxa"/>
              <w:left w:w="80" w:type="dxa"/>
              <w:right w:w="80" w:type="dxa"/>
            </w:tcMar>
            <w:tcW w:w="1360" w:type="dxa"/>
          </w:tcPr>
          <w:p>
            <w:pPr>
              <w:jc w:val="center"/>
            </w:pPr>
            <w:r/>
            <w:r>
              <w:rPr>
                <w:rFonts w:ascii="Cambria" w:hAnsi="Cambria"/>
                <w:b/>
                <w:color w:val="FFFFFF"/>
                <w:sz w:val="20"/>
              </w:rPr>
              <w:t>Year</w:t>
            </w:r>
          </w:p>
        </w:tc>
        <w:tc>
          <w:tcPr>
            <w:shd w:val="clear" w:color="auto" w:fill="1F3A5F"/>
            <w:tcMar>
              <w:top w:w="80" w:type="dxa"/>
              <w:bottom w:w="80" w:type="dxa"/>
              <w:left w:w="80" w:type="dxa"/>
              <w:right w:w="80" w:type="dxa"/>
            </w:tcMar>
            <w:tcW w:w="3969" w:type="dxa"/>
          </w:tcPr>
          <w:p>
            <w:pPr>
              <w:jc w:val="left"/>
            </w:pPr>
            <w:r/>
            <w:r>
              <w:rPr>
                <w:rFonts w:ascii="Cambria" w:hAnsi="Cambria"/>
                <w:b/>
                <w:color w:val="FFFFFF"/>
                <w:sz w:val="20"/>
              </w:rPr>
              <w:t>Total Alumni Contribution (₹)</w:t>
            </w:r>
          </w:p>
        </w:tc>
        <w:tc>
          <w:tcPr>
            <w:shd w:val="clear" w:color="auto" w:fill="1F3A5F"/>
            <w:tcMar>
              <w:top w:w="80" w:type="dxa"/>
              <w:bottom w:w="80" w:type="dxa"/>
              <w:left w:w="80" w:type="dxa"/>
              <w:right w:w="80" w:type="dxa"/>
            </w:tcMar>
            <w:tcW w:w="2381" w:type="dxa"/>
          </w:tcPr>
          <w:p>
            <w:pPr>
              <w:jc w:val="left"/>
            </w:pPr>
            <w:r/>
            <w:r>
              <w:rPr>
                <w:rFonts w:ascii="Cambria" w:hAnsi="Cambria"/>
                <w:b/>
                <w:color w:val="FFFFFF"/>
                <w:sz w:val="20"/>
              </w:rPr>
              <w:t>Total in Lakhs (₹)</w:t>
            </w:r>
          </w:p>
        </w:tc>
      </w:tr>
      <w:tr>
        <w:tc>
          <w:tcPr>
            <w:tcMar>
              <w:top w:w="80" w:type="dxa"/>
              <w:bottom w:w="80" w:type="dxa"/>
              <w:left w:w="80" w:type="dxa"/>
              <w:right w:w="80" w:type="dxa"/>
            </w:tcMar>
            <w:tcW w:w="1360" w:type="dxa"/>
          </w:tcPr>
          <w:p>
            <w:pPr>
              <w:jc w:val="center"/>
            </w:pPr>
            <w:r/>
            <w:r>
              <w:rPr>
                <w:rFonts w:ascii="Cambria" w:hAnsi="Cambria"/>
                <w:b w:val="0"/>
                <w:color w:val="000000"/>
                <w:sz w:val="20"/>
              </w:rPr>
              <w:t>2020-21</w:t>
            </w:r>
          </w:p>
        </w:tc>
        <w:tc>
          <w:tcPr>
            <w:tcMar>
              <w:top w:w="80" w:type="dxa"/>
              <w:bottom w:w="80" w:type="dxa"/>
              <w:left w:w="80" w:type="dxa"/>
              <w:right w:w="80" w:type="dxa"/>
            </w:tcMar>
            <w:tcW w:w="3969" w:type="dxa"/>
          </w:tcPr>
          <w:p>
            <w:pPr>
              <w:jc w:val="left"/>
            </w:pPr>
            <w:r/>
            <w:r>
              <w:rPr>
                <w:rFonts w:ascii="Cambria" w:hAnsi="Cambria"/>
                <w:b w:val="0"/>
                <w:color w:val="000000"/>
                <w:sz w:val="20"/>
              </w:rPr>
              <w:t>8,50,000</w:t>
            </w:r>
          </w:p>
        </w:tc>
        <w:tc>
          <w:tcPr>
            <w:tcMar>
              <w:top w:w="80" w:type="dxa"/>
              <w:bottom w:w="80" w:type="dxa"/>
              <w:left w:w="80" w:type="dxa"/>
              <w:right w:w="80" w:type="dxa"/>
            </w:tcMar>
            <w:tcW w:w="2381" w:type="dxa"/>
          </w:tcPr>
          <w:p>
            <w:pPr>
              <w:jc w:val="left"/>
            </w:pPr>
            <w:r/>
            <w:r>
              <w:rPr>
                <w:rFonts w:ascii="Cambria" w:hAnsi="Cambria"/>
                <w:b w:val="0"/>
                <w:color w:val="000000"/>
                <w:sz w:val="20"/>
              </w:rPr>
              <w:t>8.50</w:t>
            </w:r>
          </w:p>
        </w:tc>
      </w:tr>
      <w:tr>
        <w:tc>
          <w:tcPr>
            <w:shd w:val="clear" w:color="auto" w:fill="DCE6F1"/>
            <w:tcMar>
              <w:top w:w="80" w:type="dxa"/>
              <w:bottom w:w="80" w:type="dxa"/>
              <w:left w:w="80" w:type="dxa"/>
              <w:right w:w="80" w:type="dxa"/>
            </w:tcMar>
            <w:tcW w:w="1360" w:type="dxa"/>
          </w:tcPr>
          <w:p>
            <w:pPr>
              <w:jc w:val="center"/>
            </w:pPr>
            <w:r/>
            <w:r>
              <w:rPr>
                <w:rFonts w:ascii="Cambria" w:hAnsi="Cambria"/>
                <w:b w:val="0"/>
                <w:color w:val="000000"/>
                <w:sz w:val="20"/>
              </w:rPr>
              <w:t>2021-22</w:t>
            </w:r>
          </w:p>
        </w:tc>
        <w:tc>
          <w:tcPr>
            <w:shd w:val="clear" w:color="auto" w:fill="DCE6F1"/>
            <w:tcMar>
              <w:top w:w="80" w:type="dxa"/>
              <w:bottom w:w="80" w:type="dxa"/>
              <w:left w:w="80" w:type="dxa"/>
              <w:right w:w="80" w:type="dxa"/>
            </w:tcMar>
            <w:tcW w:w="3969" w:type="dxa"/>
          </w:tcPr>
          <w:p>
            <w:pPr>
              <w:jc w:val="left"/>
            </w:pPr>
            <w:r/>
            <w:r>
              <w:rPr>
                <w:rFonts w:ascii="Cambria" w:hAnsi="Cambria"/>
                <w:b w:val="0"/>
                <w:color w:val="000000"/>
                <w:sz w:val="20"/>
              </w:rPr>
              <w:t>6,20,000</w:t>
            </w:r>
          </w:p>
        </w:tc>
        <w:tc>
          <w:tcPr>
            <w:shd w:val="clear" w:color="auto" w:fill="DCE6F1"/>
            <w:tcMar>
              <w:top w:w="80" w:type="dxa"/>
              <w:bottom w:w="80" w:type="dxa"/>
              <w:left w:w="80" w:type="dxa"/>
              <w:right w:w="80" w:type="dxa"/>
            </w:tcMar>
            <w:tcW w:w="2381" w:type="dxa"/>
          </w:tcPr>
          <w:p>
            <w:pPr>
              <w:jc w:val="left"/>
            </w:pPr>
            <w:r/>
            <w:r>
              <w:rPr>
                <w:rFonts w:ascii="Cambria" w:hAnsi="Cambria"/>
                <w:b w:val="0"/>
                <w:color w:val="000000"/>
                <w:sz w:val="20"/>
              </w:rPr>
              <w:t>6.20</w:t>
            </w:r>
          </w:p>
        </w:tc>
      </w:tr>
      <w:tr>
        <w:tc>
          <w:tcPr>
            <w:tcMar>
              <w:top w:w="80" w:type="dxa"/>
              <w:bottom w:w="80" w:type="dxa"/>
              <w:left w:w="80" w:type="dxa"/>
              <w:right w:w="80" w:type="dxa"/>
            </w:tcMar>
            <w:tcW w:w="1360" w:type="dxa"/>
          </w:tcPr>
          <w:p>
            <w:pPr>
              <w:jc w:val="center"/>
            </w:pPr>
            <w:r/>
            <w:r>
              <w:rPr>
                <w:rFonts w:ascii="Cambria" w:hAnsi="Cambria"/>
                <w:b w:val="0"/>
                <w:color w:val="000000"/>
                <w:sz w:val="20"/>
              </w:rPr>
              <w:t>2022-23</w:t>
            </w:r>
          </w:p>
        </w:tc>
        <w:tc>
          <w:tcPr>
            <w:tcMar>
              <w:top w:w="80" w:type="dxa"/>
              <w:bottom w:w="80" w:type="dxa"/>
              <w:left w:w="80" w:type="dxa"/>
              <w:right w:w="80" w:type="dxa"/>
            </w:tcMar>
            <w:tcW w:w="3969" w:type="dxa"/>
          </w:tcPr>
          <w:p>
            <w:pPr>
              <w:jc w:val="left"/>
            </w:pPr>
            <w:r/>
            <w:r>
              <w:rPr>
                <w:rFonts w:ascii="Cambria" w:hAnsi="Cambria"/>
                <w:b w:val="0"/>
                <w:color w:val="000000"/>
                <w:sz w:val="20"/>
              </w:rPr>
              <w:t>7,15,000</w:t>
            </w:r>
          </w:p>
        </w:tc>
        <w:tc>
          <w:tcPr>
            <w:tcMar>
              <w:top w:w="80" w:type="dxa"/>
              <w:bottom w:w="80" w:type="dxa"/>
              <w:left w:w="80" w:type="dxa"/>
              <w:right w:w="80" w:type="dxa"/>
            </w:tcMar>
            <w:tcW w:w="2381" w:type="dxa"/>
          </w:tcPr>
          <w:p>
            <w:pPr>
              <w:jc w:val="left"/>
            </w:pPr>
            <w:r/>
            <w:r>
              <w:rPr>
                <w:rFonts w:ascii="Cambria" w:hAnsi="Cambria"/>
                <w:b w:val="0"/>
                <w:color w:val="000000"/>
                <w:sz w:val="20"/>
              </w:rPr>
              <w:t>7.15</w:t>
            </w:r>
          </w:p>
        </w:tc>
      </w:tr>
      <w:tr>
        <w:tc>
          <w:tcPr>
            <w:shd w:val="clear" w:color="auto" w:fill="DCE6F1"/>
            <w:tcMar>
              <w:top w:w="80" w:type="dxa"/>
              <w:bottom w:w="80" w:type="dxa"/>
              <w:left w:w="80" w:type="dxa"/>
              <w:right w:w="80" w:type="dxa"/>
            </w:tcMar>
            <w:tcW w:w="1360" w:type="dxa"/>
          </w:tcPr>
          <w:p>
            <w:pPr>
              <w:jc w:val="center"/>
            </w:pPr>
            <w:r/>
            <w:r>
              <w:rPr>
                <w:rFonts w:ascii="Cambria" w:hAnsi="Cambria"/>
                <w:b w:val="0"/>
                <w:color w:val="000000"/>
                <w:sz w:val="20"/>
              </w:rPr>
              <w:t>2023-24</w:t>
            </w:r>
          </w:p>
        </w:tc>
        <w:tc>
          <w:tcPr>
            <w:shd w:val="clear" w:color="auto" w:fill="DCE6F1"/>
            <w:tcMar>
              <w:top w:w="80" w:type="dxa"/>
              <w:bottom w:w="80" w:type="dxa"/>
              <w:left w:w="80" w:type="dxa"/>
              <w:right w:w="80" w:type="dxa"/>
            </w:tcMar>
            <w:tcW w:w="3969" w:type="dxa"/>
          </w:tcPr>
          <w:p>
            <w:pPr>
              <w:jc w:val="left"/>
            </w:pPr>
            <w:r/>
            <w:r>
              <w:rPr>
                <w:rFonts w:ascii="Cambria" w:hAnsi="Cambria"/>
                <w:b w:val="0"/>
                <w:color w:val="000000"/>
                <w:sz w:val="20"/>
              </w:rPr>
              <w:t>9,00,000</w:t>
            </w:r>
          </w:p>
        </w:tc>
        <w:tc>
          <w:tcPr>
            <w:shd w:val="clear" w:color="auto" w:fill="DCE6F1"/>
            <w:tcMar>
              <w:top w:w="80" w:type="dxa"/>
              <w:bottom w:w="80" w:type="dxa"/>
              <w:left w:w="80" w:type="dxa"/>
              <w:right w:w="80" w:type="dxa"/>
            </w:tcMar>
            <w:tcW w:w="2381" w:type="dxa"/>
          </w:tcPr>
          <w:p>
            <w:pPr>
              <w:jc w:val="left"/>
            </w:pPr>
            <w:r/>
            <w:r>
              <w:rPr>
                <w:rFonts w:ascii="Cambria" w:hAnsi="Cambria"/>
                <w:b w:val="0"/>
                <w:color w:val="000000"/>
                <w:sz w:val="20"/>
              </w:rPr>
              <w:t>9.00</w:t>
            </w:r>
          </w:p>
        </w:tc>
      </w:tr>
      <w:tr>
        <w:tc>
          <w:tcPr>
            <w:tcMar>
              <w:top w:w="80" w:type="dxa"/>
              <w:bottom w:w="80" w:type="dxa"/>
              <w:left w:w="80" w:type="dxa"/>
              <w:right w:w="80" w:type="dxa"/>
            </w:tcMar>
            <w:tcW w:w="1360" w:type="dxa"/>
          </w:tcPr>
          <w:p>
            <w:pPr>
              <w:jc w:val="center"/>
            </w:pPr>
            <w:r/>
            <w:r>
              <w:rPr>
                <w:rFonts w:ascii="Cambria" w:hAnsi="Cambria"/>
                <w:b w:val="0"/>
                <w:color w:val="000000"/>
                <w:sz w:val="20"/>
              </w:rPr>
              <w:t>2024-25</w:t>
            </w:r>
          </w:p>
        </w:tc>
        <w:tc>
          <w:tcPr>
            <w:tcMar>
              <w:top w:w="80" w:type="dxa"/>
              <w:bottom w:w="80" w:type="dxa"/>
              <w:left w:w="80" w:type="dxa"/>
              <w:right w:w="80" w:type="dxa"/>
            </w:tcMar>
            <w:tcW w:w="3969" w:type="dxa"/>
          </w:tcPr>
          <w:p>
            <w:pPr>
              <w:jc w:val="left"/>
            </w:pPr>
            <w:r/>
            <w:r>
              <w:rPr>
                <w:rFonts w:ascii="Cambria" w:hAnsi="Cambria"/>
                <w:b w:val="0"/>
                <w:color w:val="000000"/>
                <w:sz w:val="20"/>
              </w:rPr>
              <w:t>10,50,000</w:t>
            </w:r>
          </w:p>
        </w:tc>
        <w:tc>
          <w:tcPr>
            <w:tcMar>
              <w:top w:w="80" w:type="dxa"/>
              <w:bottom w:w="80" w:type="dxa"/>
              <w:left w:w="80" w:type="dxa"/>
              <w:right w:w="80" w:type="dxa"/>
            </w:tcMar>
            <w:tcW w:w="2381" w:type="dxa"/>
          </w:tcPr>
          <w:p>
            <w:pPr>
              <w:jc w:val="left"/>
            </w:pPr>
            <w:r/>
            <w:r>
              <w:rPr>
                <w:rFonts w:ascii="Cambria" w:hAnsi="Cambria"/>
                <w:b w:val="0"/>
                <w:color w:val="000000"/>
                <w:sz w:val="20"/>
              </w:rPr>
              <w:t>10.50</w:t>
            </w:r>
          </w:p>
        </w:tc>
      </w:tr>
    </w:tbl>
    <w:p>
      <w:pPr>
        <w:spacing w:after="40"/>
      </w:pPr>
    </w:p>
    <w:p>
      <w:pPr>
        <w:spacing w:after="40" w:before="0" w:line="276" w:lineRule="auto"/>
        <w:jc w:val="left"/>
      </w:pPr>
      <w:r>
        <w:rPr>
          <w:rFonts w:ascii="Cambria" w:hAnsi="Cambria" w:eastAsia="Cambria"/>
          <w:b/>
          <w:i w:val="0"/>
          <w:sz w:val="22"/>
        </w:rPr>
        <w:t>Formula: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Total in Lakhs = Total Alumni Contribution ÷ 1,00,000</w:t>
      </w:r>
    </w:p>
    <w:p>
      <w:pPr>
        <w:keepNext/>
        <w:spacing w:before="160" w:after="80"/>
        <w:jc w:val="left"/>
      </w:pPr>
      <w:r>
        <w:rPr>
          <w:rFonts w:ascii="Cambria" w:hAnsi="Cambria" w:eastAsia="Cambria"/>
          <w:b/>
          <w:i w:val="0"/>
          <w:color w:val="1F3A5F"/>
          <w:sz w:val="24"/>
        </w:rPr>
        <w:t>3. Mandatory Supporting Documents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Annual audited statements clearly highlighting alumni contributions (signed &amp; sealed by CA/Finance Officer).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List of contributing alumni year-wise with the contributed amount.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Receipts &amp; Acknowledgement Letters issued to alumni.</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Website Link with alumni contribution details (public disclosure).</w:t>
      </w:r>
    </w:p>
    <w:p>
      <w:pPr>
        <w:keepNext/>
        <w:spacing w:before="160" w:after="80"/>
        <w:jc w:val="left"/>
      </w:pPr>
      <w:r>
        <w:rPr>
          <w:rFonts w:ascii="Cambria" w:hAnsi="Cambria" w:eastAsia="Cambria"/>
          <w:b/>
          <w:i w:val="0"/>
          <w:color w:val="1F3A5F"/>
          <w:sz w:val="24"/>
        </w:rPr>
        <w:t>4. Best Practices for NAAC Compliance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a separate ledger for alumni contributions in the accounting software.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Collect consent from alumni to display contribution details publicly.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Keep digital scans of every proof in year-wise folders.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Update this table quarterly instead of waiting for year-end.</w:t>
      </w:r>
    </w:p>
    <w:p>
      <w:pPr>
        <w:keepNext/>
        <w:spacing w:before="160" w:after="80"/>
        <w:jc w:val="left"/>
      </w:pPr>
      <w:r>
        <w:rPr>
          <w:rFonts w:ascii="Cambria" w:hAnsi="Cambria" w:eastAsia="Cambria"/>
          <w:b/>
          <w:i w:val="0"/>
          <w:color w:val="1F3A5F"/>
          <w:sz w:val="24"/>
        </w:rPr>
        <w:t>NAAC-compliant annual audited statements</w:t>
      </w:r>
    </w:p>
    <w:p>
      <w:pPr>
        <w:spacing w:after="80" w:before="0" w:line="276" w:lineRule="auto"/>
        <w:jc w:val="left"/>
      </w:pPr>
      <w:r>
        <w:rPr>
          <w:rFonts w:ascii="Cambria" w:hAnsi="Cambria" w:eastAsia="Cambria"/>
          <w:b/>
          <w:i w:val="0"/>
          <w:sz w:val="22"/>
        </w:rPr>
        <w:t>1. Structure of the Statement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Header Section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 of Institution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Financial Year (e.g., April 2024 – March 2025)</w:t>
      </w:r>
    </w:p>
    <w:p>
      <w:pPr>
        <w:spacing w:after="80" w:before="0" w:line="276" w:lineRule="auto"/>
        <w:ind w:left="714"/>
        <w:jc w:val="both"/>
      </w:pPr>
      <w:r>
        <w:rPr>
          <w:rFonts w:ascii="Cambria" w:hAnsi="Cambria" w:eastAsia="Cambria"/>
          <w:b w:val="0"/>
          <w:i w:val="0"/>
          <w:sz w:val="22"/>
        </w:rPr>
        <w:t xml:space="preserve">○  </w:t>
      </w:r>
      <w:r>
        <w:rPr>
          <w:rFonts w:ascii="Cambria" w:hAnsi="Cambria" w:eastAsia="Cambria"/>
          <w:b w:val="0"/>
          <w:i w:val="0"/>
          <w:sz w:val="22"/>
        </w:rPr>
        <w:t xml:space="preserve">Title: </w:t>
      </w:r>
      <w:r>
        <w:rPr>
          <w:rFonts w:ascii="Cambria" w:hAnsi="Cambria" w:eastAsia="Cambria"/>
          <w:b w:val="0"/>
          <w:i/>
          <w:sz w:val="22"/>
        </w:rPr>
        <w:t>“Annual Audited Statement – Alumni Contributions”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CA/Finance Officer details (name, designation, membership number)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Table: Alumni Contribution Summary</w:t>
      </w:r>
    </w:p>
    <w:tbl>
      <w:tblPr>
        <w:jc w:val="center"/>
        <w:tblLook w:firstColumn="1" w:firstRow="1" w:lastColumn="0" w:lastRow="0" w:noHBand="0" w:noVBand="1" w:val="04A0"/>
        <w:tblLayout w:type="fixed"/>
        <w:tblW w:w="8051" w:type="dxa"/>
      </w:tblPr>
      <w:tblGrid>
        <w:gridCol w:w="567"/>
        <w:gridCol w:w="963"/>
        <w:gridCol w:w="1587"/>
        <w:gridCol w:w="850"/>
        <w:gridCol w:w="793"/>
        <w:gridCol w:w="850"/>
        <w:gridCol w:w="1701"/>
        <w:gridCol w:w="737"/>
      </w:tblGrid>
      <w:tr>
        <w:tc>
          <w:tcPr>
            <w:shd w:val="clear" w:color="auto" w:fill="1F3A5F"/>
            <w:tcMar>
              <w:top w:w="80" w:type="dxa"/>
              <w:bottom w:w="80" w:type="dxa"/>
              <w:left w:w="80" w:type="dxa"/>
              <w:right w:w="80" w:type="dxa"/>
            </w:tcMar>
            <w:tcW w:w="567" w:type="dxa"/>
          </w:tcPr>
          <w:p>
            <w:pPr>
              <w:jc w:val="center"/>
            </w:pPr>
            <w:r/>
            <w:r>
              <w:rPr>
                <w:rFonts w:ascii="Cambria" w:hAnsi="Cambria"/>
                <w:b/>
                <w:color w:val="FFFFFF"/>
                <w:sz w:val="14"/>
              </w:rPr>
              <w:t>S.No</w:t>
            </w:r>
          </w:p>
        </w:tc>
        <w:tc>
          <w:tcPr>
            <w:shd w:val="clear" w:color="auto" w:fill="1F3A5F"/>
            <w:tcMar>
              <w:top w:w="80" w:type="dxa"/>
              <w:bottom w:w="80" w:type="dxa"/>
              <w:left w:w="80" w:type="dxa"/>
              <w:right w:w="80" w:type="dxa"/>
            </w:tcMar>
            <w:tcW w:w="963" w:type="dxa"/>
          </w:tcPr>
          <w:p>
            <w:pPr>
              <w:jc w:val="left"/>
            </w:pPr>
            <w:r/>
            <w:r>
              <w:rPr>
                <w:rFonts w:ascii="Cambria" w:hAnsi="Cambria"/>
                <w:b/>
                <w:color w:val="FFFFFF"/>
                <w:sz w:val="14"/>
              </w:rPr>
              <w:t>Date of Receipt</w:t>
            </w:r>
          </w:p>
        </w:tc>
        <w:tc>
          <w:tcPr>
            <w:shd w:val="clear" w:color="auto" w:fill="1F3A5F"/>
            <w:tcMar>
              <w:top w:w="80" w:type="dxa"/>
              <w:bottom w:w="80" w:type="dxa"/>
              <w:left w:w="80" w:type="dxa"/>
              <w:right w:w="80" w:type="dxa"/>
            </w:tcMar>
            <w:tcW w:w="1587" w:type="dxa"/>
          </w:tcPr>
          <w:p>
            <w:pPr>
              <w:jc w:val="left"/>
            </w:pPr>
            <w:r/>
            <w:r>
              <w:rPr>
                <w:rFonts w:ascii="Cambria" w:hAnsi="Cambria"/>
                <w:b/>
                <w:color w:val="FFFFFF"/>
                <w:sz w:val="14"/>
              </w:rPr>
              <w:t>Name of Alumni / Alumni Association</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4"/>
              </w:rPr>
              <w:t>Mode of Payment</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4"/>
              </w:rPr>
              <w:t>Receipt No.</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4"/>
              </w:rPr>
              <w:t>Amount (₹)</w:t>
            </w:r>
          </w:p>
        </w:tc>
        <w:tc>
          <w:tcPr>
            <w:shd w:val="clear" w:color="auto" w:fill="1F3A5F"/>
            <w:tcMar>
              <w:top w:w="80" w:type="dxa"/>
              <w:bottom w:w="80" w:type="dxa"/>
              <w:left w:w="80" w:type="dxa"/>
              <w:right w:w="80" w:type="dxa"/>
            </w:tcMar>
            <w:tcW w:w="1701" w:type="dxa"/>
          </w:tcPr>
          <w:p>
            <w:pPr>
              <w:jc w:val="left"/>
            </w:pPr>
            <w:r/>
            <w:r>
              <w:rPr>
                <w:rFonts w:ascii="Cambria" w:hAnsi="Cambria"/>
                <w:b/>
                <w:color w:val="FFFFFF"/>
                <w:sz w:val="14"/>
              </w:rPr>
              <w:t>Purpose / Fund Utilization</w:t>
            </w:r>
          </w:p>
        </w:tc>
        <w:tc>
          <w:tcPr>
            <w:shd w:val="clear" w:color="auto" w:fill="1F3A5F"/>
            <w:tcMar>
              <w:top w:w="80" w:type="dxa"/>
              <w:bottom w:w="80" w:type="dxa"/>
              <w:left w:w="80" w:type="dxa"/>
              <w:right w:w="80" w:type="dxa"/>
            </w:tcMar>
            <w:tcW w:w="737" w:type="dxa"/>
          </w:tcPr>
          <w:p>
            <w:pPr>
              <w:jc w:val="left"/>
            </w:pPr>
            <w:r/>
            <w:r>
              <w:rPr>
                <w:rFonts w:ascii="Cambria" w:hAnsi="Cambria"/>
                <w:b/>
                <w:color w:val="FFFFFF"/>
                <w:sz w:val="14"/>
              </w:rPr>
              <w:t>Remarks</w:t>
            </w:r>
          </w:p>
        </w:tc>
      </w:tr>
      <w:tr>
        <w:tc>
          <w:tcPr>
            <w:tcMar>
              <w:top w:w="80" w:type="dxa"/>
              <w:bottom w:w="80" w:type="dxa"/>
              <w:left w:w="80" w:type="dxa"/>
              <w:right w:w="80" w:type="dxa"/>
            </w:tcMar>
            <w:tcW w:w="567" w:type="dxa"/>
          </w:tcPr>
          <w:p>
            <w:pPr>
              <w:jc w:val="center"/>
            </w:pPr>
            <w:r/>
            <w:r>
              <w:rPr>
                <w:rFonts w:ascii="Cambria" w:hAnsi="Cambria"/>
                <w:b w:val="0"/>
                <w:color w:val="000000"/>
                <w:sz w:val="14"/>
              </w:rPr>
              <w:t>1</w:t>
            </w:r>
          </w:p>
        </w:tc>
        <w:tc>
          <w:tcPr>
            <w:tcMar>
              <w:top w:w="80" w:type="dxa"/>
              <w:bottom w:w="80" w:type="dxa"/>
              <w:left w:w="80" w:type="dxa"/>
              <w:right w:w="80" w:type="dxa"/>
            </w:tcMar>
            <w:tcW w:w="963" w:type="dxa"/>
          </w:tcPr>
          <w:p>
            <w:pPr>
              <w:jc w:val="left"/>
            </w:pPr>
            <w:r/>
            <w:r>
              <w:rPr>
                <w:rFonts w:ascii="Cambria" w:hAnsi="Cambria"/>
                <w:b w:val="0"/>
                <w:color w:val="000000"/>
                <w:sz w:val="14"/>
              </w:rPr>
              <w:t>12-06-2024</w:t>
            </w:r>
          </w:p>
        </w:tc>
        <w:tc>
          <w:tcPr>
            <w:tcMar>
              <w:top w:w="80" w:type="dxa"/>
              <w:bottom w:w="80" w:type="dxa"/>
              <w:left w:w="80" w:type="dxa"/>
              <w:right w:w="80" w:type="dxa"/>
            </w:tcMar>
            <w:tcW w:w="1587" w:type="dxa"/>
          </w:tcPr>
          <w:p>
            <w:pPr>
              <w:jc w:val="left"/>
            </w:pPr>
            <w:r/>
            <w:r>
              <w:rPr>
                <w:rFonts w:ascii="Cambria" w:hAnsi="Cambria"/>
                <w:b w:val="0"/>
                <w:color w:val="000000"/>
                <w:sz w:val="14"/>
              </w:rPr>
              <w:t>Alumni Association – Batch 2010</w:t>
            </w:r>
          </w:p>
        </w:tc>
        <w:tc>
          <w:tcPr>
            <w:tcMar>
              <w:top w:w="80" w:type="dxa"/>
              <w:bottom w:w="80" w:type="dxa"/>
              <w:left w:w="80" w:type="dxa"/>
              <w:right w:w="80" w:type="dxa"/>
            </w:tcMar>
            <w:tcW w:w="850" w:type="dxa"/>
          </w:tcPr>
          <w:p>
            <w:pPr>
              <w:jc w:val="left"/>
            </w:pPr>
            <w:r/>
            <w:r>
              <w:rPr>
                <w:rFonts w:ascii="Cambria" w:hAnsi="Cambria"/>
                <w:b w:val="0"/>
                <w:color w:val="000000"/>
                <w:sz w:val="14"/>
              </w:rPr>
              <w:t>NEFT</w:t>
            </w:r>
          </w:p>
        </w:tc>
        <w:tc>
          <w:tcPr>
            <w:tcMar>
              <w:top w:w="80" w:type="dxa"/>
              <w:bottom w:w="80" w:type="dxa"/>
              <w:left w:w="80" w:type="dxa"/>
              <w:right w:w="80" w:type="dxa"/>
            </w:tcMar>
            <w:tcW w:w="793" w:type="dxa"/>
          </w:tcPr>
          <w:p>
            <w:pPr>
              <w:jc w:val="left"/>
            </w:pPr>
            <w:r/>
            <w:r>
              <w:rPr>
                <w:rFonts w:ascii="Cambria" w:hAnsi="Cambria"/>
                <w:b w:val="0"/>
                <w:color w:val="000000"/>
                <w:sz w:val="14"/>
              </w:rPr>
              <w:t>RCPT-001</w:t>
            </w:r>
          </w:p>
        </w:tc>
        <w:tc>
          <w:tcPr>
            <w:tcMar>
              <w:top w:w="80" w:type="dxa"/>
              <w:bottom w:w="80" w:type="dxa"/>
              <w:left w:w="80" w:type="dxa"/>
              <w:right w:w="80" w:type="dxa"/>
            </w:tcMar>
            <w:tcW w:w="850" w:type="dxa"/>
          </w:tcPr>
          <w:p>
            <w:pPr>
              <w:jc w:val="left"/>
            </w:pPr>
            <w:r/>
            <w:r>
              <w:rPr>
                <w:rFonts w:ascii="Cambria" w:hAnsi="Cambria"/>
                <w:b w:val="0"/>
                <w:color w:val="000000"/>
                <w:sz w:val="14"/>
              </w:rPr>
              <w:t>1,00,000</w:t>
            </w:r>
          </w:p>
        </w:tc>
        <w:tc>
          <w:tcPr>
            <w:tcMar>
              <w:top w:w="80" w:type="dxa"/>
              <w:bottom w:w="80" w:type="dxa"/>
              <w:left w:w="80" w:type="dxa"/>
              <w:right w:w="80" w:type="dxa"/>
            </w:tcMar>
            <w:tcW w:w="1701" w:type="dxa"/>
          </w:tcPr>
          <w:p>
            <w:pPr>
              <w:jc w:val="left"/>
            </w:pPr>
            <w:r/>
            <w:r>
              <w:rPr>
                <w:rFonts w:ascii="Cambria" w:hAnsi="Cambria"/>
                <w:b w:val="0"/>
                <w:color w:val="000000"/>
                <w:sz w:val="14"/>
              </w:rPr>
              <w:t>Scholarship Fund</w:t>
            </w:r>
          </w:p>
        </w:tc>
        <w:tc>
          <w:tcPr>
            <w:tcMar>
              <w:top w:w="80" w:type="dxa"/>
              <w:bottom w:w="80" w:type="dxa"/>
              <w:left w:w="80" w:type="dxa"/>
              <w:right w:w="80" w:type="dxa"/>
            </w:tcMar>
            <w:tcW w:w="737" w:type="dxa"/>
          </w:tcPr>
          <w:p>
            <w:pPr>
              <w:jc w:val="left"/>
            </w:pPr>
            <w:r/>
            <w:r>
              <w:rPr>
                <w:rFonts w:ascii="Cambria" w:hAnsi="Cambria"/>
                <w:b w:val="0"/>
                <w:color w:val="000000"/>
                <w:sz w:val="14"/>
              </w:rPr>
              <w:t>—</w:t>
            </w:r>
          </w:p>
        </w:tc>
      </w:tr>
      <w:tr>
        <w:tc>
          <w:tcPr>
            <w:shd w:val="clear" w:color="auto" w:fill="DCE6F1"/>
            <w:tcMar>
              <w:top w:w="80" w:type="dxa"/>
              <w:bottom w:w="80" w:type="dxa"/>
              <w:left w:w="80" w:type="dxa"/>
              <w:right w:w="80" w:type="dxa"/>
            </w:tcMar>
            <w:tcW w:w="567" w:type="dxa"/>
          </w:tcPr>
          <w:p>
            <w:pPr>
              <w:jc w:val="center"/>
            </w:pPr>
            <w:r/>
            <w:r>
              <w:rPr>
                <w:rFonts w:ascii="Cambria" w:hAnsi="Cambria"/>
                <w:b w:val="0"/>
                <w:color w:val="000000"/>
                <w:sz w:val="14"/>
              </w:rPr>
              <w:t>2</w:t>
            </w:r>
          </w:p>
        </w:tc>
        <w:tc>
          <w:tcPr>
            <w:shd w:val="clear" w:color="auto" w:fill="DCE6F1"/>
            <w:tcMar>
              <w:top w:w="80" w:type="dxa"/>
              <w:bottom w:w="80" w:type="dxa"/>
              <w:left w:w="80" w:type="dxa"/>
              <w:right w:w="80" w:type="dxa"/>
            </w:tcMar>
            <w:tcW w:w="963" w:type="dxa"/>
          </w:tcPr>
          <w:p>
            <w:pPr>
              <w:jc w:val="left"/>
            </w:pPr>
            <w:r/>
            <w:r>
              <w:rPr>
                <w:rFonts w:ascii="Cambria" w:hAnsi="Cambria"/>
                <w:b w:val="0"/>
                <w:color w:val="000000"/>
                <w:sz w:val="14"/>
              </w:rPr>
              <w:t>25-08-2024</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14"/>
              </w:rPr>
              <w:t>Mr. XYZ (Batch 2015)</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4"/>
              </w:rPr>
              <w:t>Cheque</w:t>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4"/>
              </w:rPr>
              <w:t>RCPT-002</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4"/>
              </w:rPr>
              <w:t>50,000</w:t>
            </w:r>
          </w:p>
        </w:tc>
        <w:tc>
          <w:tcPr>
            <w:shd w:val="clear" w:color="auto" w:fill="DCE6F1"/>
            <w:tcMar>
              <w:top w:w="80" w:type="dxa"/>
              <w:bottom w:w="80" w:type="dxa"/>
              <w:left w:w="80" w:type="dxa"/>
              <w:right w:w="80" w:type="dxa"/>
            </w:tcMar>
            <w:tcW w:w="1701" w:type="dxa"/>
          </w:tcPr>
          <w:p>
            <w:pPr>
              <w:jc w:val="left"/>
            </w:pPr>
            <w:r/>
            <w:r>
              <w:rPr>
                <w:rFonts w:ascii="Cambria" w:hAnsi="Cambria"/>
                <w:b w:val="0"/>
                <w:color w:val="000000"/>
                <w:sz w:val="14"/>
              </w:rPr>
              <w:t>Lab Equipment Purchase</w:t>
            </w:r>
          </w:p>
        </w:tc>
        <w:tc>
          <w:tcPr>
            <w:shd w:val="clear" w:color="auto" w:fill="DCE6F1"/>
            <w:tcMar>
              <w:top w:w="80" w:type="dxa"/>
              <w:bottom w:w="80" w:type="dxa"/>
              <w:left w:w="80" w:type="dxa"/>
              <w:right w:w="80" w:type="dxa"/>
            </w:tcMar>
            <w:tcW w:w="737" w:type="dxa"/>
          </w:tcPr>
          <w:p>
            <w:pPr>
              <w:jc w:val="left"/>
            </w:pPr>
            <w:r/>
            <w:r>
              <w:rPr>
                <w:rFonts w:ascii="Cambria" w:hAnsi="Cambria"/>
                <w:b w:val="0"/>
                <w:color w:val="000000"/>
                <w:sz w:val="14"/>
              </w:rPr>
              <w:t>—</w:t>
            </w:r>
          </w:p>
        </w:tc>
      </w:tr>
    </w:tbl>
    <w:p>
      <w:pPr>
        <w:spacing w:after="40"/>
      </w:pP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Totals Row → Sum of all alumni contributions for the year (to be expressed in INR Lakhs for NAAC reporting).</w:t>
      </w:r>
    </w:p>
    <w:p>
      <w:pPr>
        <w:keepNext/>
        <w:spacing w:before="160" w:after="80"/>
        <w:jc w:val="left"/>
      </w:pPr>
      <w:r>
        <w:rPr>
          <w:rFonts w:ascii="Cambria" w:hAnsi="Cambria" w:eastAsia="Cambria"/>
          <w:b/>
          <w:i w:val="0"/>
          <w:color w:val="1F3A5F"/>
          <w:sz w:val="24"/>
        </w:rPr>
        <w:t>2. Highlighting for NAAC Compliance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contributions must be clearly separated from other donations or grants in the financial statement.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bold text / shading in the audited statement to draw attention to these entries.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If the alumni funds are part of a larger donation head in the ledger, create a separate schedule or annexure showing breakup of alumni-specific entries.</w:t>
      </w:r>
    </w:p>
    <w:p>
      <w:pPr>
        <w:keepNext/>
        <w:spacing w:before="160" w:after="80"/>
        <w:jc w:val="left"/>
      </w:pPr>
      <w:r>
        <w:rPr>
          <w:rFonts w:ascii="Cambria" w:hAnsi="Cambria" w:eastAsia="Cambria"/>
          <w:b/>
          <w:i w:val="0"/>
          <w:color w:val="1F3A5F"/>
          <w:sz w:val="24"/>
        </w:rPr>
        <w:t>3. Certification Statement</w:t>
      </w:r>
    </w:p>
    <w:p>
      <w:pPr>
        <w:spacing w:after="80" w:before="0" w:line="276" w:lineRule="auto"/>
        <w:jc w:val="left"/>
      </w:pPr>
      <w:r>
        <w:rPr>
          <w:rFonts w:ascii="Cambria" w:hAnsi="Cambria" w:eastAsia="Cambria"/>
          <w:b w:val="0"/>
          <w:i w:val="0"/>
          <w:sz w:val="22"/>
        </w:rPr>
        <w:t>At the end of the statement, include:</w:t>
      </w:r>
    </w:p>
    <w:p>
      <w:pPr>
        <w:spacing w:after="120" w:before="0" w:line="276" w:lineRule="auto"/>
        <w:jc w:val="left"/>
      </w:pPr>
      <w:r>
        <w:rPr>
          <w:rFonts w:ascii="Cambria" w:hAnsi="Cambria" w:eastAsia="Cambria"/>
          <w:b w:val="0"/>
          <w:i/>
          <w:sz w:val="22"/>
        </w:rPr>
        <w:t>“This is to certify that the above details are true and correct, and the amounts mentioned pertain to contributions received from alumni during the financial year __________, credited to the institution’s accounts, and utilized for institutional development purposes.”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Signature of Chartered Accountant with seal &amp; membership number.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Signature of Finance Officer / Head of Accounts with official seal.</w:t>
      </w:r>
    </w:p>
    <w:p>
      <w:pPr>
        <w:keepNext/>
        <w:spacing w:before="160" w:after="80"/>
        <w:jc w:val="left"/>
      </w:pPr>
      <w:r>
        <w:rPr>
          <w:rFonts w:ascii="Cambria" w:hAnsi="Cambria" w:eastAsia="Cambria"/>
          <w:b/>
          <w:i w:val="0"/>
          <w:color w:val="1F3A5F"/>
          <w:sz w:val="24"/>
        </w:rPr>
        <w:t>4. File Preparation for NAAC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PDF Format – </w:t>
      </w:r>
      <w:r>
        <w:rPr>
          <w:rFonts w:ascii="Cambria" w:hAnsi="Cambria" w:eastAsia="Cambria"/>
          <w:b w:val="0"/>
          <w:i w:val="0"/>
          <w:sz w:val="22"/>
        </w:rPr>
        <w:t>Signed, sealed, and scanned.</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File Naming – </w:t>
      </w:r>
      <w:r>
        <w:rPr>
          <w:rFonts w:ascii="Cambria" w:hAnsi="Cambria" w:eastAsia="Cambria"/>
          <w:b w:val="0"/>
          <w:i w:val="0"/>
          <w:sz w:val="22"/>
        </w:rPr>
        <w:t>“Alumni_Contribution_Audited_Statement_FY2024-25.pdf”</w:t>
      </w:r>
    </w:p>
    <w:p>
      <w:pPr>
        <w:spacing w:after="80" w:before="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Web Upload – </w:t>
      </w:r>
      <w:r>
        <w:rPr>
          <w:rFonts w:ascii="Cambria" w:hAnsi="Cambria" w:eastAsia="Cambria"/>
          <w:b w:val="0"/>
          <w:i w:val="0"/>
          <w:sz w:val="22"/>
        </w:rPr>
        <w:t xml:space="preserve">Add it to the </w:t>
      </w:r>
      <w:r>
        <w:rPr>
          <w:rFonts w:ascii="Cambria" w:hAnsi="Cambria" w:eastAsia="Cambria"/>
          <w:b w:val="0"/>
          <w:i/>
          <w:sz w:val="22"/>
        </w:rPr>
        <w:t>Alumni Engagement</w:t>
      </w:r>
      <w:r>
        <w:rPr>
          <w:rFonts w:ascii="Cambria" w:hAnsi="Cambria" w:eastAsia="Cambria"/>
          <w:b w:val="0"/>
          <w:i w:val="0"/>
          <w:sz w:val="22"/>
        </w:rPr>
        <w:t xml:space="preserve"> section on the institutional website and hyperlink it in your NAAC Excel proof columns.</w:t>
      </w:r>
    </w:p>
    <w:p>
      <w:r>
        <w:br w:type="page"/>
      </w:r>
    </w:p>
    <w:p>
      <w:pPr>
        <w:keepNext/>
        <w:spacing w:before="240" w:after="160"/>
        <w:jc w:val="left"/>
      </w:pPr>
      <w:r>
        <w:rPr>
          <w:rFonts w:ascii="Cambria" w:hAnsi="Cambria" w:eastAsia="Cambria"/>
          <w:b/>
          <w:i w:val="0"/>
          <w:color w:val="1F3A5F"/>
          <w:sz w:val="36"/>
        </w:rPr>
        <w:t>21. Alumni Contribution and Engagement</w:t>
      </w:r>
    </w:p>
    <w:p>
      <w:pPr>
        <w:spacing w:after="120" w:before="0" w:line="276" w:lineRule="auto"/>
        <w:jc w:val="both"/>
      </w:pPr>
      <w:r>
        <w:rPr>
          <w:rFonts w:ascii="Cambria" w:hAnsi="Cambria" w:eastAsia="Cambria"/>
          <w:b w:val="0"/>
          <w:i w:val="0"/>
          <w:sz w:val="22"/>
        </w:rPr>
        <w:t>The institution’s alumni network is a vital partner in academic growth, industry collaboration, and community outreach. Through the registered Alumni Association, graduates remain actively connected and contribute in diverse ways—financially, intellectually, and through mentorship—strengthening both the academic ecosystem and the institution’s reputation.</w:t>
      </w:r>
    </w:p>
    <w:p>
      <w:pPr>
        <w:keepNext/>
        <w:spacing w:before="80" w:after="80"/>
        <w:jc w:val="left"/>
      </w:pPr>
      <w:r>
        <w:rPr>
          <w:rFonts w:ascii="Cambria" w:hAnsi="Cambria" w:eastAsia="Cambria"/>
          <w:b/>
          <w:i w:val="0"/>
          <w:color w:val="1F3A5F"/>
          <w:sz w:val="24"/>
        </w:rPr>
        <w:t>1. Academic Contributions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serve as guest lecturers, industry mentors, and resource persons for workshops, technical fests, and cultural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Experienced professionals participate in syllabus review and curriculum development, ensuring alignment with evolving industry demands.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Many alumni mentor students in project development, research publication, and competitive examinations.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Alumni-run bootcamps and webinars equip current students with emerging skill sets in areas such as AI, Data Analytics, Sustainable Engineering, and Entrepreneurship.</w:t>
      </w:r>
    </w:p>
    <w:p>
      <w:pPr>
        <w:keepNext/>
        <w:spacing w:before="160" w:after="80"/>
        <w:jc w:val="left"/>
      </w:pPr>
      <w:r>
        <w:rPr>
          <w:rFonts w:ascii="Cambria" w:hAnsi="Cambria" w:eastAsia="Cambria"/>
          <w:b/>
          <w:i w:val="0"/>
          <w:color w:val="1F3A5F"/>
          <w:sz w:val="24"/>
        </w:rPr>
        <w:t>2. Career Development Support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assist the Placement Cell by conducting mock interviews, career counseling sessions, and referral programs.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Several alumni provide internship opportunities in their companies and help connect with recruiters, enhancing campus placement prospects.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networks often guide students in securing higher education admissions abroad through SOP reviews, GRE/IELTS preparation sessions, and application mentoring.</w:t>
      </w:r>
    </w:p>
    <w:p>
      <w:pPr>
        <w:keepNext/>
        <w:spacing w:before="160" w:after="80"/>
        <w:jc w:val="left"/>
      </w:pPr>
      <w:r>
        <w:rPr>
          <w:rFonts w:ascii="Cambria" w:hAnsi="Cambria" w:eastAsia="Cambria"/>
          <w:b/>
          <w:i w:val="0"/>
          <w:color w:val="1F3A5F"/>
          <w:sz w:val="24"/>
        </w:rPr>
        <w:t>3. Financial Contributions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contribute to scholarships for meritorious and economically disadvantaged students.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Contributions have supported the purchase of laboratory equipment, library resources, and development of digital classrooms.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Annual alumni fund drives have financed renovation projects, sports infrastructure, and innovation hubs.</w:t>
      </w:r>
    </w:p>
    <w:p>
      <w:pPr>
        <w:keepNext/>
        <w:spacing w:before="160" w:after="80"/>
        <w:jc w:val="left"/>
      </w:pPr>
      <w:r>
        <w:rPr>
          <w:rFonts w:ascii="Cambria" w:hAnsi="Cambria" w:eastAsia="Cambria"/>
          <w:b/>
          <w:i w:val="0"/>
          <w:color w:val="1F3A5F"/>
          <w:sz w:val="24"/>
        </w:rPr>
        <w:t>4. Cultural and Co-curricular Support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sponsor cultural festivals, sports events, and technical fests, often returning as judges or coordinators.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Their involvement in organizing inter-college events builds institutional visibility and student confidence.</w:t>
      </w:r>
    </w:p>
    <w:p>
      <w:pPr>
        <w:keepNext/>
        <w:spacing w:before="160" w:after="80"/>
        <w:jc w:val="left"/>
      </w:pPr>
      <w:r>
        <w:rPr>
          <w:rFonts w:ascii="Cambria" w:hAnsi="Cambria" w:eastAsia="Cambria"/>
          <w:b/>
          <w:i w:val="0"/>
          <w:color w:val="1F3A5F"/>
          <w:sz w:val="24"/>
        </w:rPr>
        <w:t>5. Community Outreach and Social Responsibility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 have collaborated with NSS/NCC units for blood donation drives, environmental campaigns, and rural development projects.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They contribute to social innovation initiatives, promoting entrepreneurship among local youth and women’s self-help groups.</w:t>
      </w:r>
    </w:p>
    <w:p>
      <w:pPr>
        <w:keepNext/>
        <w:spacing w:before="160" w:after="80"/>
        <w:jc w:val="left"/>
      </w:pPr>
      <w:r>
        <w:rPr>
          <w:rFonts w:ascii="Cambria" w:hAnsi="Cambria" w:eastAsia="Cambria"/>
          <w:b/>
          <w:i w:val="0"/>
          <w:color w:val="1F3A5F"/>
          <w:sz w:val="24"/>
        </w:rPr>
        <w:t>Impact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Direct industry exposure has improved student employability.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Financial aid from alumni has increased resource accessibility for underprivileged students.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Alumni-led initiatives have positioned the institution as a hub for industry-academic collaboration.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The institution’s outreach activities have expanded due to alumni-supported community programs.</w:t>
      </w:r>
    </w:p>
    <w:p>
      <w:pPr>
        <w:spacing w:after="120" w:before="0" w:line="276" w:lineRule="auto"/>
        <w:jc w:val="both"/>
      </w:pPr>
      <w:r>
        <w:rPr>
          <w:rFonts w:ascii="Cambria" w:hAnsi="Cambria" w:eastAsia="Cambria"/>
          <w:b w:val="0"/>
          <w:i w:val="0"/>
          <w:sz w:val="22"/>
        </w:rPr>
        <w:t>The Alumni Association holds bi-annual meets—physical and virtual—ensuring continuous interaction. Communication channels include a dedicated alumni portal, newsletters, and social media groups. The association’s governance includes representation from recent graduates, ensuring fresh perspectives in planning and decision-making.</w:t>
      </w:r>
    </w:p>
    <w:p>
      <w:pPr>
        <w:spacing w:after="80" w:before="0" w:line="276" w:lineRule="auto"/>
        <w:jc w:val="left"/>
      </w:pPr>
      <w:r>
        <w:rPr>
          <w:rFonts w:ascii="Cambria" w:hAnsi="Cambria" w:eastAsia="Cambria"/>
          <w:b/>
          <w:i w:val="0"/>
          <w:sz w:val="22"/>
        </w:rPr>
        <w:t>File Description for NAAC Submission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Provide the link for additional information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Direct URL to institutional website’s Alumni Engagement page, including: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List of activities &amp; reports (with dates, captions, and participant lists).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Alumni Association constitution, office bearers list, and contact details.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Photo galleries and video highlights of alumni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 any additional information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PDF containing annual reports of alumni engagement.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Copies of invitations, minutes of meetings, and activity schedules.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CA-certified statements for alumni contributions.</w:t>
      </w:r>
    </w:p>
    <w:tbl>
      <w:tblPr>
        <w:jc w:val="center"/>
        <w:tblLook w:firstColumn="1" w:firstRow="1" w:lastColumn="0" w:lastRow="0" w:noHBand="0" w:noVBand="1" w:val="04A0"/>
        <w:tblLayout w:type="fixed"/>
        <w:tblW w:w="8391" w:type="dxa"/>
      </w:tblPr>
      <w:tblGrid>
        <w:gridCol w:w="510"/>
        <w:gridCol w:w="793"/>
        <w:gridCol w:w="1304"/>
        <w:gridCol w:w="1247"/>
        <w:gridCol w:w="907"/>
        <w:gridCol w:w="907"/>
        <w:gridCol w:w="907"/>
        <w:gridCol w:w="1020"/>
        <w:gridCol w:w="793"/>
      </w:tblGrid>
      <w:tr>
        <w:tc>
          <w:tcPr>
            <w:shd w:val="clear" w:color="auto" w:fill="1F3A5F"/>
            <w:tcMar>
              <w:top w:w="80" w:type="dxa"/>
              <w:bottom w:w="80" w:type="dxa"/>
              <w:left w:w="80" w:type="dxa"/>
              <w:right w:w="80" w:type="dxa"/>
            </w:tcMar>
            <w:tcW w:w="510" w:type="dxa"/>
          </w:tcPr>
          <w:p>
            <w:pPr>
              <w:jc w:val="center"/>
            </w:pPr>
            <w:r/>
            <w:r>
              <w:rPr>
                <w:rFonts w:ascii="Cambria" w:hAnsi="Cambria"/>
                <w:b/>
                <w:color w:val="FFFFFF"/>
                <w:sz w:val="13"/>
              </w:rPr>
              <w:t>S.No</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Date of Activity</w:t>
            </w:r>
          </w:p>
        </w:tc>
        <w:tc>
          <w:tcPr>
            <w:shd w:val="clear" w:color="auto" w:fill="1F3A5F"/>
            <w:tcMar>
              <w:top w:w="80" w:type="dxa"/>
              <w:bottom w:w="80" w:type="dxa"/>
              <w:left w:w="80" w:type="dxa"/>
              <w:right w:w="80" w:type="dxa"/>
            </w:tcMar>
            <w:tcW w:w="1304" w:type="dxa"/>
          </w:tcPr>
          <w:p>
            <w:pPr>
              <w:jc w:val="left"/>
            </w:pPr>
            <w:r/>
            <w:r>
              <w:rPr>
                <w:rFonts w:ascii="Cambria" w:hAnsi="Cambria"/>
                <w:b/>
                <w:color w:val="FFFFFF"/>
                <w:sz w:val="13"/>
              </w:rPr>
              <w:t>Type of Engagement (Academic/Career Support/Financial/Cultural/Community Outreach)</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3"/>
              </w:rPr>
              <w:t>Title/Description of Contribution or Engagement</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Name(s) of Alumni Involved</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Outcome/Impact</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Financial Contribution (₹)</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3"/>
              </w:rPr>
              <w:t>Proof URL (paste here)</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Proof (click)</w:t>
            </w:r>
          </w:p>
        </w:tc>
      </w:tr>
      <w:tr>
        <w:tc>
          <w:tcPr>
            <w:tcMar>
              <w:top w:w="80" w:type="dxa"/>
              <w:bottom w:w="80" w:type="dxa"/>
              <w:left w:w="80" w:type="dxa"/>
              <w:right w:w="80" w:type="dxa"/>
            </w:tcMar>
            <w:tcW w:w="510" w:type="dxa"/>
          </w:tcPr>
          <w:p>
            <w:pPr>
              <w:jc w:val="center"/>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1304" w:type="dxa"/>
          </w:tcPr>
          <w:p>
            <w:pPr>
              <w:jc w:val="left"/>
            </w:pPr>
            <w:r/>
            <w:r>
              <w:rPr>
                <w:rFonts w:ascii="Cambria" w:hAnsi="Cambria"/>
                <w:b w:val="0"/>
                <w:color w:val="000000"/>
                <w:sz w:val="13"/>
              </w:rPr>
            </w:r>
          </w:p>
        </w:tc>
        <w:tc>
          <w:tcPr>
            <w:tcMar>
              <w:top w:w="80" w:type="dxa"/>
              <w:bottom w:w="80" w:type="dxa"/>
              <w:left w:w="80" w:type="dxa"/>
              <w:right w:w="80" w:type="dxa"/>
            </w:tcMar>
            <w:tcW w:w="1247"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r>
      <w:tr>
        <w:tc>
          <w:tcPr>
            <w:shd w:val="clear" w:color="auto" w:fill="DCE6F1"/>
            <w:tcMar>
              <w:top w:w="80" w:type="dxa"/>
              <w:bottom w:w="80" w:type="dxa"/>
              <w:left w:w="80" w:type="dxa"/>
              <w:right w:w="80" w:type="dxa"/>
            </w:tcMar>
            <w:tcW w:w="510" w:type="dxa"/>
          </w:tcPr>
          <w:p>
            <w:pPr>
              <w:jc w:val="center"/>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304"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r>
    </w:tbl>
    <w:p>
      <w:pPr>
        <w:spacing w:after="40"/>
      </w:pPr>
    </w:p>
    <w:tbl>
      <w:tblPr>
        <w:jc w:val="center"/>
        <w:tblLook w:firstColumn="1" w:firstRow="1" w:lastColumn="0" w:lastRow="0" w:noHBand="0" w:noVBand="1" w:val="04A0"/>
        <w:tblLayout w:type="fixed"/>
        <w:tblW w:w="8505" w:type="dxa"/>
      </w:tblPr>
      <w:tblGrid>
        <w:gridCol w:w="680"/>
        <w:gridCol w:w="1020"/>
        <w:gridCol w:w="907"/>
        <w:gridCol w:w="1020"/>
        <w:gridCol w:w="793"/>
        <w:gridCol w:w="793"/>
        <w:gridCol w:w="1134"/>
        <w:gridCol w:w="1134"/>
        <w:gridCol w:w="1020"/>
      </w:tblGrid>
      <w:tr>
        <w:tc>
          <w:tcPr>
            <w:shd w:val="clear" w:color="auto" w:fill="1F3A5F"/>
            <w:tcMar>
              <w:top w:w="80" w:type="dxa"/>
              <w:bottom w:w="80" w:type="dxa"/>
              <w:left w:w="80" w:type="dxa"/>
              <w:right w:w="80" w:type="dxa"/>
            </w:tcMar>
            <w:tcW w:w="680" w:type="dxa"/>
          </w:tcPr>
          <w:p>
            <w:pPr>
              <w:jc w:val="center"/>
            </w:pPr>
            <w:r/>
            <w:r>
              <w:rPr>
                <w:rFonts w:ascii="Cambria" w:hAnsi="Cambria"/>
                <w:b/>
                <w:color w:val="FFFFFF"/>
                <w:sz w:val="13"/>
              </w:rPr>
              <w:t>Year</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3"/>
              </w:rPr>
              <w:t>Total Engagements</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Academic</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3"/>
              </w:rPr>
              <w:t>Career Support</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Financial</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Cultural</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3"/>
              </w:rPr>
              <w:t>Community Outreach</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3"/>
              </w:rPr>
              <w:t>Total Financial Contribution (₹)</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3"/>
              </w:rPr>
              <w:t>% Growth in Engagements (YoY)</w:t>
            </w:r>
          </w:p>
        </w:tc>
      </w:tr>
      <w:tr>
        <w:tc>
          <w:tcPr>
            <w:tcMar>
              <w:top w:w="80" w:type="dxa"/>
              <w:bottom w:w="80" w:type="dxa"/>
              <w:left w:w="80" w:type="dxa"/>
              <w:right w:w="80" w:type="dxa"/>
            </w:tcMar>
            <w:tcW w:w="680" w:type="dxa"/>
          </w:tcPr>
          <w:p>
            <w:pPr>
              <w:jc w:val="center"/>
            </w:pPr>
            <w:r/>
            <w:r>
              <w:rPr>
                <w:rFonts w:ascii="Cambria" w:hAnsi="Cambria"/>
                <w:b w:val="0"/>
                <w:color w:val="000000"/>
                <w:sz w:val="13"/>
              </w:rPr>
              <w:t>2024</w:t>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r>
      <w:tr>
        <w:tc>
          <w:tcPr>
            <w:shd w:val="clear" w:color="auto" w:fill="DCE6F1"/>
            <w:tcMar>
              <w:top w:w="80" w:type="dxa"/>
              <w:bottom w:w="80" w:type="dxa"/>
              <w:left w:w="80" w:type="dxa"/>
              <w:right w:w="80" w:type="dxa"/>
            </w:tcMar>
            <w:tcW w:w="680" w:type="dxa"/>
          </w:tcPr>
          <w:p>
            <w:pPr>
              <w:jc w:val="center"/>
            </w:pPr>
            <w:r/>
            <w:r>
              <w:rPr>
                <w:rFonts w:ascii="Cambria" w:hAnsi="Cambria"/>
                <w:b w:val="0"/>
                <w:color w:val="000000"/>
                <w:sz w:val="13"/>
              </w:rPr>
              <w:t>2023</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r>
          </w:p>
        </w:tc>
      </w:tr>
      <w:tr>
        <w:tc>
          <w:tcPr>
            <w:tcMar>
              <w:top w:w="80" w:type="dxa"/>
              <w:bottom w:w="80" w:type="dxa"/>
              <w:left w:w="80" w:type="dxa"/>
              <w:right w:w="80" w:type="dxa"/>
            </w:tcMar>
            <w:tcW w:w="680" w:type="dxa"/>
          </w:tcPr>
          <w:p>
            <w:pPr>
              <w:jc w:val="center"/>
            </w:pPr>
            <w:r/>
            <w:r>
              <w:rPr>
                <w:rFonts w:ascii="Cambria" w:hAnsi="Cambria"/>
                <w:b w:val="0"/>
                <w:color w:val="000000"/>
                <w:sz w:val="13"/>
              </w:rPr>
              <w:t>2022</w:t>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r>
      <w:tr>
        <w:tc>
          <w:tcPr>
            <w:shd w:val="clear" w:color="auto" w:fill="DCE6F1"/>
            <w:tcMar>
              <w:top w:w="80" w:type="dxa"/>
              <w:bottom w:w="80" w:type="dxa"/>
              <w:left w:w="80" w:type="dxa"/>
              <w:right w:w="80" w:type="dxa"/>
            </w:tcMar>
            <w:tcW w:w="680" w:type="dxa"/>
          </w:tcPr>
          <w:p>
            <w:pPr>
              <w:jc w:val="center"/>
            </w:pPr>
            <w:r/>
            <w:r>
              <w:rPr>
                <w:rFonts w:ascii="Cambria" w:hAnsi="Cambria"/>
                <w:b w:val="0"/>
                <w:color w:val="000000"/>
                <w:sz w:val="13"/>
              </w:rPr>
              <w:t>2021</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3"/>
              </w:rPr>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r>
          </w:p>
        </w:tc>
      </w:tr>
      <w:tr>
        <w:tc>
          <w:tcPr>
            <w:tcMar>
              <w:top w:w="80" w:type="dxa"/>
              <w:bottom w:w="80" w:type="dxa"/>
              <w:left w:w="80" w:type="dxa"/>
              <w:right w:w="80" w:type="dxa"/>
            </w:tcMar>
            <w:tcW w:w="680" w:type="dxa"/>
          </w:tcPr>
          <w:p>
            <w:pPr>
              <w:jc w:val="center"/>
            </w:pPr>
            <w:r/>
            <w:r>
              <w:rPr>
                <w:rFonts w:ascii="Cambria" w:hAnsi="Cambria"/>
                <w:b w:val="0"/>
                <w:color w:val="000000"/>
                <w:sz w:val="13"/>
              </w:rPr>
              <w:t>2020</w:t>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907"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793"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1134" w:type="dxa"/>
          </w:tcPr>
          <w:p>
            <w:pPr>
              <w:jc w:val="left"/>
            </w:pPr>
            <w:r/>
            <w:r>
              <w:rPr>
                <w:rFonts w:ascii="Cambria" w:hAnsi="Cambria"/>
                <w:b w:val="0"/>
                <w:color w:val="000000"/>
                <w:sz w:val="13"/>
              </w:rPr>
            </w:r>
          </w:p>
        </w:tc>
        <w:tc>
          <w:tcPr>
            <w:tcMar>
              <w:top w:w="80" w:type="dxa"/>
              <w:bottom w:w="80" w:type="dxa"/>
              <w:left w:w="80" w:type="dxa"/>
              <w:right w:w="80" w:type="dxa"/>
            </w:tcMar>
            <w:tcW w:w="1020" w:type="dxa"/>
          </w:tcPr>
          <w:p>
            <w:pPr>
              <w:jc w:val="left"/>
            </w:pPr>
            <w:r/>
            <w:r>
              <w:rPr>
                <w:rFonts w:ascii="Cambria" w:hAnsi="Cambria"/>
                <w:b w:val="0"/>
                <w:color w:val="000000"/>
                <w:sz w:val="13"/>
              </w:rPr>
            </w:r>
          </w:p>
        </w:tc>
      </w:tr>
    </w:tbl>
    <w:p>
      <w:pPr>
        <w:spacing w:after="40"/>
      </w:pPr>
    </w:p>
    <w:p>
      <w:pPr>
        <w:spacing w:after="80" w:before="0" w:line="276" w:lineRule="auto"/>
        <w:jc w:val="left"/>
      </w:pPr>
      <w:r>
        <w:rPr>
          <w:rFonts w:ascii="Cambria" w:hAnsi="Cambria" w:eastAsia="Cambria"/>
          <w:b/>
          <w:i w:val="0"/>
          <w:sz w:val="22"/>
        </w:rPr>
        <w:t>1. Alumni Engagement Sheet (Main Log)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 Capture each alumni contribution or engagement with all key audit details.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Columns: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S.No – Serial number for easy reference.</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Date of Activity – Actual date (DD-MM-YYYY) of the contribution or engagement.</w:t>
      </w:r>
    </w:p>
    <w:p>
      <w:pPr>
        <w:spacing w:after="80" w:before="0" w:line="276" w:lineRule="auto"/>
        <w:ind w:left="357" w:hanging="357"/>
        <w:jc w:val="both"/>
      </w:pPr>
      <w:r>
        <w:rPr>
          <w:rFonts w:ascii="Cambria" w:hAnsi="Cambria" w:eastAsia="Cambria"/>
          <w:b w:val="0"/>
          <w:i w:val="0"/>
          <w:sz w:val="22"/>
        </w:rPr>
        <w:t xml:space="preserve">3.  Type of Engagement </w:t>
      </w:r>
      <w:r>
        <w:rPr>
          <w:rFonts w:ascii="Cambria" w:hAnsi="Cambria" w:eastAsia="Cambria"/>
          <w:b w:val="0"/>
          <w:i/>
          <w:sz w:val="22"/>
        </w:rPr>
        <w:t>(Dropdown)</w:t>
      </w:r>
      <w:r>
        <w:rPr>
          <w:rFonts w:ascii="Cambria" w:hAnsi="Cambria" w:eastAsia="Cambria"/>
          <w:b w:val="0"/>
          <w:i w:val="0"/>
          <w:sz w:val="22"/>
        </w:rPr>
        <w:t xml:space="preserve"> – Choose one from:</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Academic – </w:t>
      </w:r>
      <w:r>
        <w:rPr>
          <w:rFonts w:ascii="Cambria" w:hAnsi="Cambria" w:eastAsia="Cambria"/>
          <w:b w:val="0"/>
          <w:i w:val="0"/>
          <w:sz w:val="22"/>
        </w:rPr>
        <w:t>Guest lectures, curriculum inputs, research mentorship.</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Career Support – </w:t>
      </w:r>
      <w:r>
        <w:rPr>
          <w:rFonts w:ascii="Cambria" w:hAnsi="Cambria" w:eastAsia="Cambria"/>
          <w:b w:val="0"/>
          <w:i w:val="0"/>
          <w:sz w:val="22"/>
        </w:rPr>
        <w:t>Placement help, internships, mock interviews.</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Financial – </w:t>
      </w:r>
      <w:r>
        <w:rPr>
          <w:rFonts w:ascii="Cambria" w:hAnsi="Cambria" w:eastAsia="Cambria"/>
          <w:b w:val="0"/>
          <w:i w:val="0"/>
          <w:sz w:val="22"/>
        </w:rPr>
        <w:t>Monetary donations, scholarships, infrastructure support.</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Cultural – </w:t>
      </w:r>
      <w:r>
        <w:rPr>
          <w:rFonts w:ascii="Cambria" w:hAnsi="Cambria" w:eastAsia="Cambria"/>
          <w:b w:val="0"/>
          <w:i w:val="0"/>
          <w:sz w:val="22"/>
        </w:rPr>
        <w:t>Sponsoring/organizing cultural events.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i w:val="0"/>
          <w:sz w:val="22"/>
        </w:rPr>
        <w:t xml:space="preserve">Community Outreach – </w:t>
      </w:r>
      <w:r>
        <w:rPr>
          <w:rFonts w:ascii="Cambria" w:hAnsi="Cambria" w:eastAsia="Cambria"/>
          <w:b w:val="0"/>
          <w:i w:val="0"/>
          <w:sz w:val="22"/>
        </w:rPr>
        <w:t>Social service, rural development, environmental drives.</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Title / Description of Contribution or Engagement – Brief yet descriptive (e.g., “Alumni workshop on AI for Business”).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Name(s) of Alumni Involved – Single or multiple names.</w:t>
      </w:r>
    </w:p>
    <w:p>
      <w:pPr>
        <w:spacing w:after="80" w:line="276" w:lineRule="auto"/>
        <w:ind w:left="357" w:hanging="357"/>
        <w:jc w:val="both"/>
      </w:pPr>
      <w:r>
        <w:rPr>
          <w:rFonts w:ascii="Cambria" w:hAnsi="Cambria" w:eastAsia="Cambria"/>
          <w:b w:val="0"/>
          <w:i w:val="0"/>
          <w:sz w:val="22"/>
        </w:rPr>
        <w:t xml:space="preserve">5. </w:t>
      </w:r>
      <w:r>
        <w:rPr>
          <w:rFonts w:ascii="Cambria" w:hAnsi="Cambria" w:eastAsia="Cambria"/>
          <w:b w:val="0"/>
          <w:i w:val="0"/>
          <w:sz w:val="22"/>
        </w:rPr>
        <w:t>Outcome / Impact – Measurable or qualitative result (e.g., “60 students trained in cloud computing”).</w:t>
      </w:r>
    </w:p>
    <w:p>
      <w:pPr>
        <w:spacing w:after="80" w:line="276" w:lineRule="auto"/>
        <w:ind w:left="357" w:hanging="357"/>
        <w:jc w:val="both"/>
      </w:pPr>
      <w:r>
        <w:rPr>
          <w:rFonts w:ascii="Cambria" w:hAnsi="Cambria" w:eastAsia="Cambria"/>
          <w:b w:val="0"/>
          <w:i w:val="0"/>
          <w:sz w:val="22"/>
        </w:rPr>
        <w:t xml:space="preserve">6. </w:t>
      </w:r>
      <w:r>
        <w:rPr>
          <w:rFonts w:ascii="Cambria" w:hAnsi="Cambria" w:eastAsia="Cambria"/>
          <w:b w:val="0"/>
          <w:i w:val="0"/>
          <w:sz w:val="22"/>
        </w:rPr>
        <w:t>Financial Contribution (₹) – Amount if applicable (blank if non-financial).</w:t>
      </w:r>
    </w:p>
    <w:p>
      <w:pPr>
        <w:spacing w:after="80" w:line="276" w:lineRule="auto"/>
        <w:ind w:left="357" w:hanging="357"/>
        <w:jc w:val="both"/>
      </w:pPr>
      <w:r>
        <w:rPr>
          <w:rFonts w:ascii="Cambria" w:hAnsi="Cambria" w:eastAsia="Cambria"/>
          <w:b w:val="0"/>
          <w:i w:val="0"/>
          <w:sz w:val="22"/>
        </w:rPr>
        <w:t xml:space="preserve">7. </w:t>
      </w:r>
      <w:r>
        <w:rPr>
          <w:rFonts w:ascii="Cambria" w:hAnsi="Cambria" w:eastAsia="Cambria"/>
          <w:b w:val="0"/>
          <w:i w:val="0"/>
          <w:sz w:val="22"/>
        </w:rPr>
        <w:t>Proof URL (paste here) – Direct link to scanned receipts, CA-certified docs, photos, or reports.</w:t>
      </w:r>
    </w:p>
    <w:p>
      <w:pPr>
        <w:spacing w:after="80" w:line="276" w:lineRule="auto"/>
        <w:ind w:left="357" w:hanging="357"/>
        <w:jc w:val="both"/>
      </w:pPr>
      <w:r>
        <w:rPr>
          <w:rFonts w:ascii="Cambria" w:hAnsi="Cambria" w:eastAsia="Cambria"/>
          <w:b w:val="0"/>
          <w:i w:val="0"/>
          <w:sz w:val="22"/>
        </w:rPr>
        <w:t xml:space="preserve">8. </w:t>
      </w:r>
      <w:r>
        <w:rPr>
          <w:rFonts w:ascii="Cambria" w:hAnsi="Cambria" w:eastAsia="Cambria"/>
          <w:b w:val="0"/>
          <w:i w:val="0"/>
          <w:sz w:val="22"/>
        </w:rPr>
        <w:t>Proof (click) – Automatically displays “View Proof” as a clickable hyperlink if a URL is pasted in Column 8.</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Automation Features: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Dropdown for engagement type to ensure NAAC category consistency.</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Auto-generated clickable “View Proof” link.</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Pre-set column widths and frozen header row for audit navigation.</w:t>
      </w:r>
    </w:p>
    <w:p>
      <w:pPr>
        <w:spacing w:after="80" w:before="0" w:line="276" w:lineRule="auto"/>
        <w:jc w:val="left"/>
      </w:pPr>
      <w:r>
        <w:rPr>
          <w:rFonts w:ascii="Cambria" w:hAnsi="Cambria" w:eastAsia="Cambria"/>
          <w:b/>
          <w:i w:val="0"/>
          <w:sz w:val="22"/>
        </w:rPr>
        <w:t>2. Summary Sheet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 Auto-generate year-wise totals for NAAC reporting.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Columns: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Year – Academic or calendar year (editable list).</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Total Engagements – Count of all entries for that year.</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Academic / Career Support / Financial / Cultural / Community Outreach – Auto-counts how many of each type occurred in that year.</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Total Financial Contribution (₹) – Auto-sum of Column 7 from the main log for that year.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Automation Features: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Uses COUNTIFS and SUMIFS to pull data from the main log.</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Updates automatically as soon as you enter or edit activities in the main sheet.</w:t>
      </w:r>
    </w:p>
    <w:p>
      <w:pPr>
        <w:spacing w:after="80" w:before="0" w:line="276" w:lineRule="auto"/>
        <w:jc w:val="left"/>
      </w:pPr>
      <w:r>
        <w:rPr>
          <w:rFonts w:ascii="Cambria" w:hAnsi="Cambria" w:eastAsia="Cambria"/>
          <w:b/>
          <w:i w:val="0"/>
          <w:sz w:val="22"/>
        </w:rPr>
        <w:t>3. How it Helps for NAAC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Evidence Readiness: Each entry has a proof hyperlink so auditors can verify instantly.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Category Breakdown: NAAC queries often require splitting engagement types; this is pre-built.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Reporting: Meets NAAC requirement for last 5 years without manual compilation.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Financial Transparency: Sums contributions directly for the 5.4.1.1 metric.</w:t>
      </w:r>
    </w:p>
    <w:p>
      <w:r>
        <w:br w:type="page"/>
      </w:r>
    </w:p>
    <w:p>
      <w:pPr>
        <w:keepNext/>
        <w:spacing w:before="240" w:after="160"/>
        <w:jc w:val="left"/>
      </w:pPr>
      <w:r>
        <w:rPr>
          <w:rFonts w:ascii="Cambria" w:hAnsi="Cambria" w:eastAsia="Cambria"/>
          <w:b/>
          <w:i w:val="0"/>
          <w:color w:val="1F3A5F"/>
          <w:sz w:val="36"/>
        </w:rPr>
        <w:t>22. Percentage of students benefited by scholarships and freeships</w:t>
      </w:r>
    </w:p>
    <w:p>
      <w:pPr>
        <w:spacing w:after="80" w:before="0" w:line="276" w:lineRule="auto"/>
        <w:jc w:val="left"/>
      </w:pPr>
      <w:r>
        <w:rPr>
          <w:rFonts w:ascii="Cambria" w:hAnsi="Cambria" w:eastAsia="Cambria"/>
          <w:b w:val="0"/>
          <w:i w:val="0"/>
          <w:sz w:val="22"/>
        </w:rPr>
        <w:t>NAAC has already set benchmarks in the metric description, which map directly to the score:</w:t>
      </w:r>
    </w:p>
    <w:p>
      <w:pPr>
        <w:spacing w:after="80" w:before="0" w:line="276" w:lineRule="auto"/>
        <w:jc w:val="left"/>
      </w:pPr>
      <w:r>
        <w:rPr>
          <w:rFonts w:ascii="Cambria" w:hAnsi="Cambria" w:eastAsia="Cambria"/>
          <w:b/>
          <w:i w:val="0"/>
          <w:sz w:val="22"/>
        </w:rPr>
        <w:t>NAAC Benchmark Table</w:t>
      </w:r>
    </w:p>
    <w:tbl>
      <w:tblPr>
        <w:jc w:val="center"/>
        <w:tblLook w:firstColumn="1" w:firstRow="1" w:lastColumn="0" w:lastRow="0" w:noHBand="0" w:noVBand="1" w:val="04A0"/>
        <w:tblLayout w:type="fixed"/>
        <w:tblW w:w="9412" w:type="dxa"/>
      </w:tblPr>
      <w:tblGrid>
        <w:gridCol w:w="1020"/>
        <w:gridCol w:w="2041"/>
        <w:gridCol w:w="6350"/>
      </w:tblGrid>
      <w:tr>
        <w:tc>
          <w:tcPr>
            <w:shd w:val="clear" w:color="auto" w:fill="1F3A5F"/>
            <w:tcMar>
              <w:top w:w="80" w:type="dxa"/>
              <w:bottom w:w="80" w:type="dxa"/>
              <w:left w:w="80" w:type="dxa"/>
              <w:right w:w="80" w:type="dxa"/>
            </w:tcMar>
            <w:tcW w:w="1020" w:type="dxa"/>
          </w:tcPr>
          <w:p>
            <w:pPr>
              <w:jc w:val="center"/>
            </w:pPr>
            <w:r/>
            <w:r>
              <w:rPr>
                <w:rFonts w:ascii="Cambria" w:hAnsi="Cambria"/>
                <w:b/>
                <w:color w:val="FFFFFF"/>
                <w:sz w:val="20"/>
              </w:rPr>
              <w:t>Score</w:t>
            </w:r>
          </w:p>
        </w:tc>
        <w:tc>
          <w:tcPr>
            <w:shd w:val="clear" w:color="auto" w:fill="1F3A5F"/>
            <w:tcMar>
              <w:top w:w="80" w:type="dxa"/>
              <w:bottom w:w="80" w:type="dxa"/>
              <w:left w:w="80" w:type="dxa"/>
              <w:right w:w="80" w:type="dxa"/>
            </w:tcMar>
            <w:tcW w:w="2041" w:type="dxa"/>
          </w:tcPr>
          <w:p>
            <w:pPr>
              <w:jc w:val="left"/>
            </w:pPr>
            <w:r/>
            <w:r>
              <w:rPr>
                <w:rFonts w:ascii="Cambria" w:hAnsi="Cambria"/>
                <w:b/>
                <w:color w:val="FFFFFF"/>
                <w:sz w:val="20"/>
              </w:rPr>
              <w:t>% of Students Benefited</w:t>
            </w:r>
          </w:p>
        </w:tc>
        <w:tc>
          <w:tcPr>
            <w:shd w:val="clear" w:color="auto" w:fill="1F3A5F"/>
            <w:tcMar>
              <w:top w:w="80" w:type="dxa"/>
              <w:bottom w:w="80" w:type="dxa"/>
              <w:left w:w="80" w:type="dxa"/>
              <w:right w:w="80" w:type="dxa"/>
            </w:tcMar>
            <w:tcW w:w="6350" w:type="dxa"/>
          </w:tcPr>
          <w:p>
            <w:pPr>
              <w:jc w:val="left"/>
            </w:pPr>
            <w:r/>
            <w:r>
              <w:rPr>
                <w:rFonts w:ascii="Cambria" w:hAnsi="Cambria"/>
                <w:b/>
                <w:color w:val="FFFFFF"/>
                <w:sz w:val="20"/>
              </w:rPr>
              <w:t>Benchmark Level</w:t>
            </w:r>
          </w:p>
        </w:tc>
      </w:tr>
      <w:tr>
        <w:tc>
          <w:tcPr>
            <w:tcMar>
              <w:top w:w="80" w:type="dxa"/>
              <w:bottom w:w="80" w:type="dxa"/>
              <w:left w:w="80" w:type="dxa"/>
              <w:right w:w="80" w:type="dxa"/>
            </w:tcMar>
            <w:tcW w:w="1020" w:type="dxa"/>
          </w:tcPr>
          <w:p>
            <w:pPr>
              <w:jc w:val="center"/>
            </w:pPr>
            <w:r/>
            <w:r>
              <w:rPr>
                <w:rFonts w:ascii="Cambria" w:hAnsi="Cambria"/>
                <w:b w:val="0"/>
                <w:color w:val="000000"/>
                <w:sz w:val="20"/>
              </w:rPr>
              <w:t>4</w:t>
            </w:r>
          </w:p>
        </w:tc>
        <w:tc>
          <w:tcPr>
            <w:tcMar>
              <w:top w:w="80" w:type="dxa"/>
              <w:bottom w:w="80" w:type="dxa"/>
              <w:left w:w="80" w:type="dxa"/>
              <w:right w:w="80" w:type="dxa"/>
            </w:tcMar>
            <w:tcW w:w="2041" w:type="dxa"/>
          </w:tcPr>
          <w:p>
            <w:pPr>
              <w:jc w:val="left"/>
            </w:pPr>
            <w:r/>
            <w:r>
              <w:rPr>
                <w:rFonts w:ascii="Cambria" w:hAnsi="Cambria"/>
                <w:b w:val="0"/>
                <w:color w:val="000000"/>
                <w:sz w:val="20"/>
              </w:rPr>
              <w:t>≥ 60%</w:t>
            </w:r>
          </w:p>
        </w:tc>
        <w:tc>
          <w:tcPr>
            <w:tcMar>
              <w:top w:w="80" w:type="dxa"/>
              <w:bottom w:w="80" w:type="dxa"/>
              <w:left w:w="80" w:type="dxa"/>
              <w:right w:w="80" w:type="dxa"/>
            </w:tcMar>
            <w:tcW w:w="6350" w:type="dxa"/>
          </w:tcPr>
          <w:p>
            <w:pPr>
              <w:jc w:val="left"/>
            </w:pPr>
            <w:r/>
            <w:r>
              <w:rPr>
                <w:rFonts w:ascii="Cambria" w:hAnsi="Cambria"/>
                <w:b w:val="0"/>
                <w:color w:val="000000"/>
                <w:sz w:val="20"/>
              </w:rPr>
              <w:t>Excellent – Fully meets the highest standard</w:t>
            </w:r>
          </w:p>
        </w:tc>
      </w:tr>
      <w:tr>
        <w:tc>
          <w:tcPr>
            <w:shd w:val="clear" w:color="auto" w:fill="DCE6F1"/>
            <w:tcMar>
              <w:top w:w="80" w:type="dxa"/>
              <w:bottom w:w="80" w:type="dxa"/>
              <w:left w:w="80" w:type="dxa"/>
              <w:right w:w="80" w:type="dxa"/>
            </w:tcMar>
            <w:tcW w:w="1020" w:type="dxa"/>
          </w:tcPr>
          <w:p>
            <w:pPr>
              <w:jc w:val="center"/>
            </w:pPr>
            <w:r/>
            <w:r>
              <w:rPr>
                <w:rFonts w:ascii="Cambria" w:hAnsi="Cambria"/>
                <w:b w:val="0"/>
                <w:color w:val="000000"/>
                <w:sz w:val="20"/>
              </w:rPr>
              <w:t>3</w:t>
            </w:r>
          </w:p>
        </w:tc>
        <w:tc>
          <w:tcPr>
            <w:shd w:val="clear" w:color="auto" w:fill="DCE6F1"/>
            <w:tcMar>
              <w:top w:w="80" w:type="dxa"/>
              <w:bottom w:w="80" w:type="dxa"/>
              <w:left w:w="80" w:type="dxa"/>
              <w:right w:w="80" w:type="dxa"/>
            </w:tcMar>
            <w:tcW w:w="2041" w:type="dxa"/>
          </w:tcPr>
          <w:p>
            <w:pPr>
              <w:jc w:val="left"/>
            </w:pPr>
            <w:r/>
            <w:r>
              <w:rPr>
                <w:rFonts w:ascii="Cambria" w:hAnsi="Cambria"/>
                <w:b w:val="0"/>
                <w:color w:val="000000"/>
                <w:sz w:val="20"/>
              </w:rPr>
              <w:t>50% – 60%</w:t>
            </w:r>
          </w:p>
        </w:tc>
        <w:tc>
          <w:tcPr>
            <w:shd w:val="clear" w:color="auto" w:fill="DCE6F1"/>
            <w:tcMar>
              <w:top w:w="80" w:type="dxa"/>
              <w:bottom w:w="80" w:type="dxa"/>
              <w:left w:w="80" w:type="dxa"/>
              <w:right w:w="80" w:type="dxa"/>
            </w:tcMar>
            <w:tcW w:w="6350" w:type="dxa"/>
          </w:tcPr>
          <w:p>
            <w:pPr>
              <w:jc w:val="left"/>
            </w:pPr>
            <w:r/>
            <w:r>
              <w:rPr>
                <w:rFonts w:ascii="Cambria" w:hAnsi="Cambria"/>
                <w:b w:val="0"/>
                <w:color w:val="000000"/>
                <w:sz w:val="20"/>
              </w:rPr>
              <w:t>Very Good – Above average performance</w:t>
            </w:r>
          </w:p>
        </w:tc>
      </w:tr>
      <w:tr>
        <w:tc>
          <w:tcPr>
            <w:tcMar>
              <w:top w:w="80" w:type="dxa"/>
              <w:bottom w:w="80" w:type="dxa"/>
              <w:left w:w="80" w:type="dxa"/>
              <w:right w:w="80" w:type="dxa"/>
            </w:tcMar>
            <w:tcW w:w="1020" w:type="dxa"/>
          </w:tcPr>
          <w:p>
            <w:pPr>
              <w:jc w:val="center"/>
            </w:pPr>
            <w:r/>
            <w:r>
              <w:rPr>
                <w:rFonts w:ascii="Cambria" w:hAnsi="Cambria"/>
                <w:b w:val="0"/>
                <w:color w:val="000000"/>
                <w:sz w:val="20"/>
              </w:rPr>
              <w:t>2</w:t>
            </w:r>
          </w:p>
        </w:tc>
        <w:tc>
          <w:tcPr>
            <w:tcMar>
              <w:top w:w="80" w:type="dxa"/>
              <w:bottom w:w="80" w:type="dxa"/>
              <w:left w:w="80" w:type="dxa"/>
              <w:right w:w="80" w:type="dxa"/>
            </w:tcMar>
            <w:tcW w:w="2041" w:type="dxa"/>
          </w:tcPr>
          <w:p>
            <w:pPr>
              <w:jc w:val="left"/>
            </w:pPr>
            <w:r/>
            <w:r>
              <w:rPr>
                <w:rFonts w:ascii="Cambria" w:hAnsi="Cambria"/>
                <w:b w:val="0"/>
                <w:color w:val="000000"/>
                <w:sz w:val="20"/>
              </w:rPr>
              <w:t>40% – 50%</w:t>
            </w:r>
          </w:p>
        </w:tc>
        <w:tc>
          <w:tcPr>
            <w:tcMar>
              <w:top w:w="80" w:type="dxa"/>
              <w:bottom w:w="80" w:type="dxa"/>
              <w:left w:w="80" w:type="dxa"/>
              <w:right w:w="80" w:type="dxa"/>
            </w:tcMar>
            <w:tcW w:w="6350" w:type="dxa"/>
          </w:tcPr>
          <w:p>
            <w:pPr>
              <w:jc w:val="left"/>
            </w:pPr>
            <w:r/>
            <w:r>
              <w:rPr>
                <w:rFonts w:ascii="Cambria" w:hAnsi="Cambria"/>
                <w:b w:val="0"/>
                <w:color w:val="000000"/>
                <w:sz w:val="20"/>
              </w:rPr>
              <w:t>Good – Meets acceptable level</w:t>
            </w:r>
          </w:p>
        </w:tc>
      </w:tr>
      <w:tr>
        <w:tc>
          <w:tcPr>
            <w:shd w:val="clear" w:color="auto" w:fill="DCE6F1"/>
            <w:tcMar>
              <w:top w:w="80" w:type="dxa"/>
              <w:bottom w:w="80" w:type="dxa"/>
              <w:left w:w="80" w:type="dxa"/>
              <w:right w:w="80" w:type="dxa"/>
            </w:tcMar>
            <w:tcW w:w="1020" w:type="dxa"/>
          </w:tcPr>
          <w:p>
            <w:pPr>
              <w:jc w:val="center"/>
            </w:pPr>
            <w:r/>
            <w:r>
              <w:rPr>
                <w:rFonts w:ascii="Cambria" w:hAnsi="Cambria"/>
                <w:b w:val="0"/>
                <w:color w:val="000000"/>
                <w:sz w:val="20"/>
              </w:rPr>
              <w:t>1</w:t>
            </w:r>
          </w:p>
        </w:tc>
        <w:tc>
          <w:tcPr>
            <w:shd w:val="clear" w:color="auto" w:fill="DCE6F1"/>
            <w:tcMar>
              <w:top w:w="80" w:type="dxa"/>
              <w:bottom w:w="80" w:type="dxa"/>
              <w:left w:w="80" w:type="dxa"/>
              <w:right w:w="80" w:type="dxa"/>
            </w:tcMar>
            <w:tcW w:w="2041" w:type="dxa"/>
          </w:tcPr>
          <w:p>
            <w:pPr>
              <w:jc w:val="left"/>
            </w:pPr>
            <w:r/>
            <w:r>
              <w:rPr>
                <w:rFonts w:ascii="Cambria" w:hAnsi="Cambria"/>
                <w:b w:val="0"/>
                <w:color w:val="000000"/>
                <w:sz w:val="20"/>
              </w:rPr>
              <w:t>20% – 40%</w:t>
            </w:r>
          </w:p>
        </w:tc>
        <w:tc>
          <w:tcPr>
            <w:shd w:val="clear" w:color="auto" w:fill="DCE6F1"/>
            <w:tcMar>
              <w:top w:w="80" w:type="dxa"/>
              <w:bottom w:w="80" w:type="dxa"/>
              <w:left w:w="80" w:type="dxa"/>
              <w:right w:w="80" w:type="dxa"/>
            </w:tcMar>
            <w:tcW w:w="6350" w:type="dxa"/>
          </w:tcPr>
          <w:p>
            <w:pPr>
              <w:jc w:val="left"/>
            </w:pPr>
            <w:r/>
            <w:r>
              <w:rPr>
                <w:rFonts w:ascii="Cambria" w:hAnsi="Cambria"/>
                <w:b w:val="0"/>
                <w:color w:val="000000"/>
                <w:sz w:val="20"/>
              </w:rPr>
              <w:t>Fair – Below average, needs improvement</w:t>
            </w:r>
          </w:p>
        </w:tc>
      </w:tr>
      <w:tr>
        <w:tc>
          <w:tcPr>
            <w:tcMar>
              <w:top w:w="80" w:type="dxa"/>
              <w:bottom w:w="80" w:type="dxa"/>
              <w:left w:w="80" w:type="dxa"/>
              <w:right w:w="80" w:type="dxa"/>
            </w:tcMar>
            <w:tcW w:w="1020" w:type="dxa"/>
          </w:tcPr>
          <w:p>
            <w:pPr>
              <w:jc w:val="center"/>
            </w:pPr>
            <w:r/>
            <w:r>
              <w:rPr>
                <w:rFonts w:ascii="Cambria" w:hAnsi="Cambria"/>
                <w:b w:val="0"/>
                <w:color w:val="000000"/>
                <w:sz w:val="20"/>
              </w:rPr>
              <w:t>0</w:t>
            </w:r>
          </w:p>
        </w:tc>
        <w:tc>
          <w:tcPr>
            <w:tcMar>
              <w:top w:w="80" w:type="dxa"/>
              <w:bottom w:w="80" w:type="dxa"/>
              <w:left w:w="80" w:type="dxa"/>
              <w:right w:w="80" w:type="dxa"/>
            </w:tcMar>
            <w:tcW w:w="2041" w:type="dxa"/>
          </w:tcPr>
          <w:p>
            <w:pPr>
              <w:jc w:val="left"/>
            </w:pPr>
            <w:r/>
            <w:r>
              <w:rPr>
                <w:rFonts w:ascii="Cambria" w:hAnsi="Cambria"/>
                <w:b w:val="0"/>
                <w:color w:val="000000"/>
                <w:sz w:val="20"/>
              </w:rPr>
              <w:t>&lt; 20%</w:t>
            </w:r>
          </w:p>
        </w:tc>
        <w:tc>
          <w:tcPr>
            <w:tcMar>
              <w:top w:w="80" w:type="dxa"/>
              <w:bottom w:w="80" w:type="dxa"/>
              <w:left w:w="80" w:type="dxa"/>
              <w:right w:w="80" w:type="dxa"/>
            </w:tcMar>
            <w:tcW w:w="6350" w:type="dxa"/>
          </w:tcPr>
          <w:p>
            <w:pPr>
              <w:jc w:val="left"/>
            </w:pPr>
            <w:r/>
            <w:r>
              <w:rPr>
                <w:rFonts w:ascii="Cambria" w:hAnsi="Cambria"/>
                <w:b w:val="0"/>
                <w:color w:val="000000"/>
                <w:sz w:val="20"/>
              </w:rPr>
              <w:t>Poor – Far below expected standard</w:t>
            </w:r>
          </w:p>
        </w:tc>
      </w:tr>
    </w:tbl>
    <w:p>
      <w:pPr>
        <w:spacing w:after="40"/>
      </w:pPr>
    </w:p>
    <w:p>
      <w:pPr>
        <w:keepNext/>
        <w:spacing w:before="160" w:after="80"/>
        <w:jc w:val="left"/>
      </w:pPr>
      <w:r>
        <w:rPr>
          <w:rFonts w:ascii="Cambria" w:hAnsi="Cambria" w:eastAsia="Cambria"/>
          <w:b/>
          <w:i w:val="0"/>
          <w:color w:val="1F3A5F"/>
          <w:sz w:val="24"/>
        </w:rPr>
        <w:t>How to Use This Benchmark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Compare the result with the benchmark table to determine the score for that year.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5-year average for final NAAC evaluation.</w:t>
      </w:r>
    </w:p>
    <w:p>
      <w:pPr>
        <w:spacing w:after="80" w:before="0" w:line="276" w:lineRule="auto"/>
        <w:jc w:val="left"/>
      </w:pPr>
      <w:r>
        <w:rPr>
          <w:rFonts w:ascii="Cambria" w:hAnsi="Cambria" w:eastAsia="Cambria"/>
          <w:b/>
          <w:i w:val="0"/>
          <w:sz w:val="22"/>
        </w:rPr>
        <w:t>Example</w:t>
      </w:r>
    </w:p>
    <w:tbl>
      <w:tblPr>
        <w:jc w:val="center"/>
        <w:tblLook w:firstColumn="1" w:firstRow="1" w:lastColumn="0" w:lastRow="0" w:noHBand="0" w:noVBand="1" w:val="04A0"/>
        <w:tblLayout w:type="fixed"/>
        <w:tblW w:w="7711" w:type="dxa"/>
      </w:tblPr>
      <w:tblGrid>
        <w:gridCol w:w="1360"/>
        <w:gridCol w:w="1927"/>
        <w:gridCol w:w="1587"/>
        <w:gridCol w:w="1360"/>
        <w:gridCol w:w="1474"/>
      </w:tblGrid>
      <w:tr>
        <w:tc>
          <w:tcPr>
            <w:shd w:val="clear" w:color="auto" w:fill="1F3A5F"/>
            <w:tcMar>
              <w:top w:w="80" w:type="dxa"/>
              <w:bottom w:w="80" w:type="dxa"/>
              <w:left w:w="80" w:type="dxa"/>
              <w:right w:w="80" w:type="dxa"/>
            </w:tcMar>
            <w:tcW w:w="1360" w:type="dxa"/>
          </w:tcPr>
          <w:p>
            <w:pPr>
              <w:jc w:val="center"/>
            </w:pPr>
            <w:r/>
            <w:r>
              <w:rPr>
                <w:rFonts w:ascii="Cambria" w:hAnsi="Cambria"/>
                <w:b/>
                <w:color w:val="FFFFFF"/>
                <w:sz w:val="20"/>
              </w:rPr>
              <w:t>Year</w:t>
            </w:r>
          </w:p>
        </w:tc>
        <w:tc>
          <w:tcPr>
            <w:shd w:val="clear" w:color="auto" w:fill="1F3A5F"/>
            <w:tcMar>
              <w:top w:w="80" w:type="dxa"/>
              <w:bottom w:w="80" w:type="dxa"/>
              <w:left w:w="80" w:type="dxa"/>
              <w:right w:w="80" w:type="dxa"/>
            </w:tcMar>
            <w:tcW w:w="1927" w:type="dxa"/>
          </w:tcPr>
          <w:p>
            <w:pPr>
              <w:jc w:val="left"/>
            </w:pPr>
            <w:r/>
            <w:r>
              <w:rPr>
                <w:rFonts w:ascii="Cambria" w:hAnsi="Cambria"/>
                <w:b/>
                <w:color w:val="FFFFFF"/>
                <w:sz w:val="20"/>
              </w:rPr>
              <w:t>Students Benefited</w:t>
            </w:r>
          </w:p>
        </w:tc>
        <w:tc>
          <w:tcPr>
            <w:shd w:val="clear" w:color="auto" w:fill="1F3A5F"/>
            <w:tcMar>
              <w:top w:w="80" w:type="dxa"/>
              <w:bottom w:w="80" w:type="dxa"/>
              <w:left w:w="80" w:type="dxa"/>
              <w:right w:w="80" w:type="dxa"/>
            </w:tcMar>
            <w:tcW w:w="1587" w:type="dxa"/>
          </w:tcPr>
          <w:p>
            <w:pPr>
              <w:jc w:val="left"/>
            </w:pPr>
            <w:r/>
            <w:r>
              <w:rPr>
                <w:rFonts w:ascii="Cambria" w:hAnsi="Cambria"/>
                <w:b/>
                <w:color w:val="FFFFFF"/>
                <w:sz w:val="20"/>
              </w:rPr>
              <w:t>Total Students</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20"/>
              </w:rPr>
              <w:t>% Benefited</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20"/>
              </w:rPr>
              <w:t>NAAC Score</w:t>
            </w:r>
          </w:p>
        </w:tc>
      </w:tr>
      <w:tr>
        <w:tc>
          <w:tcPr>
            <w:tcMar>
              <w:top w:w="80" w:type="dxa"/>
              <w:bottom w:w="80" w:type="dxa"/>
              <w:left w:w="80" w:type="dxa"/>
              <w:right w:w="80" w:type="dxa"/>
            </w:tcMar>
            <w:tcW w:w="1360" w:type="dxa"/>
          </w:tcPr>
          <w:p>
            <w:pPr>
              <w:jc w:val="center"/>
            </w:pPr>
            <w:r/>
            <w:r>
              <w:rPr>
                <w:rFonts w:ascii="Cambria" w:hAnsi="Cambria"/>
                <w:b w:val="0"/>
                <w:color w:val="000000"/>
                <w:sz w:val="20"/>
              </w:rPr>
              <w:t>2024-25</w:t>
            </w:r>
          </w:p>
        </w:tc>
        <w:tc>
          <w:tcPr>
            <w:tcMar>
              <w:top w:w="80" w:type="dxa"/>
              <w:bottom w:w="80" w:type="dxa"/>
              <w:left w:w="80" w:type="dxa"/>
              <w:right w:w="80" w:type="dxa"/>
            </w:tcMar>
            <w:tcW w:w="1927" w:type="dxa"/>
          </w:tcPr>
          <w:p>
            <w:pPr>
              <w:jc w:val="left"/>
            </w:pPr>
            <w:r/>
            <w:r>
              <w:rPr>
                <w:rFonts w:ascii="Cambria" w:hAnsi="Cambria"/>
                <w:b w:val="0"/>
                <w:color w:val="000000"/>
                <w:sz w:val="20"/>
              </w:rPr>
              <w:t>320</w:t>
            </w:r>
          </w:p>
        </w:tc>
        <w:tc>
          <w:tcPr>
            <w:tcMar>
              <w:top w:w="80" w:type="dxa"/>
              <w:bottom w:w="80" w:type="dxa"/>
              <w:left w:w="80" w:type="dxa"/>
              <w:right w:w="80" w:type="dxa"/>
            </w:tcMar>
            <w:tcW w:w="1587" w:type="dxa"/>
          </w:tcPr>
          <w:p>
            <w:pPr>
              <w:jc w:val="left"/>
            </w:pPr>
            <w:r/>
            <w:r>
              <w:rPr>
                <w:rFonts w:ascii="Cambria" w:hAnsi="Cambria"/>
                <w:b w:val="0"/>
                <w:color w:val="000000"/>
                <w:sz w:val="20"/>
              </w:rPr>
              <w:t>500</w:t>
            </w:r>
          </w:p>
        </w:tc>
        <w:tc>
          <w:tcPr>
            <w:tcMar>
              <w:top w:w="80" w:type="dxa"/>
              <w:bottom w:w="80" w:type="dxa"/>
              <w:left w:w="80" w:type="dxa"/>
              <w:right w:w="80" w:type="dxa"/>
            </w:tcMar>
            <w:tcW w:w="1360" w:type="dxa"/>
          </w:tcPr>
          <w:p>
            <w:pPr>
              <w:jc w:val="left"/>
            </w:pPr>
            <w:r/>
            <w:r>
              <w:rPr>
                <w:rFonts w:ascii="Cambria" w:hAnsi="Cambria"/>
                <w:b w:val="0"/>
                <w:color w:val="000000"/>
                <w:sz w:val="20"/>
              </w:rPr>
              <w:t>64%</w:t>
            </w:r>
          </w:p>
        </w:tc>
        <w:tc>
          <w:tcPr>
            <w:tcMar>
              <w:top w:w="80" w:type="dxa"/>
              <w:bottom w:w="80" w:type="dxa"/>
              <w:left w:w="80" w:type="dxa"/>
              <w:right w:w="80" w:type="dxa"/>
            </w:tcMar>
            <w:tcW w:w="1474" w:type="dxa"/>
          </w:tcPr>
          <w:p>
            <w:pPr>
              <w:jc w:val="left"/>
            </w:pPr>
            <w:r/>
            <w:r>
              <w:rPr>
                <w:rFonts w:ascii="Cambria" w:hAnsi="Cambria"/>
                <w:b w:val="0"/>
                <w:color w:val="000000"/>
                <w:sz w:val="20"/>
              </w:rPr>
              <w:t>4</w:t>
            </w:r>
          </w:p>
        </w:tc>
      </w:tr>
      <w:tr>
        <w:tc>
          <w:tcPr>
            <w:shd w:val="clear" w:color="auto" w:fill="DCE6F1"/>
            <w:tcMar>
              <w:top w:w="80" w:type="dxa"/>
              <w:bottom w:w="80" w:type="dxa"/>
              <w:left w:w="80" w:type="dxa"/>
              <w:right w:w="80" w:type="dxa"/>
            </w:tcMar>
            <w:tcW w:w="1360" w:type="dxa"/>
          </w:tcPr>
          <w:p>
            <w:pPr>
              <w:jc w:val="center"/>
            </w:pPr>
            <w:r/>
            <w:r>
              <w:rPr>
                <w:rFonts w:ascii="Cambria" w:hAnsi="Cambria"/>
                <w:b w:val="0"/>
                <w:color w:val="000000"/>
                <w:sz w:val="20"/>
              </w:rPr>
              <w:t>2023-24</w:t>
            </w:r>
          </w:p>
        </w:tc>
        <w:tc>
          <w:tcPr>
            <w:shd w:val="clear" w:color="auto" w:fill="DCE6F1"/>
            <w:tcMar>
              <w:top w:w="80" w:type="dxa"/>
              <w:bottom w:w="80" w:type="dxa"/>
              <w:left w:w="80" w:type="dxa"/>
              <w:right w:w="80" w:type="dxa"/>
            </w:tcMar>
            <w:tcW w:w="1927" w:type="dxa"/>
          </w:tcPr>
          <w:p>
            <w:pPr>
              <w:jc w:val="left"/>
            </w:pPr>
            <w:r/>
            <w:r>
              <w:rPr>
                <w:rFonts w:ascii="Cambria" w:hAnsi="Cambria"/>
                <w:b w:val="0"/>
                <w:color w:val="000000"/>
                <w:sz w:val="20"/>
              </w:rPr>
              <w:t>270</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20"/>
              </w:rPr>
              <w:t>500</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20"/>
              </w:rPr>
              <w:t>54%</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20"/>
              </w:rPr>
              <w:t>3</w:t>
            </w:r>
          </w:p>
        </w:tc>
      </w:tr>
      <w:tr>
        <w:tc>
          <w:tcPr>
            <w:tcMar>
              <w:top w:w="80" w:type="dxa"/>
              <w:bottom w:w="80" w:type="dxa"/>
              <w:left w:w="80" w:type="dxa"/>
              <w:right w:w="80" w:type="dxa"/>
            </w:tcMar>
            <w:tcW w:w="1360" w:type="dxa"/>
          </w:tcPr>
          <w:p>
            <w:pPr>
              <w:jc w:val="center"/>
            </w:pPr>
            <w:r/>
            <w:r>
              <w:rPr>
                <w:rFonts w:ascii="Cambria" w:hAnsi="Cambria"/>
                <w:b w:val="0"/>
                <w:color w:val="000000"/>
                <w:sz w:val="20"/>
              </w:rPr>
              <w:t>2022-23</w:t>
            </w:r>
          </w:p>
        </w:tc>
        <w:tc>
          <w:tcPr>
            <w:tcMar>
              <w:top w:w="80" w:type="dxa"/>
              <w:bottom w:w="80" w:type="dxa"/>
              <w:left w:w="80" w:type="dxa"/>
              <w:right w:w="80" w:type="dxa"/>
            </w:tcMar>
            <w:tcW w:w="1927" w:type="dxa"/>
          </w:tcPr>
          <w:p>
            <w:pPr>
              <w:jc w:val="left"/>
            </w:pPr>
            <w:r/>
            <w:r>
              <w:rPr>
                <w:rFonts w:ascii="Cambria" w:hAnsi="Cambria"/>
                <w:b w:val="0"/>
                <w:color w:val="000000"/>
                <w:sz w:val="20"/>
              </w:rPr>
              <w:t>230</w:t>
            </w:r>
          </w:p>
        </w:tc>
        <w:tc>
          <w:tcPr>
            <w:tcMar>
              <w:top w:w="80" w:type="dxa"/>
              <w:bottom w:w="80" w:type="dxa"/>
              <w:left w:w="80" w:type="dxa"/>
              <w:right w:w="80" w:type="dxa"/>
            </w:tcMar>
            <w:tcW w:w="1587" w:type="dxa"/>
          </w:tcPr>
          <w:p>
            <w:pPr>
              <w:jc w:val="left"/>
            </w:pPr>
            <w:r/>
            <w:r>
              <w:rPr>
                <w:rFonts w:ascii="Cambria" w:hAnsi="Cambria"/>
                <w:b w:val="0"/>
                <w:color w:val="000000"/>
                <w:sz w:val="20"/>
              </w:rPr>
              <w:t>500</w:t>
            </w:r>
          </w:p>
        </w:tc>
        <w:tc>
          <w:tcPr>
            <w:tcMar>
              <w:top w:w="80" w:type="dxa"/>
              <w:bottom w:w="80" w:type="dxa"/>
              <w:left w:w="80" w:type="dxa"/>
              <w:right w:w="80" w:type="dxa"/>
            </w:tcMar>
            <w:tcW w:w="1360" w:type="dxa"/>
          </w:tcPr>
          <w:p>
            <w:pPr>
              <w:jc w:val="left"/>
            </w:pPr>
            <w:r/>
            <w:r>
              <w:rPr>
                <w:rFonts w:ascii="Cambria" w:hAnsi="Cambria"/>
                <w:b w:val="0"/>
                <w:color w:val="000000"/>
                <w:sz w:val="20"/>
              </w:rPr>
              <w:t>46%</w:t>
            </w:r>
          </w:p>
        </w:tc>
        <w:tc>
          <w:tcPr>
            <w:tcMar>
              <w:top w:w="80" w:type="dxa"/>
              <w:bottom w:w="80" w:type="dxa"/>
              <w:left w:w="80" w:type="dxa"/>
              <w:right w:w="80" w:type="dxa"/>
            </w:tcMar>
            <w:tcW w:w="1474" w:type="dxa"/>
          </w:tcPr>
          <w:p>
            <w:pPr>
              <w:jc w:val="left"/>
            </w:pPr>
            <w:r/>
            <w:r>
              <w:rPr>
                <w:rFonts w:ascii="Cambria" w:hAnsi="Cambria"/>
                <w:b w:val="0"/>
                <w:color w:val="000000"/>
                <w:sz w:val="20"/>
              </w:rPr>
              <w:t>2</w:t>
            </w:r>
          </w:p>
        </w:tc>
      </w:tr>
      <w:tr>
        <w:tc>
          <w:tcPr>
            <w:shd w:val="clear" w:color="auto" w:fill="DCE6F1"/>
            <w:tcMar>
              <w:top w:w="80" w:type="dxa"/>
              <w:bottom w:w="80" w:type="dxa"/>
              <w:left w:w="80" w:type="dxa"/>
              <w:right w:w="80" w:type="dxa"/>
            </w:tcMar>
            <w:tcW w:w="1360" w:type="dxa"/>
          </w:tcPr>
          <w:p>
            <w:pPr>
              <w:jc w:val="center"/>
            </w:pPr>
            <w:r/>
            <w:r>
              <w:rPr>
                <w:rFonts w:ascii="Cambria" w:hAnsi="Cambria"/>
                <w:b w:val="0"/>
                <w:color w:val="000000"/>
                <w:sz w:val="20"/>
              </w:rPr>
              <w:t>2021-22</w:t>
            </w:r>
          </w:p>
        </w:tc>
        <w:tc>
          <w:tcPr>
            <w:shd w:val="clear" w:color="auto" w:fill="DCE6F1"/>
            <w:tcMar>
              <w:top w:w="80" w:type="dxa"/>
              <w:bottom w:w="80" w:type="dxa"/>
              <w:left w:w="80" w:type="dxa"/>
              <w:right w:w="80" w:type="dxa"/>
            </w:tcMar>
            <w:tcW w:w="1927" w:type="dxa"/>
          </w:tcPr>
          <w:p>
            <w:pPr>
              <w:jc w:val="left"/>
            </w:pPr>
            <w:r/>
            <w:r>
              <w:rPr>
                <w:rFonts w:ascii="Cambria" w:hAnsi="Cambria"/>
                <w:b w:val="0"/>
                <w:color w:val="000000"/>
                <w:sz w:val="20"/>
              </w:rPr>
              <w:t>180</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20"/>
              </w:rPr>
              <w:t>500</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20"/>
              </w:rPr>
              <w:t>36%</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20"/>
              </w:rPr>
              <w:t>1</w:t>
            </w:r>
          </w:p>
        </w:tc>
      </w:tr>
      <w:tr>
        <w:tc>
          <w:tcPr>
            <w:tcMar>
              <w:top w:w="80" w:type="dxa"/>
              <w:bottom w:w="80" w:type="dxa"/>
              <w:left w:w="80" w:type="dxa"/>
              <w:right w:w="80" w:type="dxa"/>
            </w:tcMar>
            <w:tcW w:w="1360" w:type="dxa"/>
          </w:tcPr>
          <w:p>
            <w:pPr>
              <w:jc w:val="center"/>
            </w:pPr>
            <w:r/>
            <w:r>
              <w:rPr>
                <w:rFonts w:ascii="Cambria" w:hAnsi="Cambria"/>
                <w:b w:val="0"/>
                <w:color w:val="000000"/>
                <w:sz w:val="20"/>
              </w:rPr>
              <w:t>2020-21</w:t>
            </w:r>
          </w:p>
        </w:tc>
        <w:tc>
          <w:tcPr>
            <w:tcMar>
              <w:top w:w="80" w:type="dxa"/>
              <w:bottom w:w="80" w:type="dxa"/>
              <w:left w:w="80" w:type="dxa"/>
              <w:right w:w="80" w:type="dxa"/>
            </w:tcMar>
            <w:tcW w:w="1927" w:type="dxa"/>
          </w:tcPr>
          <w:p>
            <w:pPr>
              <w:jc w:val="left"/>
            </w:pPr>
            <w:r/>
            <w:r>
              <w:rPr>
                <w:rFonts w:ascii="Cambria" w:hAnsi="Cambria"/>
                <w:b w:val="0"/>
                <w:color w:val="000000"/>
                <w:sz w:val="20"/>
              </w:rPr>
              <w:t>90</w:t>
            </w:r>
          </w:p>
        </w:tc>
        <w:tc>
          <w:tcPr>
            <w:tcMar>
              <w:top w:w="80" w:type="dxa"/>
              <w:bottom w:w="80" w:type="dxa"/>
              <w:left w:w="80" w:type="dxa"/>
              <w:right w:w="80" w:type="dxa"/>
            </w:tcMar>
            <w:tcW w:w="1587" w:type="dxa"/>
          </w:tcPr>
          <w:p>
            <w:pPr>
              <w:jc w:val="left"/>
            </w:pPr>
            <w:r/>
            <w:r>
              <w:rPr>
                <w:rFonts w:ascii="Cambria" w:hAnsi="Cambria"/>
                <w:b w:val="0"/>
                <w:color w:val="000000"/>
                <w:sz w:val="20"/>
              </w:rPr>
              <w:t>500</w:t>
            </w:r>
          </w:p>
        </w:tc>
        <w:tc>
          <w:tcPr>
            <w:tcMar>
              <w:top w:w="80" w:type="dxa"/>
              <w:bottom w:w="80" w:type="dxa"/>
              <w:left w:w="80" w:type="dxa"/>
              <w:right w:w="80" w:type="dxa"/>
            </w:tcMar>
            <w:tcW w:w="1360" w:type="dxa"/>
          </w:tcPr>
          <w:p>
            <w:pPr>
              <w:jc w:val="left"/>
            </w:pPr>
            <w:r/>
            <w:r>
              <w:rPr>
                <w:rFonts w:ascii="Cambria" w:hAnsi="Cambria"/>
                <w:b w:val="0"/>
                <w:color w:val="000000"/>
                <w:sz w:val="20"/>
              </w:rPr>
              <w:t>18%</w:t>
            </w:r>
          </w:p>
        </w:tc>
        <w:tc>
          <w:tcPr>
            <w:tcMar>
              <w:top w:w="80" w:type="dxa"/>
              <w:bottom w:w="80" w:type="dxa"/>
              <w:left w:w="80" w:type="dxa"/>
              <w:right w:w="80" w:type="dxa"/>
            </w:tcMar>
            <w:tcW w:w="1474" w:type="dxa"/>
          </w:tcPr>
          <w:p>
            <w:pPr>
              <w:jc w:val="left"/>
            </w:pPr>
            <w:r/>
            <w:r>
              <w:rPr>
                <w:rFonts w:ascii="Cambria" w:hAnsi="Cambria"/>
                <w:b w:val="0"/>
                <w:color w:val="000000"/>
                <w:sz w:val="20"/>
              </w:rPr>
              <w:t>0</w:t>
            </w:r>
          </w:p>
        </w:tc>
      </w:tr>
    </w:tbl>
    <w:p>
      <w:pPr>
        <w:spacing w:after="40"/>
      </w:pPr>
    </w:p>
    <w:p>
      <w:r>
        <w:br w:type="page"/>
      </w:r>
    </w:p>
    <w:p>
      <w:pPr>
        <w:keepNext/>
        <w:spacing w:before="240" w:after="160"/>
        <w:jc w:val="left"/>
      </w:pPr>
      <w:r>
        <w:rPr>
          <w:rFonts w:ascii="Cambria" w:hAnsi="Cambria" w:eastAsia="Cambria"/>
          <w:b/>
          <w:i w:val="0"/>
          <w:color w:val="1F3A5F"/>
          <w:sz w:val="36"/>
        </w:rPr>
        <w:t>23. Capacity Development &amp; Skills Enhancement Initiatives</w:t>
      </w:r>
    </w:p>
    <w:p>
      <w:pPr>
        <w:keepNext/>
        <w:spacing w:before="80" w:after="80"/>
        <w:jc w:val="left"/>
      </w:pPr>
      <w:r>
        <w:rPr>
          <w:rFonts w:ascii="Cambria" w:hAnsi="Cambria" w:eastAsia="Cambria"/>
          <w:b/>
          <w:i w:val="0"/>
          <w:color w:val="1F3A5F"/>
          <w:sz w:val="24"/>
        </w:rPr>
        <w:t>1. Metric Definition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This metric checks how many categories of skill development initiatives your institution conducts in the last 5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The categories are: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Soft Skills – Teamwork, leadership, time management, etc.</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Language &amp; Communication Skills – English proficiency, public speaking, etc.</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Life Skills – Yoga, fitness, health &amp; hygiene, entrepreneurship.</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Awareness of Trends in Technology – AI, data analytics, IoT, cybersecurity, etc.</w:t>
      </w:r>
    </w:p>
    <w:p>
      <w:pPr>
        <w:spacing w:after="80" w:before="0" w:line="276" w:lineRule="auto"/>
        <w:jc w:val="left"/>
      </w:pPr>
      <w:r>
        <w:rPr>
          <w:rFonts w:ascii="Cambria" w:hAnsi="Cambria" w:eastAsia="Cambria"/>
          <w:b/>
          <w:i w:val="0"/>
          <w:sz w:val="22"/>
        </w:rPr>
        <w:t>2. NAAC Benchmark Options</w:t>
      </w:r>
    </w:p>
    <w:tbl>
      <w:tblPr>
        <w:jc w:val="center"/>
        <w:tblLook w:firstColumn="1" w:firstRow="1" w:lastColumn="0" w:lastRow="0" w:noHBand="0" w:noVBand="1" w:val="04A0"/>
        <w:tblLayout w:type="fixed"/>
        <w:tblW w:w="9412" w:type="dxa"/>
      </w:tblPr>
      <w:tblGrid>
        <w:gridCol w:w="1360"/>
        <w:gridCol w:w="5556"/>
        <w:gridCol w:w="2494"/>
      </w:tblGrid>
      <w:tr>
        <w:tc>
          <w:tcPr>
            <w:shd w:val="clear" w:color="auto" w:fill="1F3A5F"/>
            <w:tcMar>
              <w:top w:w="80" w:type="dxa"/>
              <w:bottom w:w="80" w:type="dxa"/>
              <w:left w:w="80" w:type="dxa"/>
              <w:right w:w="80" w:type="dxa"/>
            </w:tcMar>
            <w:tcW w:w="1360" w:type="dxa"/>
          </w:tcPr>
          <w:p>
            <w:pPr>
              <w:jc w:val="center"/>
            </w:pPr>
            <w:r/>
            <w:r>
              <w:rPr>
                <w:rFonts w:ascii="Cambria" w:hAnsi="Cambria"/>
                <w:b/>
                <w:color w:val="FFFFFF"/>
                <w:sz w:val="20"/>
              </w:rPr>
              <w:t>Option</w:t>
            </w:r>
          </w:p>
        </w:tc>
        <w:tc>
          <w:tcPr>
            <w:shd w:val="clear" w:color="auto" w:fill="1F3A5F"/>
            <w:tcMar>
              <w:top w:w="80" w:type="dxa"/>
              <w:bottom w:w="80" w:type="dxa"/>
              <w:left w:w="80" w:type="dxa"/>
              <w:right w:w="80" w:type="dxa"/>
            </w:tcMar>
            <w:tcW w:w="5556" w:type="dxa"/>
          </w:tcPr>
          <w:p>
            <w:pPr>
              <w:jc w:val="left"/>
            </w:pPr>
            <w:r/>
            <w:r>
              <w:rPr>
                <w:rFonts w:ascii="Cambria" w:hAnsi="Cambria"/>
                <w:b/>
                <w:color w:val="FFFFFF"/>
                <w:sz w:val="20"/>
              </w:rPr>
              <w:t>Coverage</w:t>
            </w:r>
          </w:p>
        </w:tc>
        <w:tc>
          <w:tcPr>
            <w:shd w:val="clear" w:color="auto" w:fill="1F3A5F"/>
            <w:tcMar>
              <w:top w:w="80" w:type="dxa"/>
              <w:bottom w:w="80" w:type="dxa"/>
              <w:left w:w="80" w:type="dxa"/>
              <w:right w:w="80" w:type="dxa"/>
            </w:tcMar>
            <w:tcW w:w="2494" w:type="dxa"/>
          </w:tcPr>
          <w:p>
            <w:pPr>
              <w:jc w:val="left"/>
            </w:pPr>
            <w:r/>
            <w:r>
              <w:rPr>
                <w:rFonts w:ascii="Cambria" w:hAnsi="Cambria"/>
                <w:b/>
                <w:color w:val="FFFFFF"/>
                <w:sz w:val="20"/>
              </w:rPr>
              <w:t>NAAC Score</w:t>
            </w:r>
          </w:p>
        </w:tc>
      </w:tr>
      <w:tr>
        <w:tc>
          <w:tcPr>
            <w:tcMar>
              <w:top w:w="80" w:type="dxa"/>
              <w:bottom w:w="80" w:type="dxa"/>
              <w:left w:w="80" w:type="dxa"/>
              <w:right w:w="80" w:type="dxa"/>
            </w:tcMar>
            <w:tcW w:w="1360" w:type="dxa"/>
          </w:tcPr>
          <w:p>
            <w:pPr>
              <w:jc w:val="center"/>
            </w:pPr>
            <w:r/>
            <w:r>
              <w:rPr>
                <w:rFonts w:ascii="Cambria" w:hAnsi="Cambria"/>
                <w:b w:val="0"/>
                <w:color w:val="000000"/>
                <w:sz w:val="20"/>
              </w:rPr>
              <w:t>A</w:t>
            </w:r>
          </w:p>
        </w:tc>
        <w:tc>
          <w:tcPr>
            <w:tcMar>
              <w:top w:w="80" w:type="dxa"/>
              <w:bottom w:w="80" w:type="dxa"/>
              <w:left w:w="80" w:type="dxa"/>
              <w:right w:w="80" w:type="dxa"/>
            </w:tcMar>
            <w:tcW w:w="5556" w:type="dxa"/>
          </w:tcPr>
          <w:p>
            <w:pPr>
              <w:jc w:val="left"/>
            </w:pPr>
            <w:r/>
            <w:r>
              <w:rPr>
                <w:rFonts w:ascii="Cambria" w:hAnsi="Cambria"/>
                <w:b w:val="0"/>
                <w:color w:val="000000"/>
                <w:sz w:val="20"/>
              </w:rPr>
              <w:t>All 4 categories</w:t>
            </w:r>
          </w:p>
        </w:tc>
        <w:tc>
          <w:tcPr>
            <w:tcMar>
              <w:top w:w="80" w:type="dxa"/>
              <w:bottom w:w="80" w:type="dxa"/>
              <w:left w:w="80" w:type="dxa"/>
              <w:right w:w="80" w:type="dxa"/>
            </w:tcMar>
            <w:tcW w:w="2494" w:type="dxa"/>
          </w:tcPr>
          <w:p>
            <w:pPr>
              <w:jc w:val="left"/>
            </w:pPr>
            <w:r/>
            <w:r>
              <w:rPr>
                <w:rFonts w:ascii="Cambria" w:hAnsi="Cambria"/>
                <w:b w:val="0"/>
                <w:color w:val="000000"/>
                <w:sz w:val="20"/>
              </w:rPr>
              <w:t>5</w:t>
            </w:r>
          </w:p>
        </w:tc>
      </w:tr>
      <w:tr>
        <w:tc>
          <w:tcPr>
            <w:shd w:val="clear" w:color="auto" w:fill="DCE6F1"/>
            <w:tcMar>
              <w:top w:w="80" w:type="dxa"/>
              <w:bottom w:w="80" w:type="dxa"/>
              <w:left w:w="80" w:type="dxa"/>
              <w:right w:w="80" w:type="dxa"/>
            </w:tcMar>
            <w:tcW w:w="1360" w:type="dxa"/>
          </w:tcPr>
          <w:p>
            <w:pPr>
              <w:jc w:val="center"/>
            </w:pPr>
            <w:r/>
            <w:r>
              <w:rPr>
                <w:rFonts w:ascii="Cambria" w:hAnsi="Cambria"/>
                <w:b w:val="0"/>
                <w:color w:val="000000"/>
                <w:sz w:val="20"/>
              </w:rPr>
              <w:t>B</w:t>
            </w:r>
          </w:p>
        </w:tc>
        <w:tc>
          <w:tcPr>
            <w:shd w:val="clear" w:color="auto" w:fill="DCE6F1"/>
            <w:tcMar>
              <w:top w:w="80" w:type="dxa"/>
              <w:bottom w:w="80" w:type="dxa"/>
              <w:left w:w="80" w:type="dxa"/>
              <w:right w:w="80" w:type="dxa"/>
            </w:tcMar>
            <w:tcW w:w="5556" w:type="dxa"/>
          </w:tcPr>
          <w:p>
            <w:pPr>
              <w:jc w:val="left"/>
            </w:pPr>
            <w:r/>
            <w:r>
              <w:rPr>
                <w:rFonts w:ascii="Cambria" w:hAnsi="Cambria"/>
                <w:b w:val="0"/>
                <w:color w:val="000000"/>
                <w:sz w:val="20"/>
              </w:rPr>
              <w:t>Any 3 categories</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4</w:t>
            </w:r>
          </w:p>
        </w:tc>
      </w:tr>
      <w:tr>
        <w:tc>
          <w:tcPr>
            <w:tcMar>
              <w:top w:w="80" w:type="dxa"/>
              <w:bottom w:w="80" w:type="dxa"/>
              <w:left w:w="80" w:type="dxa"/>
              <w:right w:w="80" w:type="dxa"/>
            </w:tcMar>
            <w:tcW w:w="1360" w:type="dxa"/>
          </w:tcPr>
          <w:p>
            <w:pPr>
              <w:jc w:val="center"/>
            </w:pPr>
            <w:r/>
            <w:r>
              <w:rPr>
                <w:rFonts w:ascii="Cambria" w:hAnsi="Cambria"/>
                <w:b w:val="0"/>
                <w:color w:val="000000"/>
                <w:sz w:val="20"/>
              </w:rPr>
              <w:t>C</w:t>
            </w:r>
          </w:p>
        </w:tc>
        <w:tc>
          <w:tcPr>
            <w:tcMar>
              <w:top w:w="80" w:type="dxa"/>
              <w:bottom w:w="80" w:type="dxa"/>
              <w:left w:w="80" w:type="dxa"/>
              <w:right w:w="80" w:type="dxa"/>
            </w:tcMar>
            <w:tcW w:w="5556" w:type="dxa"/>
          </w:tcPr>
          <w:p>
            <w:pPr>
              <w:jc w:val="left"/>
            </w:pPr>
            <w:r/>
            <w:r>
              <w:rPr>
                <w:rFonts w:ascii="Cambria" w:hAnsi="Cambria"/>
                <w:b w:val="0"/>
                <w:color w:val="000000"/>
                <w:sz w:val="20"/>
              </w:rPr>
              <w:t>Any 2 categories</w:t>
            </w:r>
          </w:p>
        </w:tc>
        <w:tc>
          <w:tcPr>
            <w:tcMar>
              <w:top w:w="80" w:type="dxa"/>
              <w:bottom w:w="80" w:type="dxa"/>
              <w:left w:w="80" w:type="dxa"/>
              <w:right w:w="80" w:type="dxa"/>
            </w:tcMar>
            <w:tcW w:w="2494" w:type="dxa"/>
          </w:tcPr>
          <w:p>
            <w:pPr>
              <w:jc w:val="left"/>
            </w:pPr>
            <w:r/>
            <w:r>
              <w:rPr>
                <w:rFonts w:ascii="Cambria" w:hAnsi="Cambria"/>
                <w:b w:val="0"/>
                <w:color w:val="000000"/>
                <w:sz w:val="20"/>
              </w:rPr>
              <w:t>3</w:t>
            </w:r>
          </w:p>
        </w:tc>
      </w:tr>
      <w:tr>
        <w:tc>
          <w:tcPr>
            <w:shd w:val="clear" w:color="auto" w:fill="DCE6F1"/>
            <w:tcMar>
              <w:top w:w="80" w:type="dxa"/>
              <w:bottom w:w="80" w:type="dxa"/>
              <w:left w:w="80" w:type="dxa"/>
              <w:right w:w="80" w:type="dxa"/>
            </w:tcMar>
            <w:tcW w:w="1360" w:type="dxa"/>
          </w:tcPr>
          <w:p>
            <w:pPr>
              <w:jc w:val="center"/>
            </w:pPr>
            <w:r/>
            <w:r>
              <w:rPr>
                <w:rFonts w:ascii="Cambria" w:hAnsi="Cambria"/>
                <w:b w:val="0"/>
                <w:color w:val="000000"/>
                <w:sz w:val="20"/>
              </w:rPr>
              <w:t>D</w:t>
            </w:r>
          </w:p>
        </w:tc>
        <w:tc>
          <w:tcPr>
            <w:shd w:val="clear" w:color="auto" w:fill="DCE6F1"/>
            <w:tcMar>
              <w:top w:w="80" w:type="dxa"/>
              <w:bottom w:w="80" w:type="dxa"/>
              <w:left w:w="80" w:type="dxa"/>
              <w:right w:w="80" w:type="dxa"/>
            </w:tcMar>
            <w:tcW w:w="5556" w:type="dxa"/>
          </w:tcPr>
          <w:p>
            <w:pPr>
              <w:jc w:val="left"/>
            </w:pPr>
            <w:r/>
            <w:r>
              <w:rPr>
                <w:rFonts w:ascii="Cambria" w:hAnsi="Cambria"/>
                <w:b w:val="0"/>
                <w:color w:val="000000"/>
                <w:sz w:val="20"/>
              </w:rPr>
              <w:t>Any 1 category</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2</w:t>
            </w:r>
          </w:p>
        </w:tc>
      </w:tr>
      <w:tr>
        <w:tc>
          <w:tcPr>
            <w:tcMar>
              <w:top w:w="80" w:type="dxa"/>
              <w:bottom w:w="80" w:type="dxa"/>
              <w:left w:w="80" w:type="dxa"/>
              <w:right w:w="80" w:type="dxa"/>
            </w:tcMar>
            <w:tcW w:w="1360" w:type="dxa"/>
          </w:tcPr>
          <w:p>
            <w:pPr>
              <w:jc w:val="center"/>
            </w:pPr>
            <w:r/>
            <w:r>
              <w:rPr>
                <w:rFonts w:ascii="Cambria" w:hAnsi="Cambria"/>
                <w:b w:val="0"/>
                <w:color w:val="000000"/>
                <w:sz w:val="20"/>
              </w:rPr>
              <w:t>E</w:t>
            </w:r>
          </w:p>
        </w:tc>
        <w:tc>
          <w:tcPr>
            <w:tcMar>
              <w:top w:w="80" w:type="dxa"/>
              <w:bottom w:w="80" w:type="dxa"/>
              <w:left w:w="80" w:type="dxa"/>
              <w:right w:w="80" w:type="dxa"/>
            </w:tcMar>
            <w:tcW w:w="5556" w:type="dxa"/>
          </w:tcPr>
          <w:p>
            <w:pPr>
              <w:jc w:val="left"/>
            </w:pPr>
            <w:r/>
            <w:r>
              <w:rPr>
                <w:rFonts w:ascii="Cambria" w:hAnsi="Cambria"/>
                <w:b w:val="0"/>
                <w:color w:val="000000"/>
                <w:sz w:val="20"/>
              </w:rPr>
              <w:t>None</w:t>
            </w:r>
          </w:p>
        </w:tc>
        <w:tc>
          <w:tcPr>
            <w:tcMar>
              <w:top w:w="80" w:type="dxa"/>
              <w:bottom w:w="80" w:type="dxa"/>
              <w:left w:w="80" w:type="dxa"/>
              <w:right w:w="80" w:type="dxa"/>
            </w:tcMar>
            <w:tcW w:w="2494" w:type="dxa"/>
          </w:tcPr>
          <w:p>
            <w:pPr>
              <w:jc w:val="left"/>
            </w:pPr>
            <w:r/>
            <w:r>
              <w:rPr>
                <w:rFonts w:ascii="Cambria" w:hAnsi="Cambria"/>
                <w:b w:val="0"/>
                <w:color w:val="000000"/>
                <w:sz w:val="20"/>
              </w:rPr>
              <w:t>0</w:t>
            </w:r>
          </w:p>
        </w:tc>
      </w:tr>
    </w:tbl>
    <w:p>
      <w:pPr>
        <w:spacing w:after="40"/>
      </w:pPr>
    </w:p>
    <w:p>
      <w:pPr>
        <w:spacing w:after="80" w:before="0" w:line="276" w:lineRule="auto"/>
        <w:jc w:val="left"/>
      </w:pPr>
      <w:r>
        <w:rPr>
          <w:rFonts w:ascii="Cambria" w:hAnsi="Cambria" w:eastAsia="Cambria"/>
          <w:b/>
          <w:i w:val="0"/>
          <w:sz w:val="22"/>
        </w:rPr>
        <w:t>3. Evidence Table (Year-wise)</w:t>
      </w:r>
    </w:p>
    <w:tbl>
      <w:tblPr>
        <w:jc w:val="center"/>
        <w:tblLook w:firstColumn="1" w:firstRow="1" w:lastColumn="0" w:lastRow="0" w:noHBand="0" w:noVBand="1" w:val="04A0"/>
        <w:tblLayout w:type="fixed"/>
        <w:tblW w:w="7994" w:type="dxa"/>
      </w:tblPr>
      <w:tblGrid>
        <w:gridCol w:w="453"/>
        <w:gridCol w:w="680"/>
        <w:gridCol w:w="850"/>
        <w:gridCol w:w="1020"/>
        <w:gridCol w:w="1474"/>
        <w:gridCol w:w="1077"/>
        <w:gridCol w:w="737"/>
        <w:gridCol w:w="907"/>
        <w:gridCol w:w="793"/>
      </w:tblGrid>
      <w:tr>
        <w:tc>
          <w:tcPr>
            <w:shd w:val="clear" w:color="auto" w:fill="1F3A5F"/>
            <w:tcMar>
              <w:top w:w="80" w:type="dxa"/>
              <w:bottom w:w="80" w:type="dxa"/>
              <w:left w:w="80" w:type="dxa"/>
              <w:right w:w="80" w:type="dxa"/>
            </w:tcMar>
            <w:tcW w:w="453" w:type="dxa"/>
          </w:tcPr>
          <w:p>
            <w:pPr>
              <w:jc w:val="center"/>
            </w:pPr>
            <w:r/>
            <w:r>
              <w:rPr>
                <w:rFonts w:ascii="Cambria" w:hAnsi="Cambria"/>
                <w:b/>
                <w:color w:val="FFFFFF"/>
                <w:sz w:val="13"/>
              </w:rPr>
              <w:t>S.No</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3"/>
              </w:rPr>
              <w:t>Year</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3"/>
              </w:rPr>
              <w:t>Date of Event</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3"/>
              </w:rPr>
              <w:t>Category (Dropdown)</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3"/>
              </w:rPr>
              <w:t>Initiative Title</w:t>
            </w:r>
          </w:p>
        </w:tc>
        <w:tc>
          <w:tcPr>
            <w:shd w:val="clear" w:color="auto" w:fill="1F3A5F"/>
            <w:tcMar>
              <w:top w:w="80" w:type="dxa"/>
              <w:bottom w:w="80" w:type="dxa"/>
              <w:left w:w="80" w:type="dxa"/>
              <w:right w:w="80" w:type="dxa"/>
            </w:tcMar>
            <w:tcW w:w="1077" w:type="dxa"/>
          </w:tcPr>
          <w:p>
            <w:pPr>
              <w:jc w:val="left"/>
            </w:pPr>
            <w:r/>
            <w:r>
              <w:rPr>
                <w:rFonts w:ascii="Cambria" w:hAnsi="Cambria"/>
                <w:b/>
                <w:color w:val="FFFFFF"/>
                <w:sz w:val="13"/>
              </w:rPr>
              <w:t>Organising Department</w:t>
            </w:r>
          </w:p>
        </w:tc>
        <w:tc>
          <w:tcPr>
            <w:shd w:val="clear" w:color="auto" w:fill="1F3A5F"/>
            <w:tcMar>
              <w:top w:w="80" w:type="dxa"/>
              <w:bottom w:w="80" w:type="dxa"/>
              <w:left w:w="80" w:type="dxa"/>
              <w:right w:w="80" w:type="dxa"/>
            </w:tcMar>
            <w:tcW w:w="737" w:type="dxa"/>
          </w:tcPr>
          <w:p>
            <w:pPr>
              <w:jc w:val="left"/>
            </w:pPr>
            <w:r/>
            <w:r>
              <w:rPr>
                <w:rFonts w:ascii="Cambria" w:hAnsi="Cambria"/>
                <w:b/>
                <w:color w:val="FFFFFF"/>
                <w:sz w:val="13"/>
              </w:rPr>
              <w:t>No. of Participants</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3"/>
              </w:rPr>
              <w:t>Proof URL</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View Proof</w:t>
            </w:r>
          </w:p>
        </w:tc>
      </w:tr>
      <w:tr>
        <w:tc>
          <w:tcPr>
            <w:tcMar>
              <w:top w:w="80" w:type="dxa"/>
              <w:bottom w:w="80" w:type="dxa"/>
              <w:left w:w="80" w:type="dxa"/>
              <w:right w:w="80" w:type="dxa"/>
            </w:tcMar>
            <w:tcW w:w="453" w:type="dxa"/>
          </w:tcPr>
          <w:p>
            <w:pPr>
              <w:jc w:val="center"/>
            </w:pPr>
            <w:r/>
            <w:r>
              <w:rPr>
                <w:rFonts w:ascii="Cambria" w:hAnsi="Cambria"/>
                <w:b w:val="0"/>
                <w:color w:val="000000"/>
                <w:sz w:val="13"/>
              </w:rPr>
              <w:t>1</w:t>
            </w:r>
          </w:p>
        </w:tc>
        <w:tc>
          <w:tcPr>
            <w:tcMar>
              <w:top w:w="80" w:type="dxa"/>
              <w:bottom w:w="80" w:type="dxa"/>
              <w:left w:w="80" w:type="dxa"/>
              <w:right w:w="80" w:type="dxa"/>
            </w:tcMar>
            <w:tcW w:w="680" w:type="dxa"/>
          </w:tcPr>
          <w:p>
            <w:pPr>
              <w:jc w:val="left"/>
            </w:pPr>
            <w:r/>
            <w:r>
              <w:rPr>
                <w:rFonts w:ascii="Cambria" w:hAnsi="Cambria"/>
                <w:b w:val="0"/>
                <w:color w:val="000000"/>
                <w:sz w:val="13"/>
              </w:rPr>
              <w:t>2024-25</w:t>
            </w:r>
          </w:p>
        </w:tc>
        <w:tc>
          <w:tcPr>
            <w:tcMar>
              <w:top w:w="80" w:type="dxa"/>
              <w:bottom w:w="80" w:type="dxa"/>
              <w:left w:w="80" w:type="dxa"/>
              <w:right w:w="80" w:type="dxa"/>
            </w:tcMar>
            <w:tcW w:w="850" w:type="dxa"/>
          </w:tcPr>
          <w:p>
            <w:pPr>
              <w:jc w:val="left"/>
            </w:pPr>
            <w:r/>
            <w:r>
              <w:rPr>
                <w:rFonts w:ascii="Cambria" w:hAnsi="Cambria"/>
                <w:b w:val="0"/>
                <w:color w:val="000000"/>
                <w:sz w:val="13"/>
              </w:rPr>
              <w:t>10-07-2024</w:t>
            </w:r>
          </w:p>
        </w:tc>
        <w:tc>
          <w:tcPr>
            <w:tcMar>
              <w:top w:w="80" w:type="dxa"/>
              <w:bottom w:w="80" w:type="dxa"/>
              <w:left w:w="80" w:type="dxa"/>
              <w:right w:w="80" w:type="dxa"/>
            </w:tcMar>
            <w:tcW w:w="1020" w:type="dxa"/>
          </w:tcPr>
          <w:p>
            <w:pPr>
              <w:jc w:val="left"/>
            </w:pPr>
            <w:r/>
            <w:r>
              <w:rPr>
                <w:rFonts w:ascii="Cambria" w:hAnsi="Cambria"/>
                <w:b w:val="0"/>
                <w:color w:val="000000"/>
                <w:sz w:val="13"/>
              </w:rPr>
              <w:t>Soft Skills</w:t>
            </w:r>
          </w:p>
        </w:tc>
        <w:tc>
          <w:tcPr>
            <w:tcMar>
              <w:top w:w="80" w:type="dxa"/>
              <w:bottom w:w="80" w:type="dxa"/>
              <w:left w:w="80" w:type="dxa"/>
              <w:right w:w="80" w:type="dxa"/>
            </w:tcMar>
            <w:tcW w:w="1474" w:type="dxa"/>
          </w:tcPr>
          <w:p>
            <w:pPr>
              <w:jc w:val="left"/>
            </w:pPr>
            <w:r/>
            <w:r>
              <w:rPr>
                <w:rFonts w:ascii="Cambria" w:hAnsi="Cambria"/>
                <w:b w:val="0"/>
                <w:color w:val="000000"/>
                <w:sz w:val="13"/>
              </w:rPr>
              <w:t>Leadership &amp; Teamwork Workshop</w:t>
            </w:r>
          </w:p>
        </w:tc>
        <w:tc>
          <w:tcPr>
            <w:tcMar>
              <w:top w:w="80" w:type="dxa"/>
              <w:bottom w:w="80" w:type="dxa"/>
              <w:left w:w="80" w:type="dxa"/>
              <w:right w:w="80" w:type="dxa"/>
            </w:tcMar>
            <w:tcW w:w="1077" w:type="dxa"/>
          </w:tcPr>
          <w:p>
            <w:pPr>
              <w:jc w:val="left"/>
            </w:pPr>
            <w:r/>
            <w:r>
              <w:rPr>
                <w:rFonts w:ascii="Cambria" w:hAnsi="Cambria"/>
                <w:b w:val="0"/>
                <w:color w:val="000000"/>
                <w:sz w:val="13"/>
              </w:rPr>
              <w:t>Training Cell</w:t>
            </w:r>
          </w:p>
        </w:tc>
        <w:tc>
          <w:tcPr>
            <w:tcMar>
              <w:top w:w="80" w:type="dxa"/>
              <w:bottom w:w="80" w:type="dxa"/>
              <w:left w:w="80" w:type="dxa"/>
              <w:right w:w="80" w:type="dxa"/>
            </w:tcMar>
            <w:tcW w:w="737" w:type="dxa"/>
          </w:tcPr>
          <w:p>
            <w:pPr>
              <w:jc w:val="left"/>
            </w:pPr>
            <w:r/>
            <w:r>
              <w:rPr>
                <w:rFonts w:ascii="Cambria" w:hAnsi="Cambria"/>
                <w:b w:val="0"/>
                <w:color w:val="000000"/>
                <w:sz w:val="13"/>
              </w:rPr>
              <w:t>120</w:t>
            </w:r>
          </w:p>
        </w:tc>
        <w:tc>
          <w:tcPr>
            <w:tcMar>
              <w:top w:w="80" w:type="dxa"/>
              <w:bottom w:w="80" w:type="dxa"/>
              <w:left w:w="80" w:type="dxa"/>
              <w:right w:w="80" w:type="dxa"/>
            </w:tcMar>
            <w:tcW w:w="907" w:type="dxa"/>
          </w:tcPr>
          <w:p>
            <w:pPr>
              <w:jc w:val="left"/>
            </w:pPr>
            <w:r/>
            <w:r>
              <w:rPr>
                <w:rFonts w:ascii="Cambria" w:hAnsi="Cambria"/>
                <w:b w:val="0"/>
                <w:color w:val="000000"/>
                <w:sz w:val="13"/>
              </w:rPr>
              <w:t>paste link</w:t>
            </w:r>
          </w:p>
        </w:tc>
        <w:tc>
          <w:tcPr>
            <w:tcMar>
              <w:top w:w="80" w:type="dxa"/>
              <w:bottom w:w="80" w:type="dxa"/>
              <w:left w:w="80" w:type="dxa"/>
              <w:right w:w="80" w:type="dxa"/>
            </w:tcMar>
            <w:tcW w:w="793" w:type="dxa"/>
          </w:tcPr>
          <w:p>
            <w:pPr>
              <w:jc w:val="left"/>
            </w:pPr>
            <w:r/>
            <w:r>
              <w:rPr>
                <w:rFonts w:ascii="Cambria" w:hAnsi="Cambria"/>
                <w:b w:val="0"/>
                <w:color w:val="000000"/>
                <w:sz w:val="13"/>
              </w:rPr>
              <w:t>clickable</w:t>
            </w:r>
          </w:p>
        </w:tc>
      </w:tr>
      <w:tr>
        <w:tc>
          <w:tcPr>
            <w:shd w:val="clear" w:color="auto" w:fill="DCE6F1"/>
            <w:tcMar>
              <w:top w:w="80" w:type="dxa"/>
              <w:bottom w:w="80" w:type="dxa"/>
              <w:left w:w="80" w:type="dxa"/>
              <w:right w:w="80" w:type="dxa"/>
            </w:tcMar>
            <w:tcW w:w="453" w:type="dxa"/>
          </w:tcPr>
          <w:p>
            <w:pPr>
              <w:jc w:val="center"/>
            </w:pPr>
            <w:r/>
            <w:r>
              <w:rPr>
                <w:rFonts w:ascii="Cambria" w:hAnsi="Cambria"/>
                <w:b w:val="0"/>
                <w:color w:val="000000"/>
                <w:sz w:val="13"/>
              </w:rPr>
              <w:t>2</w:t>
            </w:r>
          </w:p>
        </w:tc>
        <w:tc>
          <w:tcPr>
            <w:shd w:val="clear" w:color="auto" w:fill="DCE6F1"/>
            <w:tcMar>
              <w:top w:w="80" w:type="dxa"/>
              <w:bottom w:w="80" w:type="dxa"/>
              <w:left w:w="80" w:type="dxa"/>
              <w:right w:w="80" w:type="dxa"/>
            </w:tcMar>
            <w:tcW w:w="680" w:type="dxa"/>
          </w:tcPr>
          <w:p>
            <w:pPr>
              <w:jc w:val="left"/>
            </w:pPr>
            <w:r/>
            <w:r>
              <w:rPr>
                <w:rFonts w:ascii="Cambria" w:hAnsi="Cambria"/>
                <w:b w:val="0"/>
                <w:color w:val="000000"/>
                <w:sz w:val="13"/>
              </w:rPr>
              <w:t>2024-25</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3"/>
              </w:rPr>
              <w:t>22-08-2024</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t>Technology Awareness</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3"/>
              </w:rPr>
              <w:t>AI Trends in Industry</w:t>
            </w:r>
          </w:p>
        </w:tc>
        <w:tc>
          <w:tcPr>
            <w:shd w:val="clear" w:color="auto" w:fill="DCE6F1"/>
            <w:tcMar>
              <w:top w:w="80" w:type="dxa"/>
              <w:bottom w:w="80" w:type="dxa"/>
              <w:left w:w="80" w:type="dxa"/>
              <w:right w:w="80" w:type="dxa"/>
            </w:tcMar>
            <w:tcW w:w="1077" w:type="dxa"/>
          </w:tcPr>
          <w:p>
            <w:pPr>
              <w:jc w:val="left"/>
            </w:pPr>
            <w:r/>
            <w:r>
              <w:rPr>
                <w:rFonts w:ascii="Cambria" w:hAnsi="Cambria"/>
                <w:b w:val="0"/>
                <w:color w:val="000000"/>
                <w:sz w:val="13"/>
              </w:rPr>
              <w:t>CSE Dept.</w:t>
            </w:r>
          </w:p>
        </w:tc>
        <w:tc>
          <w:tcPr>
            <w:shd w:val="clear" w:color="auto" w:fill="DCE6F1"/>
            <w:tcMar>
              <w:top w:w="80" w:type="dxa"/>
              <w:bottom w:w="80" w:type="dxa"/>
              <w:left w:w="80" w:type="dxa"/>
              <w:right w:w="80" w:type="dxa"/>
            </w:tcMar>
            <w:tcW w:w="737" w:type="dxa"/>
          </w:tcPr>
          <w:p>
            <w:pPr>
              <w:jc w:val="left"/>
            </w:pPr>
            <w:r/>
            <w:r>
              <w:rPr>
                <w:rFonts w:ascii="Cambria" w:hAnsi="Cambria"/>
                <w:b w:val="0"/>
                <w:color w:val="000000"/>
                <w:sz w:val="13"/>
              </w:rPr>
              <w:t>200</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3"/>
              </w:rPr>
              <w:t>paste link</w:t>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t>clickable</w:t>
            </w:r>
          </w:p>
        </w:tc>
      </w:tr>
    </w:tbl>
    <w:p>
      <w:pPr>
        <w:spacing w:after="40"/>
      </w:pPr>
    </w:p>
    <w:p>
      <w:pPr>
        <w:spacing w:after="80" w:before="0" w:line="276" w:lineRule="auto"/>
        <w:jc w:val="left"/>
      </w:pPr>
      <w:r>
        <w:rPr>
          <w:rFonts w:ascii="Cambria" w:hAnsi="Cambria" w:eastAsia="Cambria"/>
          <w:b/>
          <w:i w:val="0"/>
          <w:sz w:val="22"/>
        </w:rPr>
        <w:t>4. Summary Sheet (Auto Option Detection)</w:t>
      </w:r>
    </w:p>
    <w:tbl>
      <w:tblPr>
        <w:jc w:val="center"/>
        <w:tblLook w:firstColumn="1" w:firstRow="1" w:lastColumn="0" w:lastRow="0" w:noHBand="0" w:noVBand="1" w:val="04A0"/>
        <w:tblLayout w:type="fixed"/>
        <w:tblW w:w="8505" w:type="dxa"/>
      </w:tblPr>
      <w:tblGrid>
        <w:gridCol w:w="1020"/>
        <w:gridCol w:w="1247"/>
        <w:gridCol w:w="1360"/>
        <w:gridCol w:w="1134"/>
        <w:gridCol w:w="1247"/>
        <w:gridCol w:w="1360"/>
        <w:gridCol w:w="1134"/>
      </w:tblGrid>
      <w:tr>
        <w:tc>
          <w:tcPr>
            <w:shd w:val="clear" w:color="auto" w:fill="1F3A5F"/>
            <w:tcMar>
              <w:top w:w="80" w:type="dxa"/>
              <w:bottom w:w="80" w:type="dxa"/>
              <w:left w:w="80" w:type="dxa"/>
              <w:right w:w="80" w:type="dxa"/>
            </w:tcMar>
            <w:tcW w:w="1020" w:type="dxa"/>
          </w:tcPr>
          <w:p>
            <w:pPr>
              <w:jc w:val="center"/>
            </w:pPr>
            <w:r/>
            <w:r>
              <w:rPr>
                <w:rFonts w:ascii="Cambria" w:hAnsi="Cambria"/>
                <w:b/>
                <w:color w:val="FFFFFF"/>
                <w:sz w:val="18"/>
              </w:rPr>
              <w:t>Year</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Soft Skills</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8"/>
              </w:rPr>
              <w:t>Language Skills</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8"/>
              </w:rPr>
              <w:t>Life Skills</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Tech Awareness</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8"/>
              </w:rPr>
              <w:t>Categories Covered</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8"/>
              </w:rPr>
              <w:t>NAAC Option</w:t>
            </w:r>
          </w:p>
        </w:tc>
      </w:tr>
      <w:tr>
        <w:tc>
          <w:tcPr>
            <w:tcMar>
              <w:top w:w="80" w:type="dxa"/>
              <w:bottom w:w="80" w:type="dxa"/>
              <w:left w:w="80" w:type="dxa"/>
              <w:right w:w="80" w:type="dxa"/>
            </w:tcMar>
            <w:tcW w:w="1020" w:type="dxa"/>
          </w:tcPr>
          <w:p>
            <w:pPr>
              <w:jc w:val="center"/>
            </w:pPr>
            <w:r/>
            <w:r>
              <w:rPr>
                <w:rFonts w:ascii="Cambria" w:hAnsi="Cambria"/>
                <w:b w:val="0"/>
                <w:color w:val="000000"/>
                <w:sz w:val="18"/>
              </w:rPr>
              <w:t>2024-25</w:t>
            </w:r>
          </w:p>
        </w:tc>
        <w:tc>
          <w:tcPr>
            <w:tcMar>
              <w:top w:w="80" w:type="dxa"/>
              <w:bottom w:w="80" w:type="dxa"/>
              <w:left w:w="80" w:type="dxa"/>
              <w:right w:w="80" w:type="dxa"/>
            </w:tcMar>
            <w:tcW w:w="1247" w:type="dxa"/>
          </w:tcPr>
          <w:p>
            <w:pPr>
              <w:jc w:val="left"/>
            </w:pPr>
            <w:r/>
            <w:r>
              <w:rPr>
                <w:rFonts w:ascii="Cambria" w:hAnsi="Cambria"/>
                <w:b w:val="0"/>
                <w:color w:val="000000"/>
                <w:sz w:val="18"/>
              </w:rPr>
              <w:t>✓</w:t>
            </w:r>
          </w:p>
        </w:tc>
        <w:tc>
          <w:tcPr>
            <w:tcMar>
              <w:top w:w="80" w:type="dxa"/>
              <w:bottom w:w="80" w:type="dxa"/>
              <w:left w:w="80" w:type="dxa"/>
              <w:right w:w="80" w:type="dxa"/>
            </w:tcMar>
            <w:tcW w:w="1360" w:type="dxa"/>
          </w:tcPr>
          <w:p>
            <w:pPr>
              <w:jc w:val="left"/>
            </w:pPr>
            <w:r/>
            <w:r>
              <w:rPr>
                <w:rFonts w:ascii="Cambria" w:hAnsi="Cambria"/>
                <w:b w:val="0"/>
                <w:color w:val="000000"/>
                <w:sz w:val="18"/>
              </w:rPr>
              <w:t>✓</w:t>
            </w:r>
          </w:p>
        </w:tc>
        <w:tc>
          <w:tcPr>
            <w:tcMar>
              <w:top w:w="80" w:type="dxa"/>
              <w:bottom w:w="80" w:type="dxa"/>
              <w:left w:w="80" w:type="dxa"/>
              <w:right w:w="80" w:type="dxa"/>
            </w:tcMar>
            <w:tcW w:w="1134" w:type="dxa"/>
          </w:tcPr>
          <w:p>
            <w:pPr>
              <w:jc w:val="left"/>
            </w:pPr>
            <w:r/>
            <w:r>
              <w:rPr>
                <w:rFonts w:ascii="Cambria" w:hAnsi="Cambria"/>
                <w:b w:val="0"/>
                <w:color w:val="000000"/>
                <w:sz w:val="18"/>
              </w:rPr>
              <w:t>✓</w:t>
            </w:r>
          </w:p>
        </w:tc>
        <w:tc>
          <w:tcPr>
            <w:tcMar>
              <w:top w:w="80" w:type="dxa"/>
              <w:bottom w:w="80" w:type="dxa"/>
              <w:left w:w="80" w:type="dxa"/>
              <w:right w:w="80" w:type="dxa"/>
            </w:tcMar>
            <w:tcW w:w="1247" w:type="dxa"/>
          </w:tcPr>
          <w:p>
            <w:pPr>
              <w:jc w:val="left"/>
            </w:pPr>
            <w:r/>
            <w:r>
              <w:rPr>
                <w:rFonts w:ascii="Cambria" w:hAnsi="Cambria"/>
                <w:b w:val="0"/>
                <w:color w:val="000000"/>
                <w:sz w:val="18"/>
              </w:rPr>
              <w:t>✓</w:t>
            </w:r>
          </w:p>
        </w:tc>
        <w:tc>
          <w:tcPr>
            <w:tcMar>
              <w:top w:w="80" w:type="dxa"/>
              <w:bottom w:w="80" w:type="dxa"/>
              <w:left w:w="80" w:type="dxa"/>
              <w:right w:w="80" w:type="dxa"/>
            </w:tcMar>
            <w:tcW w:w="1360" w:type="dxa"/>
          </w:tcPr>
          <w:p>
            <w:pPr>
              <w:jc w:val="left"/>
            </w:pPr>
            <w:r/>
            <w:r>
              <w:rPr>
                <w:rFonts w:ascii="Cambria" w:hAnsi="Cambria"/>
                <w:b w:val="0"/>
                <w:color w:val="000000"/>
                <w:sz w:val="18"/>
              </w:rPr>
              <w:t>4</w:t>
            </w:r>
          </w:p>
        </w:tc>
        <w:tc>
          <w:tcPr>
            <w:tcMar>
              <w:top w:w="80" w:type="dxa"/>
              <w:bottom w:w="80" w:type="dxa"/>
              <w:left w:w="80" w:type="dxa"/>
              <w:right w:w="80" w:type="dxa"/>
            </w:tcMar>
            <w:tcW w:w="1134" w:type="dxa"/>
          </w:tcPr>
          <w:p>
            <w:pPr>
              <w:jc w:val="left"/>
            </w:pPr>
            <w:r/>
            <w:r>
              <w:rPr>
                <w:rFonts w:ascii="Cambria" w:hAnsi="Cambria"/>
                <w:b w:val="0"/>
                <w:color w:val="000000"/>
                <w:sz w:val="18"/>
              </w:rPr>
              <w:t>A</w:t>
            </w:r>
          </w:p>
        </w:tc>
      </w:tr>
      <w:tr>
        <w:tc>
          <w:tcPr>
            <w:shd w:val="clear" w:color="auto" w:fill="DCE6F1"/>
            <w:tcMar>
              <w:top w:w="80" w:type="dxa"/>
              <w:bottom w:w="80" w:type="dxa"/>
              <w:left w:w="80" w:type="dxa"/>
              <w:right w:w="80" w:type="dxa"/>
            </w:tcMar>
            <w:tcW w:w="1020" w:type="dxa"/>
          </w:tcPr>
          <w:p>
            <w:pPr>
              <w:jc w:val="center"/>
            </w:pPr>
            <w:r/>
            <w:r>
              <w:rPr>
                <w:rFonts w:ascii="Cambria" w:hAnsi="Cambria"/>
                <w:b w:val="0"/>
                <w:color w:val="000000"/>
                <w:sz w:val="18"/>
              </w:rPr>
              <w:t>2023-24</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8"/>
              </w:rPr>
              <w:t>3</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8"/>
              </w:rPr>
              <w:t>B</w:t>
            </w:r>
          </w:p>
        </w:tc>
      </w:tr>
      <w:tr>
        <w:tc>
          <w:tcPr>
            <w:tcMar>
              <w:top w:w="80" w:type="dxa"/>
              <w:bottom w:w="80" w:type="dxa"/>
              <w:left w:w="80" w:type="dxa"/>
              <w:right w:w="80" w:type="dxa"/>
            </w:tcMar>
            <w:tcW w:w="1020" w:type="dxa"/>
          </w:tcPr>
          <w:p>
            <w:pPr>
              <w:jc w:val="center"/>
            </w:pPr>
            <w:r/>
            <w:r>
              <w:rPr>
                <w:rFonts w:ascii="Cambria" w:hAnsi="Cambria"/>
                <w:b w:val="0"/>
                <w:color w:val="000000"/>
                <w:sz w:val="18"/>
              </w:rPr>
              <w:t>2022-23</w:t>
            </w:r>
          </w:p>
        </w:tc>
        <w:tc>
          <w:tcPr>
            <w:tcMar>
              <w:top w:w="80" w:type="dxa"/>
              <w:bottom w:w="80" w:type="dxa"/>
              <w:left w:w="80" w:type="dxa"/>
              <w:right w:w="80" w:type="dxa"/>
            </w:tcMar>
            <w:tcW w:w="1247" w:type="dxa"/>
          </w:tcPr>
          <w:p>
            <w:pPr>
              <w:jc w:val="left"/>
            </w:pPr>
            <w:r/>
            <w:r>
              <w:rPr>
                <w:rFonts w:ascii="Cambria" w:hAnsi="Cambria"/>
                <w:b w:val="0"/>
                <w:color w:val="000000"/>
                <w:sz w:val="18"/>
              </w:rPr>
              <w:t>✓</w:t>
            </w:r>
          </w:p>
        </w:tc>
        <w:tc>
          <w:tcPr>
            <w:tcMar>
              <w:top w:w="80" w:type="dxa"/>
              <w:bottom w:w="80" w:type="dxa"/>
              <w:left w:w="80" w:type="dxa"/>
              <w:right w:w="80" w:type="dxa"/>
            </w:tcMar>
            <w:tcW w:w="1360" w:type="dxa"/>
          </w:tcPr>
          <w:p>
            <w:pPr>
              <w:jc w:val="left"/>
            </w:pPr>
            <w:r/>
            <w:r>
              <w:rPr>
                <w:rFonts w:ascii="Cambria" w:hAnsi="Cambria"/>
                <w:b w:val="0"/>
                <w:color w:val="000000"/>
                <w:sz w:val="18"/>
              </w:rPr>
              <w:t>✗</w:t>
            </w:r>
          </w:p>
        </w:tc>
        <w:tc>
          <w:tcPr>
            <w:tcMar>
              <w:top w:w="80" w:type="dxa"/>
              <w:bottom w:w="80" w:type="dxa"/>
              <w:left w:w="80" w:type="dxa"/>
              <w:right w:w="80" w:type="dxa"/>
            </w:tcMar>
            <w:tcW w:w="1134" w:type="dxa"/>
          </w:tcPr>
          <w:p>
            <w:pPr>
              <w:jc w:val="left"/>
            </w:pPr>
            <w:r/>
            <w:r>
              <w:rPr>
                <w:rFonts w:ascii="Cambria" w:hAnsi="Cambria"/>
                <w:b w:val="0"/>
                <w:color w:val="000000"/>
                <w:sz w:val="18"/>
              </w:rPr>
              <w:t>✓</w:t>
            </w:r>
          </w:p>
        </w:tc>
        <w:tc>
          <w:tcPr>
            <w:tcMar>
              <w:top w:w="80" w:type="dxa"/>
              <w:bottom w:w="80" w:type="dxa"/>
              <w:left w:w="80" w:type="dxa"/>
              <w:right w:w="80" w:type="dxa"/>
            </w:tcMar>
            <w:tcW w:w="1247" w:type="dxa"/>
          </w:tcPr>
          <w:p>
            <w:pPr>
              <w:jc w:val="left"/>
            </w:pPr>
            <w:r/>
            <w:r>
              <w:rPr>
                <w:rFonts w:ascii="Cambria" w:hAnsi="Cambria"/>
                <w:b w:val="0"/>
                <w:color w:val="000000"/>
                <w:sz w:val="18"/>
              </w:rPr>
              <w:t>✓</w:t>
            </w:r>
          </w:p>
        </w:tc>
        <w:tc>
          <w:tcPr>
            <w:tcMar>
              <w:top w:w="80" w:type="dxa"/>
              <w:bottom w:w="80" w:type="dxa"/>
              <w:left w:w="80" w:type="dxa"/>
              <w:right w:w="80" w:type="dxa"/>
            </w:tcMar>
            <w:tcW w:w="1360" w:type="dxa"/>
          </w:tcPr>
          <w:p>
            <w:pPr>
              <w:jc w:val="left"/>
            </w:pPr>
            <w:r/>
            <w:r>
              <w:rPr>
                <w:rFonts w:ascii="Cambria" w:hAnsi="Cambria"/>
                <w:b w:val="0"/>
                <w:color w:val="000000"/>
                <w:sz w:val="18"/>
              </w:rPr>
              <w:t>3</w:t>
            </w:r>
          </w:p>
        </w:tc>
        <w:tc>
          <w:tcPr>
            <w:tcMar>
              <w:top w:w="80" w:type="dxa"/>
              <w:bottom w:w="80" w:type="dxa"/>
              <w:left w:w="80" w:type="dxa"/>
              <w:right w:w="80" w:type="dxa"/>
            </w:tcMar>
            <w:tcW w:w="1134" w:type="dxa"/>
          </w:tcPr>
          <w:p>
            <w:pPr>
              <w:jc w:val="left"/>
            </w:pPr>
            <w:r/>
            <w:r>
              <w:rPr>
                <w:rFonts w:ascii="Cambria" w:hAnsi="Cambria"/>
                <w:b w:val="0"/>
                <w:color w:val="000000"/>
                <w:sz w:val="18"/>
              </w:rPr>
              <w:t>B</w:t>
            </w:r>
          </w:p>
        </w:tc>
      </w:tr>
    </w:tbl>
    <w:p>
      <w:pPr>
        <w:spacing w:after="40"/>
      </w:pPr>
    </w:p>
    <w:p>
      <w:pPr>
        <w:spacing w:after="40"/>
        <w:ind w:left="357"/>
      </w:pPr>
      <w:r>
        <w:rPr>
          <w:rFonts w:ascii="Consolas" w:hAnsi="Consolas" w:eastAsia="Consolas"/>
          <w:b w:val="0"/>
          <w:i w:val="0"/>
          <w:sz w:val="19"/>
        </w:rPr>
        <w:t>Categories Covered → =COUNTIF(range,"✓")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Option → Formula mapping counts to A/B/C/D/E.</w:t>
      </w:r>
    </w:p>
    <w:p>
      <w:pPr>
        <w:keepNext/>
        <w:spacing w:before="160" w:after="80"/>
        <w:jc w:val="left"/>
      </w:pPr>
      <w:r>
        <w:rPr>
          <w:rFonts w:ascii="Cambria" w:hAnsi="Cambria" w:eastAsia="Cambria"/>
          <w:b/>
          <w:i w:val="0"/>
          <w:color w:val="1F3A5F"/>
          <w:sz w:val="24"/>
        </w:rPr>
        <w:t>5. Proof Requirements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Report of each initiative with date, title, venue, organiser, participants list.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Photos &amp; screenshots (dated).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Brochure/circular for event.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Hyperlink proof in Excel for quick audit.</w:t>
      </w:r>
    </w:p>
    <w:p>
      <w:r>
        <w:br w:type="page"/>
      </w:r>
    </w:p>
    <w:p>
      <w:pPr>
        <w:keepNext/>
        <w:spacing w:before="240" w:after="160"/>
        <w:jc w:val="left"/>
      </w:pPr>
      <w:r>
        <w:rPr>
          <w:rFonts w:ascii="Cambria" w:hAnsi="Cambria" w:eastAsia="Cambria"/>
          <w:b/>
          <w:i w:val="0"/>
          <w:color w:val="1F3A5F"/>
          <w:sz w:val="36"/>
        </w:rPr>
        <w:t>24. Student Grievance Redressal so it can be documented, tracked, and scored easily</w:t>
      </w:r>
    </w:p>
    <w:p>
      <w:pPr>
        <w:keepNext/>
        <w:spacing w:before="80" w:after="80"/>
        <w:jc w:val="left"/>
      </w:pPr>
      <w:r>
        <w:rPr>
          <w:rFonts w:ascii="Cambria" w:hAnsi="Cambria" w:eastAsia="Cambria"/>
          <w:b/>
          <w:i w:val="0"/>
          <w:color w:val="1F3A5F"/>
          <w:sz w:val="24"/>
        </w:rPr>
        <w:t>1. Metric Definition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Assesses how comprehensive your institution’s grievance redressal mechanisms are in terms of:</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Implementation of guidelines of statutory/regulatory bodies – e.g., UGC, AICTE, POSH Act, Ragging Prohibition Act.</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Organisation-wide awareness &amp; undertakings – campaigns, orientation programs, signed undertakings from students &amp; staff.</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Mechanisms for submission of grievances – online portals, suggestion boxes, grievance forms.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Timely redressal via committees – Internal Complaints Committee (ICC), Anti-Ragging Committee, Grievance Redressal Cell.</w:t>
      </w:r>
    </w:p>
    <w:p>
      <w:pPr>
        <w:spacing w:after="80" w:before="0" w:line="276" w:lineRule="auto"/>
        <w:jc w:val="left"/>
      </w:pPr>
      <w:r>
        <w:rPr>
          <w:rFonts w:ascii="Cambria" w:hAnsi="Cambria" w:eastAsia="Cambria"/>
          <w:b/>
          <w:i w:val="0"/>
          <w:sz w:val="22"/>
        </w:rPr>
        <w:t>2. NAAC Benchmark Options</w:t>
      </w:r>
    </w:p>
    <w:tbl>
      <w:tblPr>
        <w:jc w:val="center"/>
        <w:tblLook w:firstColumn="1" w:firstRow="1" w:lastColumn="0" w:lastRow="0" w:noHBand="0" w:noVBand="1" w:val="04A0"/>
        <w:tblLayout w:type="fixed"/>
        <w:tblW w:w="9412" w:type="dxa"/>
      </w:tblPr>
      <w:tblGrid>
        <w:gridCol w:w="1360"/>
        <w:gridCol w:w="5556"/>
        <w:gridCol w:w="2494"/>
      </w:tblGrid>
      <w:tr>
        <w:tc>
          <w:tcPr>
            <w:shd w:val="clear" w:color="auto" w:fill="1F3A5F"/>
            <w:tcMar>
              <w:top w:w="80" w:type="dxa"/>
              <w:bottom w:w="80" w:type="dxa"/>
              <w:left w:w="80" w:type="dxa"/>
              <w:right w:w="80" w:type="dxa"/>
            </w:tcMar>
            <w:tcW w:w="1360" w:type="dxa"/>
          </w:tcPr>
          <w:p>
            <w:pPr>
              <w:jc w:val="center"/>
            </w:pPr>
            <w:r/>
            <w:r>
              <w:rPr>
                <w:rFonts w:ascii="Cambria" w:hAnsi="Cambria"/>
                <w:b/>
                <w:color w:val="FFFFFF"/>
                <w:sz w:val="20"/>
              </w:rPr>
              <w:t>Option</w:t>
            </w:r>
          </w:p>
        </w:tc>
        <w:tc>
          <w:tcPr>
            <w:shd w:val="clear" w:color="auto" w:fill="1F3A5F"/>
            <w:tcMar>
              <w:top w:w="80" w:type="dxa"/>
              <w:bottom w:w="80" w:type="dxa"/>
              <w:left w:w="80" w:type="dxa"/>
              <w:right w:w="80" w:type="dxa"/>
            </w:tcMar>
            <w:tcW w:w="5556" w:type="dxa"/>
          </w:tcPr>
          <w:p>
            <w:pPr>
              <w:jc w:val="left"/>
            </w:pPr>
            <w:r/>
            <w:r>
              <w:rPr>
                <w:rFonts w:ascii="Cambria" w:hAnsi="Cambria"/>
                <w:b/>
                <w:color w:val="FFFFFF"/>
                <w:sz w:val="20"/>
              </w:rPr>
              <w:t>Criteria Met</w:t>
            </w:r>
          </w:p>
        </w:tc>
        <w:tc>
          <w:tcPr>
            <w:shd w:val="clear" w:color="auto" w:fill="1F3A5F"/>
            <w:tcMar>
              <w:top w:w="80" w:type="dxa"/>
              <w:bottom w:w="80" w:type="dxa"/>
              <w:left w:w="80" w:type="dxa"/>
              <w:right w:w="80" w:type="dxa"/>
            </w:tcMar>
            <w:tcW w:w="2494" w:type="dxa"/>
          </w:tcPr>
          <w:p>
            <w:pPr>
              <w:jc w:val="left"/>
            </w:pPr>
            <w:r/>
            <w:r>
              <w:rPr>
                <w:rFonts w:ascii="Cambria" w:hAnsi="Cambria"/>
                <w:b/>
                <w:color w:val="FFFFFF"/>
                <w:sz w:val="20"/>
              </w:rPr>
              <w:t>Score</w:t>
            </w:r>
          </w:p>
        </w:tc>
      </w:tr>
      <w:tr>
        <w:tc>
          <w:tcPr>
            <w:tcMar>
              <w:top w:w="80" w:type="dxa"/>
              <w:bottom w:w="80" w:type="dxa"/>
              <w:left w:w="80" w:type="dxa"/>
              <w:right w:w="80" w:type="dxa"/>
            </w:tcMar>
            <w:tcW w:w="1360" w:type="dxa"/>
          </w:tcPr>
          <w:p>
            <w:pPr>
              <w:jc w:val="center"/>
            </w:pPr>
            <w:r/>
            <w:r>
              <w:rPr>
                <w:rFonts w:ascii="Cambria" w:hAnsi="Cambria"/>
                <w:b w:val="0"/>
                <w:color w:val="000000"/>
                <w:sz w:val="20"/>
              </w:rPr>
              <w:t>A</w:t>
            </w:r>
          </w:p>
        </w:tc>
        <w:tc>
          <w:tcPr>
            <w:tcMar>
              <w:top w:w="80" w:type="dxa"/>
              <w:bottom w:w="80" w:type="dxa"/>
              <w:left w:w="80" w:type="dxa"/>
              <w:right w:w="80" w:type="dxa"/>
            </w:tcMar>
            <w:tcW w:w="5556" w:type="dxa"/>
          </w:tcPr>
          <w:p>
            <w:pPr>
              <w:jc w:val="left"/>
            </w:pPr>
            <w:r/>
            <w:r>
              <w:rPr>
                <w:rFonts w:ascii="Cambria" w:hAnsi="Cambria"/>
                <w:b w:val="0"/>
                <w:color w:val="000000"/>
                <w:sz w:val="20"/>
              </w:rPr>
              <w:t>All 4 of the above</w:t>
            </w:r>
          </w:p>
        </w:tc>
        <w:tc>
          <w:tcPr>
            <w:tcMar>
              <w:top w:w="80" w:type="dxa"/>
              <w:bottom w:w="80" w:type="dxa"/>
              <w:left w:w="80" w:type="dxa"/>
              <w:right w:w="80" w:type="dxa"/>
            </w:tcMar>
            <w:tcW w:w="2494" w:type="dxa"/>
          </w:tcPr>
          <w:p>
            <w:pPr>
              <w:jc w:val="left"/>
            </w:pPr>
            <w:r/>
            <w:r>
              <w:rPr>
                <w:rFonts w:ascii="Cambria" w:hAnsi="Cambria"/>
                <w:b w:val="0"/>
                <w:color w:val="000000"/>
                <w:sz w:val="20"/>
              </w:rPr>
              <w:t>5</w:t>
            </w:r>
          </w:p>
        </w:tc>
      </w:tr>
      <w:tr>
        <w:tc>
          <w:tcPr>
            <w:shd w:val="clear" w:color="auto" w:fill="DCE6F1"/>
            <w:tcMar>
              <w:top w:w="80" w:type="dxa"/>
              <w:bottom w:w="80" w:type="dxa"/>
              <w:left w:w="80" w:type="dxa"/>
              <w:right w:w="80" w:type="dxa"/>
            </w:tcMar>
            <w:tcW w:w="1360" w:type="dxa"/>
          </w:tcPr>
          <w:p>
            <w:pPr>
              <w:jc w:val="center"/>
            </w:pPr>
            <w:r/>
            <w:r>
              <w:rPr>
                <w:rFonts w:ascii="Cambria" w:hAnsi="Cambria"/>
                <w:b w:val="0"/>
                <w:color w:val="000000"/>
                <w:sz w:val="20"/>
              </w:rPr>
              <w:t>B</w:t>
            </w:r>
          </w:p>
        </w:tc>
        <w:tc>
          <w:tcPr>
            <w:shd w:val="clear" w:color="auto" w:fill="DCE6F1"/>
            <w:tcMar>
              <w:top w:w="80" w:type="dxa"/>
              <w:bottom w:w="80" w:type="dxa"/>
              <w:left w:w="80" w:type="dxa"/>
              <w:right w:w="80" w:type="dxa"/>
            </w:tcMar>
            <w:tcW w:w="5556" w:type="dxa"/>
          </w:tcPr>
          <w:p>
            <w:pPr>
              <w:jc w:val="left"/>
            </w:pPr>
            <w:r/>
            <w:r>
              <w:rPr>
                <w:rFonts w:ascii="Cambria" w:hAnsi="Cambria"/>
                <w:b w:val="0"/>
                <w:color w:val="000000"/>
                <w:sz w:val="20"/>
              </w:rPr>
              <w:t>Any 3 of the above</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4</w:t>
            </w:r>
          </w:p>
        </w:tc>
      </w:tr>
      <w:tr>
        <w:tc>
          <w:tcPr>
            <w:tcMar>
              <w:top w:w="80" w:type="dxa"/>
              <w:bottom w:w="80" w:type="dxa"/>
              <w:left w:w="80" w:type="dxa"/>
              <w:right w:w="80" w:type="dxa"/>
            </w:tcMar>
            <w:tcW w:w="1360" w:type="dxa"/>
          </w:tcPr>
          <w:p>
            <w:pPr>
              <w:jc w:val="center"/>
            </w:pPr>
            <w:r/>
            <w:r>
              <w:rPr>
                <w:rFonts w:ascii="Cambria" w:hAnsi="Cambria"/>
                <w:b w:val="0"/>
                <w:color w:val="000000"/>
                <w:sz w:val="20"/>
              </w:rPr>
              <w:t>C</w:t>
            </w:r>
          </w:p>
        </w:tc>
        <w:tc>
          <w:tcPr>
            <w:tcMar>
              <w:top w:w="80" w:type="dxa"/>
              <w:bottom w:w="80" w:type="dxa"/>
              <w:left w:w="80" w:type="dxa"/>
              <w:right w:w="80" w:type="dxa"/>
            </w:tcMar>
            <w:tcW w:w="5556" w:type="dxa"/>
          </w:tcPr>
          <w:p>
            <w:pPr>
              <w:jc w:val="left"/>
            </w:pPr>
            <w:r/>
            <w:r>
              <w:rPr>
                <w:rFonts w:ascii="Cambria" w:hAnsi="Cambria"/>
                <w:b w:val="0"/>
                <w:color w:val="000000"/>
                <w:sz w:val="20"/>
              </w:rPr>
              <w:t>Any 2 of the above</w:t>
            </w:r>
          </w:p>
        </w:tc>
        <w:tc>
          <w:tcPr>
            <w:tcMar>
              <w:top w:w="80" w:type="dxa"/>
              <w:bottom w:w="80" w:type="dxa"/>
              <w:left w:w="80" w:type="dxa"/>
              <w:right w:w="80" w:type="dxa"/>
            </w:tcMar>
            <w:tcW w:w="2494" w:type="dxa"/>
          </w:tcPr>
          <w:p>
            <w:pPr>
              <w:jc w:val="left"/>
            </w:pPr>
            <w:r/>
            <w:r>
              <w:rPr>
                <w:rFonts w:ascii="Cambria" w:hAnsi="Cambria"/>
                <w:b w:val="0"/>
                <w:color w:val="000000"/>
                <w:sz w:val="20"/>
              </w:rPr>
              <w:t>3</w:t>
            </w:r>
          </w:p>
        </w:tc>
      </w:tr>
      <w:tr>
        <w:tc>
          <w:tcPr>
            <w:shd w:val="clear" w:color="auto" w:fill="DCE6F1"/>
            <w:tcMar>
              <w:top w:w="80" w:type="dxa"/>
              <w:bottom w:w="80" w:type="dxa"/>
              <w:left w:w="80" w:type="dxa"/>
              <w:right w:w="80" w:type="dxa"/>
            </w:tcMar>
            <w:tcW w:w="1360" w:type="dxa"/>
          </w:tcPr>
          <w:p>
            <w:pPr>
              <w:jc w:val="center"/>
            </w:pPr>
            <w:r/>
            <w:r>
              <w:rPr>
                <w:rFonts w:ascii="Cambria" w:hAnsi="Cambria"/>
                <w:b w:val="0"/>
                <w:color w:val="000000"/>
                <w:sz w:val="20"/>
              </w:rPr>
              <w:t>D</w:t>
            </w:r>
          </w:p>
        </w:tc>
        <w:tc>
          <w:tcPr>
            <w:shd w:val="clear" w:color="auto" w:fill="DCE6F1"/>
            <w:tcMar>
              <w:top w:w="80" w:type="dxa"/>
              <w:bottom w:w="80" w:type="dxa"/>
              <w:left w:w="80" w:type="dxa"/>
              <w:right w:w="80" w:type="dxa"/>
            </w:tcMar>
            <w:tcW w:w="5556" w:type="dxa"/>
          </w:tcPr>
          <w:p>
            <w:pPr>
              <w:jc w:val="left"/>
            </w:pPr>
            <w:r/>
            <w:r>
              <w:rPr>
                <w:rFonts w:ascii="Cambria" w:hAnsi="Cambria"/>
                <w:b w:val="0"/>
                <w:color w:val="000000"/>
                <w:sz w:val="20"/>
              </w:rPr>
              <w:t>Any 1 of the above</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2</w:t>
            </w:r>
          </w:p>
        </w:tc>
      </w:tr>
      <w:tr>
        <w:tc>
          <w:tcPr>
            <w:tcMar>
              <w:top w:w="80" w:type="dxa"/>
              <w:bottom w:w="80" w:type="dxa"/>
              <w:left w:w="80" w:type="dxa"/>
              <w:right w:w="80" w:type="dxa"/>
            </w:tcMar>
            <w:tcW w:w="1360" w:type="dxa"/>
          </w:tcPr>
          <w:p>
            <w:pPr>
              <w:jc w:val="center"/>
            </w:pPr>
            <w:r/>
            <w:r>
              <w:rPr>
                <w:rFonts w:ascii="Cambria" w:hAnsi="Cambria"/>
                <w:b w:val="0"/>
                <w:color w:val="000000"/>
                <w:sz w:val="20"/>
              </w:rPr>
              <w:t>E</w:t>
            </w:r>
          </w:p>
        </w:tc>
        <w:tc>
          <w:tcPr>
            <w:tcMar>
              <w:top w:w="80" w:type="dxa"/>
              <w:bottom w:w="80" w:type="dxa"/>
              <w:left w:w="80" w:type="dxa"/>
              <w:right w:w="80" w:type="dxa"/>
            </w:tcMar>
            <w:tcW w:w="5556" w:type="dxa"/>
          </w:tcPr>
          <w:p>
            <w:pPr>
              <w:jc w:val="left"/>
            </w:pPr>
            <w:r/>
            <w:r>
              <w:rPr>
                <w:rFonts w:ascii="Cambria" w:hAnsi="Cambria"/>
                <w:b w:val="0"/>
                <w:color w:val="000000"/>
                <w:sz w:val="20"/>
              </w:rPr>
              <w:t>None</w:t>
            </w:r>
          </w:p>
        </w:tc>
        <w:tc>
          <w:tcPr>
            <w:tcMar>
              <w:top w:w="80" w:type="dxa"/>
              <w:bottom w:w="80" w:type="dxa"/>
              <w:left w:w="80" w:type="dxa"/>
              <w:right w:w="80" w:type="dxa"/>
            </w:tcMar>
            <w:tcW w:w="2494" w:type="dxa"/>
          </w:tcPr>
          <w:p>
            <w:pPr>
              <w:jc w:val="left"/>
            </w:pPr>
            <w:r/>
            <w:r>
              <w:rPr>
                <w:rFonts w:ascii="Cambria" w:hAnsi="Cambria"/>
                <w:b w:val="0"/>
                <w:color w:val="000000"/>
                <w:sz w:val="20"/>
              </w:rPr>
              <w:t>0</w:t>
            </w:r>
          </w:p>
        </w:tc>
      </w:tr>
    </w:tbl>
    <w:p>
      <w:pPr>
        <w:spacing w:after="40"/>
      </w:pPr>
    </w:p>
    <w:p>
      <w:pPr>
        <w:spacing w:after="80" w:before="0" w:line="276" w:lineRule="auto"/>
        <w:jc w:val="left"/>
      </w:pPr>
      <w:r>
        <w:rPr>
          <w:rFonts w:ascii="Cambria" w:hAnsi="Cambria" w:eastAsia="Cambria"/>
          <w:b/>
          <w:i w:val="0"/>
          <w:sz w:val="22"/>
        </w:rPr>
        <w:t>3. Evidence Tracking Table</w:t>
      </w:r>
    </w:p>
    <w:tbl>
      <w:tblPr>
        <w:jc w:val="center"/>
        <w:tblLook w:firstColumn="1" w:firstRow="1" w:lastColumn="0" w:lastRow="0" w:noHBand="0" w:noVBand="1" w:val="04A0"/>
        <w:tblLayout w:type="fixed"/>
        <w:tblW w:w="7484" w:type="dxa"/>
      </w:tblPr>
      <w:tblGrid>
        <w:gridCol w:w="453"/>
        <w:gridCol w:w="680"/>
        <w:gridCol w:w="1077"/>
        <w:gridCol w:w="1587"/>
        <w:gridCol w:w="1020"/>
        <w:gridCol w:w="1020"/>
        <w:gridCol w:w="850"/>
        <w:gridCol w:w="793"/>
      </w:tblGrid>
      <w:tr>
        <w:tc>
          <w:tcPr>
            <w:shd w:val="clear" w:color="auto" w:fill="1F3A5F"/>
            <w:tcMar>
              <w:top w:w="80" w:type="dxa"/>
              <w:bottom w:w="80" w:type="dxa"/>
              <w:left w:w="80" w:type="dxa"/>
              <w:right w:w="80" w:type="dxa"/>
            </w:tcMar>
            <w:tcW w:w="453" w:type="dxa"/>
          </w:tcPr>
          <w:p>
            <w:pPr>
              <w:jc w:val="center"/>
            </w:pPr>
            <w:r/>
            <w:r>
              <w:rPr>
                <w:rFonts w:ascii="Cambria" w:hAnsi="Cambria"/>
                <w:b/>
                <w:color w:val="FFFFFF"/>
                <w:sz w:val="13"/>
              </w:rPr>
              <w:t>S.No</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3"/>
              </w:rPr>
              <w:t>Year</w:t>
            </w:r>
          </w:p>
        </w:tc>
        <w:tc>
          <w:tcPr>
            <w:shd w:val="clear" w:color="auto" w:fill="1F3A5F"/>
            <w:tcMar>
              <w:top w:w="80" w:type="dxa"/>
              <w:bottom w:w="80" w:type="dxa"/>
              <w:left w:w="80" w:type="dxa"/>
              <w:right w:w="80" w:type="dxa"/>
            </w:tcMar>
            <w:tcW w:w="1077" w:type="dxa"/>
          </w:tcPr>
          <w:p>
            <w:pPr>
              <w:jc w:val="left"/>
            </w:pPr>
            <w:r/>
            <w:r>
              <w:rPr>
                <w:rFonts w:ascii="Cambria" w:hAnsi="Cambria"/>
                <w:b/>
                <w:color w:val="FFFFFF"/>
                <w:sz w:val="13"/>
              </w:rPr>
              <w:t>Category (Dropdown)</w:t>
            </w:r>
          </w:p>
        </w:tc>
        <w:tc>
          <w:tcPr>
            <w:shd w:val="clear" w:color="auto" w:fill="1F3A5F"/>
            <w:tcMar>
              <w:top w:w="80" w:type="dxa"/>
              <w:bottom w:w="80" w:type="dxa"/>
              <w:left w:w="80" w:type="dxa"/>
              <w:right w:w="80" w:type="dxa"/>
            </w:tcMar>
            <w:tcW w:w="1587" w:type="dxa"/>
          </w:tcPr>
          <w:p>
            <w:pPr>
              <w:jc w:val="left"/>
            </w:pPr>
            <w:r/>
            <w:r>
              <w:rPr>
                <w:rFonts w:ascii="Cambria" w:hAnsi="Cambria"/>
                <w:b/>
                <w:color w:val="FFFFFF"/>
                <w:sz w:val="13"/>
              </w:rPr>
              <w:t>Activity / Evidence</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3"/>
              </w:rPr>
              <w:t>Organising Body</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3"/>
              </w:rPr>
              <w:t>Date Implemented</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3"/>
              </w:rPr>
              <w:t>Proof URL</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3"/>
              </w:rPr>
              <w:t>View Proof</w:t>
            </w:r>
          </w:p>
        </w:tc>
      </w:tr>
      <w:tr>
        <w:tc>
          <w:tcPr>
            <w:tcMar>
              <w:top w:w="80" w:type="dxa"/>
              <w:bottom w:w="80" w:type="dxa"/>
              <w:left w:w="80" w:type="dxa"/>
              <w:right w:w="80" w:type="dxa"/>
            </w:tcMar>
            <w:tcW w:w="453" w:type="dxa"/>
          </w:tcPr>
          <w:p>
            <w:pPr>
              <w:jc w:val="center"/>
            </w:pPr>
            <w:r/>
            <w:r>
              <w:rPr>
                <w:rFonts w:ascii="Cambria" w:hAnsi="Cambria"/>
                <w:b w:val="0"/>
                <w:color w:val="000000"/>
                <w:sz w:val="13"/>
              </w:rPr>
              <w:t>1</w:t>
            </w:r>
          </w:p>
        </w:tc>
        <w:tc>
          <w:tcPr>
            <w:tcMar>
              <w:top w:w="80" w:type="dxa"/>
              <w:bottom w:w="80" w:type="dxa"/>
              <w:left w:w="80" w:type="dxa"/>
              <w:right w:w="80" w:type="dxa"/>
            </w:tcMar>
            <w:tcW w:w="680" w:type="dxa"/>
          </w:tcPr>
          <w:p>
            <w:pPr>
              <w:jc w:val="left"/>
            </w:pPr>
            <w:r/>
            <w:r>
              <w:rPr>
                <w:rFonts w:ascii="Cambria" w:hAnsi="Cambria"/>
                <w:b w:val="0"/>
                <w:color w:val="000000"/>
                <w:sz w:val="13"/>
              </w:rPr>
              <w:t>2024-25</w:t>
            </w:r>
          </w:p>
        </w:tc>
        <w:tc>
          <w:tcPr>
            <w:tcMar>
              <w:top w:w="80" w:type="dxa"/>
              <w:bottom w:w="80" w:type="dxa"/>
              <w:left w:w="80" w:type="dxa"/>
              <w:right w:w="80" w:type="dxa"/>
            </w:tcMar>
            <w:tcW w:w="1077" w:type="dxa"/>
          </w:tcPr>
          <w:p>
            <w:pPr>
              <w:jc w:val="left"/>
            </w:pPr>
            <w:r/>
            <w:r>
              <w:rPr>
                <w:rFonts w:ascii="Cambria" w:hAnsi="Cambria"/>
                <w:b w:val="0"/>
                <w:color w:val="000000"/>
                <w:sz w:val="13"/>
              </w:rPr>
              <w:t>Guidelines Implementation</w:t>
            </w:r>
          </w:p>
        </w:tc>
        <w:tc>
          <w:tcPr>
            <w:tcMar>
              <w:top w:w="80" w:type="dxa"/>
              <w:bottom w:w="80" w:type="dxa"/>
              <w:left w:w="80" w:type="dxa"/>
              <w:right w:w="80" w:type="dxa"/>
            </w:tcMar>
            <w:tcW w:w="1587" w:type="dxa"/>
          </w:tcPr>
          <w:p>
            <w:pPr>
              <w:jc w:val="left"/>
            </w:pPr>
            <w:r/>
            <w:r>
              <w:rPr>
                <w:rFonts w:ascii="Cambria" w:hAnsi="Cambria"/>
                <w:b w:val="0"/>
                <w:color w:val="000000"/>
                <w:sz w:val="13"/>
              </w:rPr>
              <w:t>Adoption of UGC Anti-Ragging Guidelines</w:t>
            </w:r>
          </w:p>
        </w:tc>
        <w:tc>
          <w:tcPr>
            <w:tcMar>
              <w:top w:w="80" w:type="dxa"/>
              <w:bottom w:w="80" w:type="dxa"/>
              <w:left w:w="80" w:type="dxa"/>
              <w:right w:w="80" w:type="dxa"/>
            </w:tcMar>
            <w:tcW w:w="1020" w:type="dxa"/>
          </w:tcPr>
          <w:p>
            <w:pPr>
              <w:jc w:val="left"/>
            </w:pPr>
            <w:r/>
            <w:r>
              <w:rPr>
                <w:rFonts w:ascii="Cambria" w:hAnsi="Cambria"/>
                <w:b w:val="0"/>
                <w:color w:val="000000"/>
                <w:sz w:val="13"/>
              </w:rPr>
              <w:t>Principal’s Office</w:t>
            </w:r>
          </w:p>
        </w:tc>
        <w:tc>
          <w:tcPr>
            <w:tcMar>
              <w:top w:w="80" w:type="dxa"/>
              <w:bottom w:w="80" w:type="dxa"/>
              <w:left w:w="80" w:type="dxa"/>
              <w:right w:w="80" w:type="dxa"/>
            </w:tcMar>
            <w:tcW w:w="1020" w:type="dxa"/>
          </w:tcPr>
          <w:p>
            <w:pPr>
              <w:jc w:val="left"/>
            </w:pPr>
            <w:r/>
            <w:r>
              <w:rPr>
                <w:rFonts w:ascii="Cambria" w:hAnsi="Cambria"/>
                <w:b w:val="0"/>
                <w:color w:val="000000"/>
                <w:sz w:val="13"/>
              </w:rPr>
              <w:t>15-06-2024</w:t>
            </w:r>
          </w:p>
        </w:tc>
        <w:tc>
          <w:tcPr>
            <w:tcMar>
              <w:top w:w="80" w:type="dxa"/>
              <w:bottom w:w="80" w:type="dxa"/>
              <w:left w:w="80" w:type="dxa"/>
              <w:right w:w="80" w:type="dxa"/>
            </w:tcMar>
            <w:tcW w:w="850" w:type="dxa"/>
          </w:tcPr>
          <w:p>
            <w:pPr>
              <w:jc w:val="left"/>
            </w:pPr>
            <w:r/>
            <w:r>
              <w:rPr>
                <w:rFonts w:ascii="Cambria" w:hAnsi="Cambria"/>
                <w:b w:val="0"/>
                <w:color w:val="000000"/>
                <w:sz w:val="13"/>
              </w:rPr>
              <w:t>paste link</w:t>
            </w:r>
          </w:p>
        </w:tc>
        <w:tc>
          <w:tcPr>
            <w:tcMar>
              <w:top w:w="80" w:type="dxa"/>
              <w:bottom w:w="80" w:type="dxa"/>
              <w:left w:w="80" w:type="dxa"/>
              <w:right w:w="80" w:type="dxa"/>
            </w:tcMar>
            <w:tcW w:w="793" w:type="dxa"/>
          </w:tcPr>
          <w:p>
            <w:pPr>
              <w:jc w:val="left"/>
            </w:pPr>
            <w:r/>
            <w:r>
              <w:rPr>
                <w:rFonts w:ascii="Cambria" w:hAnsi="Cambria"/>
                <w:b w:val="0"/>
                <w:color w:val="000000"/>
                <w:sz w:val="13"/>
              </w:rPr>
              <w:t>clickable</w:t>
            </w:r>
          </w:p>
        </w:tc>
      </w:tr>
      <w:tr>
        <w:tc>
          <w:tcPr>
            <w:shd w:val="clear" w:color="auto" w:fill="DCE6F1"/>
            <w:tcMar>
              <w:top w:w="80" w:type="dxa"/>
              <w:bottom w:w="80" w:type="dxa"/>
              <w:left w:w="80" w:type="dxa"/>
              <w:right w:w="80" w:type="dxa"/>
            </w:tcMar>
            <w:tcW w:w="453" w:type="dxa"/>
          </w:tcPr>
          <w:p>
            <w:pPr>
              <w:jc w:val="center"/>
            </w:pPr>
            <w:r/>
            <w:r>
              <w:rPr>
                <w:rFonts w:ascii="Cambria" w:hAnsi="Cambria"/>
                <w:b w:val="0"/>
                <w:color w:val="000000"/>
                <w:sz w:val="13"/>
              </w:rPr>
              <w:t>2</w:t>
            </w:r>
          </w:p>
        </w:tc>
        <w:tc>
          <w:tcPr>
            <w:shd w:val="clear" w:color="auto" w:fill="DCE6F1"/>
            <w:tcMar>
              <w:top w:w="80" w:type="dxa"/>
              <w:bottom w:w="80" w:type="dxa"/>
              <w:left w:w="80" w:type="dxa"/>
              <w:right w:w="80" w:type="dxa"/>
            </w:tcMar>
            <w:tcW w:w="680" w:type="dxa"/>
          </w:tcPr>
          <w:p>
            <w:pPr>
              <w:jc w:val="left"/>
            </w:pPr>
            <w:r/>
            <w:r>
              <w:rPr>
                <w:rFonts w:ascii="Cambria" w:hAnsi="Cambria"/>
                <w:b w:val="0"/>
                <w:color w:val="000000"/>
                <w:sz w:val="13"/>
              </w:rPr>
              <w:t>2024-25</w:t>
            </w:r>
          </w:p>
        </w:tc>
        <w:tc>
          <w:tcPr>
            <w:shd w:val="clear" w:color="auto" w:fill="DCE6F1"/>
            <w:tcMar>
              <w:top w:w="80" w:type="dxa"/>
              <w:bottom w:w="80" w:type="dxa"/>
              <w:left w:w="80" w:type="dxa"/>
              <w:right w:w="80" w:type="dxa"/>
            </w:tcMar>
            <w:tcW w:w="1077" w:type="dxa"/>
          </w:tcPr>
          <w:p>
            <w:pPr>
              <w:jc w:val="left"/>
            </w:pPr>
            <w:r/>
            <w:r>
              <w:rPr>
                <w:rFonts w:ascii="Cambria" w:hAnsi="Cambria"/>
                <w:b w:val="0"/>
                <w:color w:val="000000"/>
                <w:sz w:val="13"/>
              </w:rPr>
              <w:t>Awareness</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13"/>
              </w:rPr>
              <w:t>Orientation Program on Zero Tolerance</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t>Student Welfare</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t>18-07-2024</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3"/>
              </w:rPr>
              <w:t>paste link</w:t>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t>clickable</w:t>
            </w:r>
          </w:p>
        </w:tc>
      </w:tr>
      <w:tr>
        <w:tc>
          <w:tcPr>
            <w:tcMar>
              <w:top w:w="80" w:type="dxa"/>
              <w:bottom w:w="80" w:type="dxa"/>
              <w:left w:w="80" w:type="dxa"/>
              <w:right w:w="80" w:type="dxa"/>
            </w:tcMar>
            <w:tcW w:w="453" w:type="dxa"/>
          </w:tcPr>
          <w:p>
            <w:pPr>
              <w:jc w:val="center"/>
            </w:pPr>
            <w:r/>
            <w:r>
              <w:rPr>
                <w:rFonts w:ascii="Cambria" w:hAnsi="Cambria"/>
                <w:b w:val="0"/>
                <w:color w:val="000000"/>
                <w:sz w:val="13"/>
              </w:rPr>
              <w:t>3</w:t>
            </w:r>
          </w:p>
        </w:tc>
        <w:tc>
          <w:tcPr>
            <w:tcMar>
              <w:top w:w="80" w:type="dxa"/>
              <w:bottom w:w="80" w:type="dxa"/>
              <w:left w:w="80" w:type="dxa"/>
              <w:right w:w="80" w:type="dxa"/>
            </w:tcMar>
            <w:tcW w:w="680" w:type="dxa"/>
          </w:tcPr>
          <w:p>
            <w:pPr>
              <w:jc w:val="left"/>
            </w:pPr>
            <w:r/>
            <w:r>
              <w:rPr>
                <w:rFonts w:ascii="Cambria" w:hAnsi="Cambria"/>
                <w:b w:val="0"/>
                <w:color w:val="000000"/>
                <w:sz w:val="13"/>
              </w:rPr>
              <w:t>2024-25</w:t>
            </w:r>
          </w:p>
        </w:tc>
        <w:tc>
          <w:tcPr>
            <w:tcMar>
              <w:top w:w="80" w:type="dxa"/>
              <w:bottom w:w="80" w:type="dxa"/>
              <w:left w:w="80" w:type="dxa"/>
              <w:right w:w="80" w:type="dxa"/>
            </w:tcMar>
            <w:tcW w:w="1077" w:type="dxa"/>
          </w:tcPr>
          <w:p>
            <w:pPr>
              <w:jc w:val="left"/>
            </w:pPr>
            <w:r/>
            <w:r>
              <w:rPr>
                <w:rFonts w:ascii="Cambria" w:hAnsi="Cambria"/>
                <w:b w:val="0"/>
                <w:color w:val="000000"/>
                <w:sz w:val="13"/>
              </w:rPr>
              <w:t>Submission Mechanism</w:t>
            </w:r>
          </w:p>
        </w:tc>
        <w:tc>
          <w:tcPr>
            <w:tcMar>
              <w:top w:w="80" w:type="dxa"/>
              <w:bottom w:w="80" w:type="dxa"/>
              <w:left w:w="80" w:type="dxa"/>
              <w:right w:w="80" w:type="dxa"/>
            </w:tcMar>
            <w:tcW w:w="1587" w:type="dxa"/>
          </w:tcPr>
          <w:p>
            <w:pPr>
              <w:jc w:val="left"/>
            </w:pPr>
            <w:r/>
            <w:r>
              <w:rPr>
                <w:rFonts w:ascii="Cambria" w:hAnsi="Cambria"/>
                <w:b w:val="0"/>
                <w:color w:val="000000"/>
                <w:sz w:val="13"/>
              </w:rPr>
              <w:t>Launch of Online Grievance Portal</w:t>
            </w:r>
          </w:p>
        </w:tc>
        <w:tc>
          <w:tcPr>
            <w:tcMar>
              <w:top w:w="80" w:type="dxa"/>
              <w:bottom w:w="80" w:type="dxa"/>
              <w:left w:w="80" w:type="dxa"/>
              <w:right w:w="80" w:type="dxa"/>
            </w:tcMar>
            <w:tcW w:w="1020" w:type="dxa"/>
          </w:tcPr>
          <w:p>
            <w:pPr>
              <w:jc w:val="left"/>
            </w:pPr>
            <w:r/>
            <w:r>
              <w:rPr>
                <w:rFonts w:ascii="Cambria" w:hAnsi="Cambria"/>
                <w:b w:val="0"/>
                <w:color w:val="000000"/>
                <w:sz w:val="13"/>
              </w:rPr>
              <w:t>IT Cell</w:t>
            </w:r>
          </w:p>
        </w:tc>
        <w:tc>
          <w:tcPr>
            <w:tcMar>
              <w:top w:w="80" w:type="dxa"/>
              <w:bottom w:w="80" w:type="dxa"/>
              <w:left w:w="80" w:type="dxa"/>
              <w:right w:w="80" w:type="dxa"/>
            </w:tcMar>
            <w:tcW w:w="1020" w:type="dxa"/>
          </w:tcPr>
          <w:p>
            <w:pPr>
              <w:jc w:val="left"/>
            </w:pPr>
            <w:r/>
            <w:r>
              <w:rPr>
                <w:rFonts w:ascii="Cambria" w:hAnsi="Cambria"/>
                <w:b w:val="0"/>
                <w:color w:val="000000"/>
                <w:sz w:val="13"/>
              </w:rPr>
              <w:t>01-08-2024</w:t>
            </w:r>
          </w:p>
        </w:tc>
        <w:tc>
          <w:tcPr>
            <w:tcMar>
              <w:top w:w="80" w:type="dxa"/>
              <w:bottom w:w="80" w:type="dxa"/>
              <w:left w:w="80" w:type="dxa"/>
              <w:right w:w="80" w:type="dxa"/>
            </w:tcMar>
            <w:tcW w:w="850" w:type="dxa"/>
          </w:tcPr>
          <w:p>
            <w:pPr>
              <w:jc w:val="left"/>
            </w:pPr>
            <w:r/>
            <w:r>
              <w:rPr>
                <w:rFonts w:ascii="Cambria" w:hAnsi="Cambria"/>
                <w:b w:val="0"/>
                <w:color w:val="000000"/>
                <w:sz w:val="13"/>
              </w:rPr>
              <w:t>paste link</w:t>
            </w:r>
          </w:p>
        </w:tc>
        <w:tc>
          <w:tcPr>
            <w:tcMar>
              <w:top w:w="80" w:type="dxa"/>
              <w:bottom w:w="80" w:type="dxa"/>
              <w:left w:w="80" w:type="dxa"/>
              <w:right w:w="80" w:type="dxa"/>
            </w:tcMar>
            <w:tcW w:w="793" w:type="dxa"/>
          </w:tcPr>
          <w:p>
            <w:pPr>
              <w:jc w:val="left"/>
            </w:pPr>
            <w:r/>
            <w:r>
              <w:rPr>
                <w:rFonts w:ascii="Cambria" w:hAnsi="Cambria"/>
                <w:b w:val="0"/>
                <w:color w:val="000000"/>
                <w:sz w:val="13"/>
              </w:rPr>
              <w:t>clickable</w:t>
            </w:r>
          </w:p>
        </w:tc>
      </w:tr>
      <w:tr>
        <w:tc>
          <w:tcPr>
            <w:shd w:val="clear" w:color="auto" w:fill="DCE6F1"/>
            <w:tcMar>
              <w:top w:w="80" w:type="dxa"/>
              <w:bottom w:w="80" w:type="dxa"/>
              <w:left w:w="80" w:type="dxa"/>
              <w:right w:w="80" w:type="dxa"/>
            </w:tcMar>
            <w:tcW w:w="453" w:type="dxa"/>
          </w:tcPr>
          <w:p>
            <w:pPr>
              <w:jc w:val="center"/>
            </w:pPr>
            <w:r/>
            <w:r>
              <w:rPr>
                <w:rFonts w:ascii="Cambria" w:hAnsi="Cambria"/>
                <w:b w:val="0"/>
                <w:color w:val="000000"/>
                <w:sz w:val="13"/>
              </w:rPr>
              <w:t>4</w:t>
            </w:r>
          </w:p>
        </w:tc>
        <w:tc>
          <w:tcPr>
            <w:shd w:val="clear" w:color="auto" w:fill="DCE6F1"/>
            <w:tcMar>
              <w:top w:w="80" w:type="dxa"/>
              <w:bottom w:w="80" w:type="dxa"/>
              <w:left w:w="80" w:type="dxa"/>
              <w:right w:w="80" w:type="dxa"/>
            </w:tcMar>
            <w:tcW w:w="680" w:type="dxa"/>
          </w:tcPr>
          <w:p>
            <w:pPr>
              <w:jc w:val="left"/>
            </w:pPr>
            <w:r/>
            <w:r>
              <w:rPr>
                <w:rFonts w:ascii="Cambria" w:hAnsi="Cambria"/>
                <w:b w:val="0"/>
                <w:color w:val="000000"/>
                <w:sz w:val="13"/>
              </w:rPr>
              <w:t>2024-25</w:t>
            </w:r>
          </w:p>
        </w:tc>
        <w:tc>
          <w:tcPr>
            <w:shd w:val="clear" w:color="auto" w:fill="DCE6F1"/>
            <w:tcMar>
              <w:top w:w="80" w:type="dxa"/>
              <w:bottom w:w="80" w:type="dxa"/>
              <w:left w:w="80" w:type="dxa"/>
              <w:right w:w="80" w:type="dxa"/>
            </w:tcMar>
            <w:tcW w:w="1077" w:type="dxa"/>
          </w:tcPr>
          <w:p>
            <w:pPr>
              <w:jc w:val="left"/>
            </w:pPr>
            <w:r/>
            <w:r>
              <w:rPr>
                <w:rFonts w:ascii="Cambria" w:hAnsi="Cambria"/>
                <w:b w:val="0"/>
                <w:color w:val="000000"/>
                <w:sz w:val="13"/>
              </w:rPr>
              <w:t>Timely Redressal</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13"/>
              </w:rPr>
              <w:t>ICC meeting resolution report</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t>ICC</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3"/>
              </w:rPr>
              <w:t>15-08-2024</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3"/>
              </w:rPr>
              <w:t>paste link</w:t>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3"/>
              </w:rPr>
              <w:t>clickable</w:t>
            </w:r>
          </w:p>
        </w:tc>
      </w:tr>
    </w:tbl>
    <w:p>
      <w:pPr>
        <w:spacing w:after="40"/>
      </w:pPr>
    </w:p>
    <w:p>
      <w:pPr>
        <w:spacing w:after="80" w:before="0" w:line="276" w:lineRule="auto"/>
        <w:jc w:val="left"/>
      </w:pPr>
      <w:r>
        <w:rPr>
          <w:rFonts w:ascii="Cambria" w:hAnsi="Cambria" w:eastAsia="Cambria"/>
          <w:b/>
          <w:i w:val="0"/>
          <w:sz w:val="22"/>
        </w:rPr>
        <w:t>4. Summary Sheet (Auto Option Detection)</w:t>
      </w:r>
    </w:p>
    <w:tbl>
      <w:tblPr>
        <w:jc w:val="center"/>
        <w:tblLook w:firstColumn="1" w:firstRow="1" w:lastColumn="0" w:lastRow="0" w:noHBand="0" w:noVBand="1" w:val="04A0"/>
        <w:tblLayout w:type="fixed"/>
        <w:tblW w:w="7938" w:type="dxa"/>
      </w:tblPr>
      <w:tblGrid>
        <w:gridCol w:w="1020"/>
        <w:gridCol w:w="1020"/>
        <w:gridCol w:w="1020"/>
        <w:gridCol w:w="1020"/>
        <w:gridCol w:w="1360"/>
        <w:gridCol w:w="1360"/>
        <w:gridCol w:w="1134"/>
      </w:tblGrid>
      <w:tr>
        <w:tc>
          <w:tcPr>
            <w:shd w:val="clear" w:color="auto" w:fill="1F3A5F"/>
            <w:tcMar>
              <w:top w:w="80" w:type="dxa"/>
              <w:bottom w:w="80" w:type="dxa"/>
              <w:left w:w="80" w:type="dxa"/>
              <w:right w:w="80" w:type="dxa"/>
            </w:tcMar>
            <w:tcW w:w="1020" w:type="dxa"/>
          </w:tcPr>
          <w:p>
            <w:pPr>
              <w:jc w:val="center"/>
            </w:pPr>
            <w:r/>
            <w:r>
              <w:rPr>
                <w:rFonts w:ascii="Cambria" w:hAnsi="Cambria"/>
                <w:b/>
                <w:color w:val="FFFFFF"/>
                <w:sz w:val="18"/>
              </w:rPr>
              <w:t>Year</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8"/>
              </w:rPr>
              <w:t>Guidelines</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8"/>
              </w:rPr>
              <w:t>Awareness</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8"/>
              </w:rPr>
              <w:t>Submission</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8"/>
              </w:rPr>
              <w:t>Timely Redressal</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8"/>
              </w:rPr>
              <w:t>Categories Covered</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8"/>
              </w:rPr>
              <w:t>NAAC Option</w:t>
            </w:r>
          </w:p>
        </w:tc>
      </w:tr>
      <w:tr>
        <w:tc>
          <w:tcPr>
            <w:tcMar>
              <w:top w:w="80" w:type="dxa"/>
              <w:bottom w:w="80" w:type="dxa"/>
              <w:left w:w="80" w:type="dxa"/>
              <w:right w:w="80" w:type="dxa"/>
            </w:tcMar>
            <w:tcW w:w="1020" w:type="dxa"/>
          </w:tcPr>
          <w:p>
            <w:pPr>
              <w:jc w:val="center"/>
            </w:pPr>
            <w:r/>
            <w:r>
              <w:rPr>
                <w:rFonts w:ascii="Cambria" w:hAnsi="Cambria"/>
                <w:b w:val="0"/>
                <w:color w:val="000000"/>
                <w:sz w:val="18"/>
              </w:rPr>
              <w:t>2024-25</w:t>
            </w:r>
          </w:p>
        </w:tc>
        <w:tc>
          <w:tcPr>
            <w:tcMar>
              <w:top w:w="80" w:type="dxa"/>
              <w:bottom w:w="80" w:type="dxa"/>
              <w:left w:w="80" w:type="dxa"/>
              <w:right w:w="80" w:type="dxa"/>
            </w:tcMar>
            <w:tcW w:w="1020" w:type="dxa"/>
          </w:tcPr>
          <w:p>
            <w:pPr>
              <w:jc w:val="left"/>
            </w:pPr>
            <w:r/>
            <w:r>
              <w:rPr>
                <w:rFonts w:ascii="Cambria" w:hAnsi="Cambria"/>
                <w:b w:val="0"/>
                <w:color w:val="000000"/>
                <w:sz w:val="18"/>
              </w:rPr>
              <w:t>✓</w:t>
            </w:r>
          </w:p>
        </w:tc>
        <w:tc>
          <w:tcPr>
            <w:tcMar>
              <w:top w:w="80" w:type="dxa"/>
              <w:bottom w:w="80" w:type="dxa"/>
              <w:left w:w="80" w:type="dxa"/>
              <w:right w:w="80" w:type="dxa"/>
            </w:tcMar>
            <w:tcW w:w="1020" w:type="dxa"/>
          </w:tcPr>
          <w:p>
            <w:pPr>
              <w:jc w:val="left"/>
            </w:pPr>
            <w:r/>
            <w:r>
              <w:rPr>
                <w:rFonts w:ascii="Cambria" w:hAnsi="Cambria"/>
                <w:b w:val="0"/>
                <w:color w:val="000000"/>
                <w:sz w:val="18"/>
              </w:rPr>
              <w:t>✓</w:t>
            </w:r>
          </w:p>
        </w:tc>
        <w:tc>
          <w:tcPr>
            <w:tcMar>
              <w:top w:w="80" w:type="dxa"/>
              <w:bottom w:w="80" w:type="dxa"/>
              <w:left w:w="80" w:type="dxa"/>
              <w:right w:w="80" w:type="dxa"/>
            </w:tcMar>
            <w:tcW w:w="1020" w:type="dxa"/>
          </w:tcPr>
          <w:p>
            <w:pPr>
              <w:jc w:val="left"/>
            </w:pPr>
            <w:r/>
            <w:r>
              <w:rPr>
                <w:rFonts w:ascii="Cambria" w:hAnsi="Cambria"/>
                <w:b w:val="0"/>
                <w:color w:val="000000"/>
                <w:sz w:val="18"/>
              </w:rPr>
              <w:t>✓</w:t>
            </w:r>
          </w:p>
        </w:tc>
        <w:tc>
          <w:tcPr>
            <w:tcMar>
              <w:top w:w="80" w:type="dxa"/>
              <w:bottom w:w="80" w:type="dxa"/>
              <w:left w:w="80" w:type="dxa"/>
              <w:right w:w="80" w:type="dxa"/>
            </w:tcMar>
            <w:tcW w:w="1360" w:type="dxa"/>
          </w:tcPr>
          <w:p>
            <w:pPr>
              <w:jc w:val="left"/>
            </w:pPr>
            <w:r/>
            <w:r>
              <w:rPr>
                <w:rFonts w:ascii="Cambria" w:hAnsi="Cambria"/>
                <w:b w:val="0"/>
                <w:color w:val="000000"/>
                <w:sz w:val="18"/>
              </w:rPr>
              <w:t>✓</w:t>
            </w:r>
          </w:p>
        </w:tc>
        <w:tc>
          <w:tcPr>
            <w:tcMar>
              <w:top w:w="80" w:type="dxa"/>
              <w:bottom w:w="80" w:type="dxa"/>
              <w:left w:w="80" w:type="dxa"/>
              <w:right w:w="80" w:type="dxa"/>
            </w:tcMar>
            <w:tcW w:w="1360" w:type="dxa"/>
          </w:tcPr>
          <w:p>
            <w:pPr>
              <w:jc w:val="left"/>
            </w:pPr>
            <w:r/>
            <w:r>
              <w:rPr>
                <w:rFonts w:ascii="Cambria" w:hAnsi="Cambria"/>
                <w:b w:val="0"/>
                <w:color w:val="000000"/>
                <w:sz w:val="18"/>
              </w:rPr>
              <w:t>4</w:t>
            </w:r>
          </w:p>
        </w:tc>
        <w:tc>
          <w:tcPr>
            <w:tcMar>
              <w:top w:w="80" w:type="dxa"/>
              <w:bottom w:w="80" w:type="dxa"/>
              <w:left w:w="80" w:type="dxa"/>
              <w:right w:w="80" w:type="dxa"/>
            </w:tcMar>
            <w:tcW w:w="1134" w:type="dxa"/>
          </w:tcPr>
          <w:p>
            <w:pPr>
              <w:jc w:val="left"/>
            </w:pPr>
            <w:r/>
            <w:r>
              <w:rPr>
                <w:rFonts w:ascii="Cambria" w:hAnsi="Cambria"/>
                <w:b w:val="0"/>
                <w:color w:val="000000"/>
                <w:sz w:val="18"/>
              </w:rPr>
              <w:t>A</w:t>
            </w:r>
          </w:p>
        </w:tc>
      </w:tr>
      <w:tr>
        <w:tc>
          <w:tcPr>
            <w:shd w:val="clear" w:color="auto" w:fill="DCE6F1"/>
            <w:tcMar>
              <w:top w:w="80" w:type="dxa"/>
              <w:bottom w:w="80" w:type="dxa"/>
              <w:left w:w="80" w:type="dxa"/>
              <w:right w:w="80" w:type="dxa"/>
            </w:tcMar>
            <w:tcW w:w="1020" w:type="dxa"/>
          </w:tcPr>
          <w:p>
            <w:pPr>
              <w:jc w:val="center"/>
            </w:pPr>
            <w:r/>
            <w:r>
              <w:rPr>
                <w:rFonts w:ascii="Cambria" w:hAnsi="Cambria"/>
                <w:b w:val="0"/>
                <w:color w:val="000000"/>
                <w:sz w:val="18"/>
              </w:rPr>
              <w:t>2023-24</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8"/>
              </w:rPr>
              <w:t>✗</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8"/>
              </w:rPr>
              <w:t>3</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8"/>
              </w:rPr>
              <w:t>B</w:t>
            </w:r>
          </w:p>
        </w:tc>
      </w:tr>
      <w:tr>
        <w:tc>
          <w:tcPr>
            <w:tcMar>
              <w:top w:w="80" w:type="dxa"/>
              <w:bottom w:w="80" w:type="dxa"/>
              <w:left w:w="80" w:type="dxa"/>
              <w:right w:w="80" w:type="dxa"/>
            </w:tcMar>
            <w:tcW w:w="1020" w:type="dxa"/>
          </w:tcPr>
          <w:p>
            <w:pPr>
              <w:jc w:val="center"/>
            </w:pPr>
            <w:r/>
            <w:r>
              <w:rPr>
                <w:rFonts w:ascii="Cambria" w:hAnsi="Cambria"/>
                <w:b w:val="0"/>
                <w:color w:val="000000"/>
                <w:sz w:val="18"/>
              </w:rPr>
              <w:t>2022-23</w:t>
            </w:r>
          </w:p>
        </w:tc>
        <w:tc>
          <w:tcPr>
            <w:tcMar>
              <w:top w:w="80" w:type="dxa"/>
              <w:bottom w:w="80" w:type="dxa"/>
              <w:left w:w="80" w:type="dxa"/>
              <w:right w:w="80" w:type="dxa"/>
            </w:tcMar>
            <w:tcW w:w="1020" w:type="dxa"/>
          </w:tcPr>
          <w:p>
            <w:pPr>
              <w:jc w:val="left"/>
            </w:pPr>
            <w:r/>
            <w:r>
              <w:rPr>
                <w:rFonts w:ascii="Cambria" w:hAnsi="Cambria"/>
                <w:b w:val="0"/>
                <w:color w:val="000000"/>
                <w:sz w:val="18"/>
              </w:rPr>
              <w:t>✓</w:t>
            </w:r>
          </w:p>
        </w:tc>
        <w:tc>
          <w:tcPr>
            <w:tcMar>
              <w:top w:w="80" w:type="dxa"/>
              <w:bottom w:w="80" w:type="dxa"/>
              <w:left w:w="80" w:type="dxa"/>
              <w:right w:w="80" w:type="dxa"/>
            </w:tcMar>
            <w:tcW w:w="1020" w:type="dxa"/>
          </w:tcPr>
          <w:p>
            <w:pPr>
              <w:jc w:val="left"/>
            </w:pPr>
            <w:r/>
            <w:r>
              <w:rPr>
                <w:rFonts w:ascii="Cambria" w:hAnsi="Cambria"/>
                <w:b w:val="0"/>
                <w:color w:val="000000"/>
                <w:sz w:val="18"/>
              </w:rPr>
              <w:t>✗</w:t>
            </w:r>
          </w:p>
        </w:tc>
        <w:tc>
          <w:tcPr>
            <w:tcMar>
              <w:top w:w="80" w:type="dxa"/>
              <w:bottom w:w="80" w:type="dxa"/>
              <w:left w:w="80" w:type="dxa"/>
              <w:right w:w="80" w:type="dxa"/>
            </w:tcMar>
            <w:tcW w:w="1020" w:type="dxa"/>
          </w:tcPr>
          <w:p>
            <w:pPr>
              <w:jc w:val="left"/>
            </w:pPr>
            <w:r/>
            <w:r>
              <w:rPr>
                <w:rFonts w:ascii="Cambria" w:hAnsi="Cambria"/>
                <w:b w:val="0"/>
                <w:color w:val="000000"/>
                <w:sz w:val="18"/>
              </w:rPr>
              <w:t>✓</w:t>
            </w:r>
          </w:p>
        </w:tc>
        <w:tc>
          <w:tcPr>
            <w:tcMar>
              <w:top w:w="80" w:type="dxa"/>
              <w:bottom w:w="80" w:type="dxa"/>
              <w:left w:w="80" w:type="dxa"/>
              <w:right w:w="80" w:type="dxa"/>
            </w:tcMar>
            <w:tcW w:w="1360" w:type="dxa"/>
          </w:tcPr>
          <w:p>
            <w:pPr>
              <w:jc w:val="left"/>
            </w:pPr>
            <w:r/>
            <w:r>
              <w:rPr>
                <w:rFonts w:ascii="Cambria" w:hAnsi="Cambria"/>
                <w:b w:val="0"/>
                <w:color w:val="000000"/>
                <w:sz w:val="18"/>
              </w:rPr>
              <w:t>✗</w:t>
            </w:r>
          </w:p>
        </w:tc>
        <w:tc>
          <w:tcPr>
            <w:tcMar>
              <w:top w:w="80" w:type="dxa"/>
              <w:bottom w:w="80" w:type="dxa"/>
              <w:left w:w="80" w:type="dxa"/>
              <w:right w:w="80" w:type="dxa"/>
            </w:tcMar>
            <w:tcW w:w="1360" w:type="dxa"/>
          </w:tcPr>
          <w:p>
            <w:pPr>
              <w:jc w:val="left"/>
            </w:pPr>
            <w:r/>
            <w:r>
              <w:rPr>
                <w:rFonts w:ascii="Cambria" w:hAnsi="Cambria"/>
                <w:b w:val="0"/>
                <w:color w:val="000000"/>
                <w:sz w:val="18"/>
              </w:rPr>
              <w:t>2</w:t>
            </w:r>
          </w:p>
        </w:tc>
        <w:tc>
          <w:tcPr>
            <w:tcMar>
              <w:top w:w="80" w:type="dxa"/>
              <w:bottom w:w="80" w:type="dxa"/>
              <w:left w:w="80" w:type="dxa"/>
              <w:right w:w="80" w:type="dxa"/>
            </w:tcMar>
            <w:tcW w:w="1134" w:type="dxa"/>
          </w:tcPr>
          <w:p>
            <w:pPr>
              <w:jc w:val="left"/>
            </w:pPr>
            <w:r/>
            <w:r>
              <w:rPr>
                <w:rFonts w:ascii="Cambria" w:hAnsi="Cambria"/>
                <w:b w:val="0"/>
                <w:color w:val="000000"/>
                <w:sz w:val="18"/>
              </w:rPr>
              <w:t>C</w:t>
            </w:r>
          </w:p>
        </w:tc>
      </w:tr>
    </w:tbl>
    <w:p>
      <w:pPr>
        <w:spacing w:after="40"/>
      </w:pPr>
    </w:p>
    <w:p>
      <w:pPr>
        <w:spacing w:after="40"/>
        <w:ind w:left="357"/>
      </w:pPr>
      <w:r>
        <w:rPr>
          <w:rFonts w:ascii="Consolas" w:hAnsi="Consolas" w:eastAsia="Consolas"/>
          <w:b w:val="0"/>
          <w:i w:val="0"/>
          <w:sz w:val="19"/>
        </w:rPr>
        <w:t>Categories Covered → =COUNTIF(range,"✓")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Option → Auto-filled based on number of categories covered.</w:t>
      </w:r>
    </w:p>
    <w:p>
      <w:pPr>
        <w:keepNext/>
        <w:spacing w:before="160" w:after="80"/>
        <w:jc w:val="left"/>
      </w:pPr>
      <w:r>
        <w:rPr>
          <w:rFonts w:ascii="Cambria" w:hAnsi="Cambria" w:eastAsia="Cambria"/>
          <w:b/>
          <w:i w:val="0"/>
          <w:color w:val="1F3A5F"/>
          <w:sz w:val="24"/>
        </w:rPr>
        <w:t>5. Proof Requirements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Copies of circulars &amp; policies adopted.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Screenshots/links of grievance submission mechanisms.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Meeting minutes for grievance resolutions.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Awareness event reports with dated photographs.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Hyperlinked proofs for quick NAAC audit access.</w:t>
      </w:r>
    </w:p>
    <w:p>
      <w:r>
        <w:br w:type="page"/>
      </w:r>
    </w:p>
    <w:p>
      <w:pPr>
        <w:keepNext/>
        <w:spacing w:before="240" w:after="160"/>
        <w:jc w:val="left"/>
      </w:pPr>
      <w:r>
        <w:rPr>
          <w:rFonts w:ascii="Cambria" w:hAnsi="Cambria" w:eastAsia="Cambria"/>
          <w:b/>
          <w:i w:val="0"/>
          <w:color w:val="1F3A5F"/>
          <w:sz w:val="36"/>
        </w:rPr>
        <w:t>25. Placement Percentage of Outgoing Students with formula, scoring range, and documentation format</w:t>
      </w:r>
    </w:p>
    <w:p>
      <w:pPr>
        <w:keepNext/>
        <w:spacing w:before="80" w:after="80"/>
        <w:jc w:val="left"/>
      </w:pPr>
      <w:r>
        <w:rPr>
          <w:rFonts w:ascii="Cambria" w:hAnsi="Cambria" w:eastAsia="Cambria"/>
          <w:b/>
          <w:i w:val="0"/>
          <w:color w:val="1F3A5F"/>
          <w:sz w:val="24"/>
        </w:rPr>
        <w:t>1. Metric Definition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Measures percentage of outgoing final-year students placed through campus recruitment, off-campus offers, or entrepreneurship.</w:t>
      </w:r>
    </w:p>
    <w:p>
      <w:pPr>
        <w:spacing w:after="80" w:before="0" w:line="276" w:lineRule="auto"/>
        <w:jc w:val="left"/>
      </w:pPr>
      <w:r>
        <w:rPr>
          <w:rFonts w:ascii="Cambria" w:hAnsi="Cambria" w:eastAsia="Cambria"/>
          <w:b/>
          <w:i w:val="0"/>
          <w:sz w:val="22"/>
        </w:rPr>
        <w:t>2. NAAC Benchmark Scoring Table</w:t>
      </w:r>
    </w:p>
    <w:tbl>
      <w:tblPr>
        <w:jc w:val="center"/>
        <w:tblLook w:firstColumn="1" w:firstRow="1" w:lastColumn="0" w:lastRow="0" w:noHBand="0" w:noVBand="1" w:val="04A0"/>
        <w:tblLayout w:type="fixed"/>
        <w:tblW w:w="9412" w:type="dxa"/>
      </w:tblPr>
      <w:tblGrid>
        <w:gridCol w:w="1134"/>
        <w:gridCol w:w="2494"/>
        <w:gridCol w:w="5783"/>
      </w:tblGrid>
      <w:tr>
        <w:tc>
          <w:tcPr>
            <w:shd w:val="clear" w:color="auto" w:fill="1F3A5F"/>
            <w:tcMar>
              <w:top w:w="80" w:type="dxa"/>
              <w:bottom w:w="80" w:type="dxa"/>
              <w:left w:w="80" w:type="dxa"/>
              <w:right w:w="80" w:type="dxa"/>
            </w:tcMar>
            <w:tcW w:w="1134" w:type="dxa"/>
          </w:tcPr>
          <w:p>
            <w:pPr>
              <w:jc w:val="center"/>
            </w:pPr>
            <w:r/>
            <w:r>
              <w:rPr>
                <w:rFonts w:ascii="Cambria" w:hAnsi="Cambria"/>
                <w:b/>
                <w:color w:val="FFFFFF"/>
                <w:sz w:val="20"/>
              </w:rPr>
              <w:t>Score</w:t>
            </w:r>
          </w:p>
        </w:tc>
        <w:tc>
          <w:tcPr>
            <w:shd w:val="clear" w:color="auto" w:fill="1F3A5F"/>
            <w:tcMar>
              <w:top w:w="80" w:type="dxa"/>
              <w:bottom w:w="80" w:type="dxa"/>
              <w:left w:w="80" w:type="dxa"/>
              <w:right w:w="80" w:type="dxa"/>
            </w:tcMar>
            <w:tcW w:w="2494" w:type="dxa"/>
          </w:tcPr>
          <w:p>
            <w:pPr>
              <w:jc w:val="left"/>
            </w:pPr>
            <w:r/>
            <w:r>
              <w:rPr>
                <w:rFonts w:ascii="Cambria" w:hAnsi="Cambria"/>
                <w:b/>
                <w:color w:val="FFFFFF"/>
                <w:sz w:val="20"/>
              </w:rPr>
              <w:t>Placement %</w:t>
            </w:r>
          </w:p>
        </w:tc>
        <w:tc>
          <w:tcPr>
            <w:shd w:val="clear" w:color="auto" w:fill="1F3A5F"/>
            <w:tcMar>
              <w:top w:w="80" w:type="dxa"/>
              <w:bottom w:w="80" w:type="dxa"/>
              <w:left w:w="80" w:type="dxa"/>
              <w:right w:w="80" w:type="dxa"/>
            </w:tcMar>
            <w:tcW w:w="5783" w:type="dxa"/>
          </w:tcPr>
          <w:p>
            <w:pPr>
              <w:jc w:val="left"/>
            </w:pPr>
            <w:r/>
            <w:r>
              <w:rPr>
                <w:rFonts w:ascii="Cambria" w:hAnsi="Cambria"/>
                <w:b/>
                <w:color w:val="FFFFFF"/>
                <w:sz w:val="20"/>
              </w:rPr>
              <w:t>Benchmark Level</w:t>
            </w:r>
          </w:p>
        </w:tc>
      </w:tr>
      <w:tr>
        <w:tc>
          <w:tcPr>
            <w:tcMar>
              <w:top w:w="80" w:type="dxa"/>
              <w:bottom w:w="80" w:type="dxa"/>
              <w:left w:w="80" w:type="dxa"/>
              <w:right w:w="80" w:type="dxa"/>
            </w:tcMar>
            <w:tcW w:w="1134" w:type="dxa"/>
          </w:tcPr>
          <w:p>
            <w:pPr>
              <w:jc w:val="center"/>
            </w:pPr>
            <w:r/>
            <w:r>
              <w:rPr>
                <w:rFonts w:ascii="Cambria" w:hAnsi="Cambria"/>
                <w:b w:val="0"/>
                <w:color w:val="000000"/>
                <w:sz w:val="20"/>
              </w:rPr>
              <w:t>4</w:t>
            </w:r>
          </w:p>
        </w:tc>
        <w:tc>
          <w:tcPr>
            <w:tcMar>
              <w:top w:w="80" w:type="dxa"/>
              <w:bottom w:w="80" w:type="dxa"/>
              <w:left w:w="80" w:type="dxa"/>
              <w:right w:w="80" w:type="dxa"/>
            </w:tcMar>
            <w:tcW w:w="2494" w:type="dxa"/>
          </w:tcPr>
          <w:p>
            <w:pPr>
              <w:jc w:val="left"/>
            </w:pPr>
            <w:r/>
            <w:r>
              <w:rPr>
                <w:rFonts w:ascii="Cambria" w:hAnsi="Cambria"/>
                <w:b w:val="0"/>
                <w:color w:val="000000"/>
                <w:sz w:val="20"/>
              </w:rPr>
              <w:t>≥ 70%</w:t>
            </w:r>
          </w:p>
        </w:tc>
        <w:tc>
          <w:tcPr>
            <w:tcMar>
              <w:top w:w="80" w:type="dxa"/>
              <w:bottom w:w="80" w:type="dxa"/>
              <w:left w:w="80" w:type="dxa"/>
              <w:right w:w="80" w:type="dxa"/>
            </w:tcMar>
            <w:tcW w:w="5783" w:type="dxa"/>
          </w:tcPr>
          <w:p>
            <w:pPr>
              <w:jc w:val="left"/>
            </w:pPr>
            <w:r/>
            <w:r>
              <w:rPr>
                <w:rFonts w:ascii="Cambria" w:hAnsi="Cambria"/>
                <w:b w:val="0"/>
                <w:color w:val="000000"/>
                <w:sz w:val="20"/>
              </w:rPr>
              <w:t>Excellent</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3</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60% – 70%</w:t>
            </w:r>
          </w:p>
        </w:tc>
        <w:tc>
          <w:tcPr>
            <w:shd w:val="clear" w:color="auto" w:fill="DCE6F1"/>
            <w:tcMar>
              <w:top w:w="80" w:type="dxa"/>
              <w:bottom w:w="80" w:type="dxa"/>
              <w:left w:w="80" w:type="dxa"/>
              <w:right w:w="80" w:type="dxa"/>
            </w:tcMar>
            <w:tcW w:w="5783" w:type="dxa"/>
          </w:tcPr>
          <w:p>
            <w:pPr>
              <w:jc w:val="left"/>
            </w:pPr>
            <w:r/>
            <w:r>
              <w:rPr>
                <w:rFonts w:ascii="Cambria" w:hAnsi="Cambria"/>
                <w:b w:val="0"/>
                <w:color w:val="000000"/>
                <w:sz w:val="20"/>
              </w:rPr>
              <w:t>Very Good</w:t>
            </w:r>
          </w:p>
        </w:tc>
      </w:tr>
      <w:tr>
        <w:tc>
          <w:tcPr>
            <w:tcMar>
              <w:top w:w="80" w:type="dxa"/>
              <w:bottom w:w="80" w:type="dxa"/>
              <w:left w:w="80" w:type="dxa"/>
              <w:right w:w="80" w:type="dxa"/>
            </w:tcMar>
            <w:tcW w:w="1134" w:type="dxa"/>
          </w:tcPr>
          <w:p>
            <w:pPr>
              <w:jc w:val="center"/>
            </w:pPr>
            <w:r/>
            <w:r>
              <w:rPr>
                <w:rFonts w:ascii="Cambria" w:hAnsi="Cambria"/>
                <w:b w:val="0"/>
                <w:color w:val="000000"/>
                <w:sz w:val="20"/>
              </w:rPr>
              <w:t>2</w:t>
            </w:r>
          </w:p>
        </w:tc>
        <w:tc>
          <w:tcPr>
            <w:tcMar>
              <w:top w:w="80" w:type="dxa"/>
              <w:bottom w:w="80" w:type="dxa"/>
              <w:left w:w="80" w:type="dxa"/>
              <w:right w:w="80" w:type="dxa"/>
            </w:tcMar>
            <w:tcW w:w="2494" w:type="dxa"/>
          </w:tcPr>
          <w:p>
            <w:pPr>
              <w:jc w:val="left"/>
            </w:pPr>
            <w:r/>
            <w:r>
              <w:rPr>
                <w:rFonts w:ascii="Cambria" w:hAnsi="Cambria"/>
                <w:b w:val="0"/>
                <w:color w:val="000000"/>
                <w:sz w:val="20"/>
              </w:rPr>
              <w:t>50% – 60%</w:t>
            </w:r>
          </w:p>
        </w:tc>
        <w:tc>
          <w:tcPr>
            <w:tcMar>
              <w:top w:w="80" w:type="dxa"/>
              <w:bottom w:w="80" w:type="dxa"/>
              <w:left w:w="80" w:type="dxa"/>
              <w:right w:w="80" w:type="dxa"/>
            </w:tcMar>
            <w:tcW w:w="5783" w:type="dxa"/>
          </w:tcPr>
          <w:p>
            <w:pPr>
              <w:jc w:val="left"/>
            </w:pPr>
            <w:r/>
            <w:r>
              <w:rPr>
                <w:rFonts w:ascii="Cambria" w:hAnsi="Cambria"/>
                <w:b w:val="0"/>
                <w:color w:val="000000"/>
                <w:sz w:val="20"/>
              </w:rPr>
              <w:t>Good</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1</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40% – 50%</w:t>
            </w:r>
          </w:p>
        </w:tc>
        <w:tc>
          <w:tcPr>
            <w:shd w:val="clear" w:color="auto" w:fill="DCE6F1"/>
            <w:tcMar>
              <w:top w:w="80" w:type="dxa"/>
              <w:bottom w:w="80" w:type="dxa"/>
              <w:left w:w="80" w:type="dxa"/>
              <w:right w:w="80" w:type="dxa"/>
            </w:tcMar>
            <w:tcW w:w="5783" w:type="dxa"/>
          </w:tcPr>
          <w:p>
            <w:pPr>
              <w:jc w:val="left"/>
            </w:pPr>
            <w:r/>
            <w:r>
              <w:rPr>
                <w:rFonts w:ascii="Cambria" w:hAnsi="Cambria"/>
                <w:b w:val="0"/>
                <w:color w:val="000000"/>
                <w:sz w:val="20"/>
              </w:rPr>
              <w:t>Fair</w:t>
            </w:r>
          </w:p>
        </w:tc>
      </w:tr>
      <w:tr>
        <w:tc>
          <w:tcPr>
            <w:tcMar>
              <w:top w:w="80" w:type="dxa"/>
              <w:bottom w:w="80" w:type="dxa"/>
              <w:left w:w="80" w:type="dxa"/>
              <w:right w:w="80" w:type="dxa"/>
            </w:tcMar>
            <w:tcW w:w="1134" w:type="dxa"/>
          </w:tcPr>
          <w:p>
            <w:pPr>
              <w:jc w:val="center"/>
            </w:pPr>
            <w:r/>
            <w:r>
              <w:rPr>
                <w:rFonts w:ascii="Cambria" w:hAnsi="Cambria"/>
                <w:b w:val="0"/>
                <w:color w:val="000000"/>
                <w:sz w:val="20"/>
              </w:rPr>
              <w:t>0</w:t>
            </w:r>
          </w:p>
        </w:tc>
        <w:tc>
          <w:tcPr>
            <w:tcMar>
              <w:top w:w="80" w:type="dxa"/>
              <w:bottom w:w="80" w:type="dxa"/>
              <w:left w:w="80" w:type="dxa"/>
              <w:right w:w="80" w:type="dxa"/>
            </w:tcMar>
            <w:tcW w:w="2494" w:type="dxa"/>
          </w:tcPr>
          <w:p>
            <w:pPr>
              <w:jc w:val="left"/>
            </w:pPr>
            <w:r/>
            <w:r>
              <w:rPr>
                <w:rFonts w:ascii="Cambria" w:hAnsi="Cambria"/>
                <w:b w:val="0"/>
                <w:color w:val="000000"/>
                <w:sz w:val="20"/>
              </w:rPr>
              <w:t>&lt; 40%</w:t>
            </w:r>
          </w:p>
        </w:tc>
        <w:tc>
          <w:tcPr>
            <w:tcMar>
              <w:top w:w="80" w:type="dxa"/>
              <w:bottom w:w="80" w:type="dxa"/>
              <w:left w:w="80" w:type="dxa"/>
              <w:right w:w="80" w:type="dxa"/>
            </w:tcMar>
            <w:tcW w:w="5783" w:type="dxa"/>
          </w:tcPr>
          <w:p>
            <w:pPr>
              <w:jc w:val="left"/>
            </w:pPr>
            <w:r/>
            <w:r>
              <w:rPr>
                <w:rFonts w:ascii="Cambria" w:hAnsi="Cambria"/>
                <w:b w:val="0"/>
                <w:color w:val="000000"/>
                <w:sz w:val="20"/>
              </w:rPr>
              <w:t>Poor</w:t>
            </w:r>
          </w:p>
        </w:tc>
      </w:tr>
    </w:tbl>
    <w:p>
      <w:pPr>
        <w:spacing w:after="40"/>
      </w:pPr>
    </w:p>
    <w:p>
      <w:pPr>
        <w:spacing w:after="80" w:before="0" w:line="276" w:lineRule="auto"/>
        <w:jc w:val="left"/>
      </w:pPr>
      <w:r>
        <w:rPr>
          <w:rFonts w:ascii="Cambria" w:hAnsi="Cambria" w:eastAsia="Cambria"/>
          <w:b/>
          <w:i w:val="0"/>
          <w:sz w:val="22"/>
        </w:rPr>
        <w:t>3. Year-wise Data Table</w:t>
      </w:r>
    </w:p>
    <w:tbl>
      <w:tblPr>
        <w:jc w:val="center"/>
        <w:tblLook w:firstColumn="1" w:firstRow="1" w:lastColumn="0" w:lastRow="0" w:noHBand="0" w:noVBand="1" w:val="04A0"/>
        <w:tblLayout w:type="fixed"/>
        <w:tblW w:w="8391" w:type="dxa"/>
      </w:tblPr>
      <w:tblGrid>
        <w:gridCol w:w="1020"/>
        <w:gridCol w:w="1360"/>
        <w:gridCol w:w="1247"/>
        <w:gridCol w:w="1247"/>
        <w:gridCol w:w="1020"/>
        <w:gridCol w:w="1360"/>
        <w:gridCol w:w="1134"/>
      </w:tblGrid>
      <w:tr>
        <w:tc>
          <w:tcPr>
            <w:shd w:val="clear" w:color="auto" w:fill="1F3A5F"/>
            <w:tcMar>
              <w:top w:w="80" w:type="dxa"/>
              <w:bottom w:w="80" w:type="dxa"/>
              <w:left w:w="80" w:type="dxa"/>
              <w:right w:w="80" w:type="dxa"/>
            </w:tcMar>
            <w:tcW w:w="1020" w:type="dxa"/>
          </w:tcPr>
          <w:p>
            <w:pPr>
              <w:jc w:val="center"/>
            </w:pPr>
            <w:r/>
            <w:r>
              <w:rPr>
                <w:rFonts w:ascii="Cambria" w:hAnsi="Cambria"/>
                <w:b/>
                <w:color w:val="FFFFFF"/>
                <w:sz w:val="19"/>
              </w:rPr>
              <w:t>Year</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9"/>
              </w:rPr>
              <w:t>Outgoing Students</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9"/>
              </w:rPr>
              <w:t>Students Placed</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9"/>
              </w:rPr>
              <w:t>Placement %</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9"/>
              </w:rPr>
              <w:t>NAAC Score</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9"/>
              </w:rPr>
              <w:t>Proof URL</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9"/>
              </w:rPr>
              <w:t>View Proof</w:t>
            </w:r>
          </w:p>
        </w:tc>
      </w:tr>
      <w:tr>
        <w:tc>
          <w:tcPr>
            <w:tcMar>
              <w:top w:w="80" w:type="dxa"/>
              <w:bottom w:w="80" w:type="dxa"/>
              <w:left w:w="80" w:type="dxa"/>
              <w:right w:w="80" w:type="dxa"/>
            </w:tcMar>
            <w:tcW w:w="1020" w:type="dxa"/>
          </w:tcPr>
          <w:p>
            <w:pPr>
              <w:jc w:val="center"/>
            </w:pPr>
            <w:r/>
            <w:r>
              <w:rPr>
                <w:rFonts w:ascii="Cambria" w:hAnsi="Cambria"/>
                <w:b w:val="0"/>
                <w:color w:val="000000"/>
                <w:sz w:val="19"/>
              </w:rPr>
              <w:t>2024-25</w:t>
            </w:r>
          </w:p>
        </w:tc>
        <w:tc>
          <w:tcPr>
            <w:tcMar>
              <w:top w:w="80" w:type="dxa"/>
              <w:bottom w:w="80" w:type="dxa"/>
              <w:left w:w="80" w:type="dxa"/>
              <w:right w:w="80" w:type="dxa"/>
            </w:tcMar>
            <w:tcW w:w="1360" w:type="dxa"/>
          </w:tcPr>
          <w:p>
            <w:pPr>
              <w:jc w:val="left"/>
            </w:pPr>
            <w:r/>
            <w:r>
              <w:rPr>
                <w:rFonts w:ascii="Cambria" w:hAnsi="Cambria"/>
                <w:b w:val="0"/>
                <w:color w:val="000000"/>
                <w:sz w:val="19"/>
              </w:rPr>
              <w:t>500</w:t>
            </w:r>
          </w:p>
        </w:tc>
        <w:tc>
          <w:tcPr>
            <w:tcMar>
              <w:top w:w="80" w:type="dxa"/>
              <w:bottom w:w="80" w:type="dxa"/>
              <w:left w:w="80" w:type="dxa"/>
              <w:right w:w="80" w:type="dxa"/>
            </w:tcMar>
            <w:tcW w:w="1247" w:type="dxa"/>
          </w:tcPr>
          <w:p>
            <w:pPr>
              <w:jc w:val="left"/>
            </w:pPr>
            <w:r/>
            <w:r>
              <w:rPr>
                <w:rFonts w:ascii="Cambria" w:hAnsi="Cambria"/>
                <w:b w:val="0"/>
                <w:color w:val="000000"/>
                <w:sz w:val="19"/>
              </w:rPr>
              <w:t>360</w:t>
            </w:r>
          </w:p>
        </w:tc>
        <w:tc>
          <w:tcPr>
            <w:tcMar>
              <w:top w:w="80" w:type="dxa"/>
              <w:bottom w:w="80" w:type="dxa"/>
              <w:left w:w="80" w:type="dxa"/>
              <w:right w:w="80" w:type="dxa"/>
            </w:tcMar>
            <w:tcW w:w="1247" w:type="dxa"/>
          </w:tcPr>
          <w:p>
            <w:pPr>
              <w:jc w:val="left"/>
            </w:pPr>
            <w:r/>
            <w:r>
              <w:rPr>
                <w:rFonts w:ascii="Cambria" w:hAnsi="Cambria"/>
                <w:b w:val="0"/>
                <w:color w:val="000000"/>
                <w:sz w:val="19"/>
              </w:rPr>
              <w:t>72%</w:t>
            </w:r>
          </w:p>
        </w:tc>
        <w:tc>
          <w:tcPr>
            <w:tcMar>
              <w:top w:w="80" w:type="dxa"/>
              <w:bottom w:w="80" w:type="dxa"/>
              <w:left w:w="80" w:type="dxa"/>
              <w:right w:w="80" w:type="dxa"/>
            </w:tcMar>
            <w:tcW w:w="1020" w:type="dxa"/>
          </w:tcPr>
          <w:p>
            <w:pPr>
              <w:jc w:val="left"/>
            </w:pPr>
            <w:r/>
            <w:r>
              <w:rPr>
                <w:rFonts w:ascii="Cambria" w:hAnsi="Cambria"/>
                <w:b w:val="0"/>
                <w:color w:val="000000"/>
                <w:sz w:val="19"/>
              </w:rPr>
              <w:t>4</w:t>
            </w:r>
          </w:p>
        </w:tc>
        <w:tc>
          <w:tcPr>
            <w:tcMar>
              <w:top w:w="80" w:type="dxa"/>
              <w:bottom w:w="80" w:type="dxa"/>
              <w:left w:w="80" w:type="dxa"/>
              <w:right w:w="80" w:type="dxa"/>
            </w:tcMar>
            <w:tcW w:w="1360" w:type="dxa"/>
          </w:tcPr>
          <w:p>
            <w:pPr>
              <w:jc w:val="left"/>
            </w:pPr>
            <w:r/>
            <w:r>
              <w:rPr>
                <w:rFonts w:ascii="Cambria" w:hAnsi="Cambria"/>
                <w:b w:val="0"/>
                <w:color w:val="000000"/>
                <w:sz w:val="19"/>
              </w:rPr>
              <w:t>paste link</w:t>
            </w:r>
          </w:p>
        </w:tc>
        <w:tc>
          <w:tcPr>
            <w:tcMar>
              <w:top w:w="80" w:type="dxa"/>
              <w:bottom w:w="80" w:type="dxa"/>
              <w:left w:w="80" w:type="dxa"/>
              <w:right w:w="80" w:type="dxa"/>
            </w:tcMar>
            <w:tcW w:w="1134" w:type="dxa"/>
          </w:tcPr>
          <w:p>
            <w:pPr>
              <w:jc w:val="left"/>
            </w:pPr>
            <w:r/>
            <w:r>
              <w:rPr>
                <w:rFonts w:ascii="Cambria" w:hAnsi="Cambria"/>
                <w:b w:val="0"/>
                <w:color w:val="000000"/>
                <w:sz w:val="19"/>
              </w:rPr>
              <w:t>clickable</w:t>
            </w:r>
          </w:p>
        </w:tc>
      </w:tr>
      <w:tr>
        <w:tc>
          <w:tcPr>
            <w:shd w:val="clear" w:color="auto" w:fill="DCE6F1"/>
            <w:tcMar>
              <w:top w:w="80" w:type="dxa"/>
              <w:bottom w:w="80" w:type="dxa"/>
              <w:left w:w="80" w:type="dxa"/>
              <w:right w:w="80" w:type="dxa"/>
            </w:tcMar>
            <w:tcW w:w="1020" w:type="dxa"/>
          </w:tcPr>
          <w:p>
            <w:pPr>
              <w:jc w:val="center"/>
            </w:pPr>
            <w:r/>
            <w:r>
              <w:rPr>
                <w:rFonts w:ascii="Cambria" w:hAnsi="Cambria"/>
                <w:b w:val="0"/>
                <w:color w:val="000000"/>
                <w:sz w:val="19"/>
              </w:rPr>
              <w:t>2023-24</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9"/>
              </w:rPr>
              <w:t>480</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9"/>
              </w:rPr>
              <w:t>300</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9"/>
              </w:rPr>
              <w:t>62.5%</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9"/>
              </w:rPr>
              <w:t>3</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9"/>
              </w:rPr>
              <w:t>paste link</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9"/>
              </w:rPr>
              <w:t>clickable</w:t>
            </w:r>
          </w:p>
        </w:tc>
      </w:tr>
      <w:tr>
        <w:tc>
          <w:tcPr>
            <w:tcMar>
              <w:top w:w="80" w:type="dxa"/>
              <w:bottom w:w="80" w:type="dxa"/>
              <w:left w:w="80" w:type="dxa"/>
              <w:right w:w="80" w:type="dxa"/>
            </w:tcMar>
            <w:tcW w:w="1020" w:type="dxa"/>
          </w:tcPr>
          <w:p>
            <w:pPr>
              <w:jc w:val="center"/>
            </w:pPr>
            <w:r/>
            <w:r>
              <w:rPr>
                <w:rFonts w:ascii="Cambria" w:hAnsi="Cambria"/>
                <w:b w:val="0"/>
                <w:color w:val="000000"/>
                <w:sz w:val="19"/>
              </w:rPr>
              <w:t>2022-23</w:t>
            </w:r>
          </w:p>
        </w:tc>
        <w:tc>
          <w:tcPr>
            <w:tcMar>
              <w:top w:w="80" w:type="dxa"/>
              <w:bottom w:w="80" w:type="dxa"/>
              <w:left w:w="80" w:type="dxa"/>
              <w:right w:w="80" w:type="dxa"/>
            </w:tcMar>
            <w:tcW w:w="1360" w:type="dxa"/>
          </w:tcPr>
          <w:p>
            <w:pPr>
              <w:jc w:val="left"/>
            </w:pPr>
            <w:r/>
            <w:r>
              <w:rPr>
                <w:rFonts w:ascii="Cambria" w:hAnsi="Cambria"/>
                <w:b w:val="0"/>
                <w:color w:val="000000"/>
                <w:sz w:val="19"/>
              </w:rPr>
              <w:t>450</w:t>
            </w:r>
          </w:p>
        </w:tc>
        <w:tc>
          <w:tcPr>
            <w:tcMar>
              <w:top w:w="80" w:type="dxa"/>
              <w:bottom w:w="80" w:type="dxa"/>
              <w:left w:w="80" w:type="dxa"/>
              <w:right w:w="80" w:type="dxa"/>
            </w:tcMar>
            <w:tcW w:w="1247" w:type="dxa"/>
          </w:tcPr>
          <w:p>
            <w:pPr>
              <w:jc w:val="left"/>
            </w:pPr>
            <w:r/>
            <w:r>
              <w:rPr>
                <w:rFonts w:ascii="Cambria" w:hAnsi="Cambria"/>
                <w:b w:val="0"/>
                <w:color w:val="000000"/>
                <w:sz w:val="19"/>
              </w:rPr>
              <w:t>240</w:t>
            </w:r>
          </w:p>
        </w:tc>
        <w:tc>
          <w:tcPr>
            <w:tcMar>
              <w:top w:w="80" w:type="dxa"/>
              <w:bottom w:w="80" w:type="dxa"/>
              <w:left w:w="80" w:type="dxa"/>
              <w:right w:w="80" w:type="dxa"/>
            </w:tcMar>
            <w:tcW w:w="1247" w:type="dxa"/>
          </w:tcPr>
          <w:p>
            <w:pPr>
              <w:jc w:val="left"/>
            </w:pPr>
            <w:r/>
            <w:r>
              <w:rPr>
                <w:rFonts w:ascii="Cambria" w:hAnsi="Cambria"/>
                <w:b w:val="0"/>
                <w:color w:val="000000"/>
                <w:sz w:val="19"/>
              </w:rPr>
              <w:t>53.3%</w:t>
            </w:r>
          </w:p>
        </w:tc>
        <w:tc>
          <w:tcPr>
            <w:tcMar>
              <w:top w:w="80" w:type="dxa"/>
              <w:bottom w:w="80" w:type="dxa"/>
              <w:left w:w="80" w:type="dxa"/>
              <w:right w:w="80" w:type="dxa"/>
            </w:tcMar>
            <w:tcW w:w="1020" w:type="dxa"/>
          </w:tcPr>
          <w:p>
            <w:pPr>
              <w:jc w:val="left"/>
            </w:pPr>
            <w:r/>
            <w:r>
              <w:rPr>
                <w:rFonts w:ascii="Cambria" w:hAnsi="Cambria"/>
                <w:b w:val="0"/>
                <w:color w:val="000000"/>
                <w:sz w:val="19"/>
              </w:rPr>
              <w:t>2</w:t>
            </w:r>
          </w:p>
        </w:tc>
        <w:tc>
          <w:tcPr>
            <w:tcMar>
              <w:top w:w="80" w:type="dxa"/>
              <w:bottom w:w="80" w:type="dxa"/>
              <w:left w:w="80" w:type="dxa"/>
              <w:right w:w="80" w:type="dxa"/>
            </w:tcMar>
            <w:tcW w:w="1360" w:type="dxa"/>
          </w:tcPr>
          <w:p>
            <w:pPr>
              <w:jc w:val="left"/>
            </w:pPr>
            <w:r/>
            <w:r>
              <w:rPr>
                <w:rFonts w:ascii="Cambria" w:hAnsi="Cambria"/>
                <w:b w:val="0"/>
                <w:color w:val="000000"/>
                <w:sz w:val="19"/>
              </w:rPr>
              <w:t>paste link</w:t>
            </w:r>
          </w:p>
        </w:tc>
        <w:tc>
          <w:tcPr>
            <w:tcMar>
              <w:top w:w="80" w:type="dxa"/>
              <w:bottom w:w="80" w:type="dxa"/>
              <w:left w:w="80" w:type="dxa"/>
              <w:right w:w="80" w:type="dxa"/>
            </w:tcMar>
            <w:tcW w:w="1134" w:type="dxa"/>
          </w:tcPr>
          <w:p>
            <w:pPr>
              <w:jc w:val="left"/>
            </w:pPr>
            <w:r/>
            <w:r>
              <w:rPr>
                <w:rFonts w:ascii="Cambria" w:hAnsi="Cambria"/>
                <w:b w:val="0"/>
                <w:color w:val="000000"/>
                <w:sz w:val="19"/>
              </w:rPr>
              <w:t>clickable</w:t>
            </w:r>
          </w:p>
        </w:tc>
      </w:tr>
      <w:tr>
        <w:tc>
          <w:tcPr>
            <w:shd w:val="clear" w:color="auto" w:fill="DCE6F1"/>
            <w:tcMar>
              <w:top w:w="80" w:type="dxa"/>
              <w:bottom w:w="80" w:type="dxa"/>
              <w:left w:w="80" w:type="dxa"/>
              <w:right w:w="80" w:type="dxa"/>
            </w:tcMar>
            <w:tcW w:w="1020" w:type="dxa"/>
          </w:tcPr>
          <w:p>
            <w:pPr>
              <w:jc w:val="center"/>
            </w:pPr>
            <w:r/>
            <w:r>
              <w:rPr>
                <w:rFonts w:ascii="Cambria" w:hAnsi="Cambria"/>
                <w:b w:val="0"/>
                <w:color w:val="000000"/>
                <w:sz w:val="19"/>
              </w:rPr>
              <w:t>2021-22</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9"/>
              </w:rPr>
              <w:t>430</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9"/>
              </w:rPr>
              <w:t>180</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9"/>
              </w:rPr>
              <w:t>41.9%</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9"/>
              </w:rPr>
              <w:t>1</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9"/>
              </w:rPr>
              <w:t>paste link</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9"/>
              </w:rPr>
              <w:t>clickable</w:t>
            </w:r>
          </w:p>
        </w:tc>
      </w:tr>
      <w:tr>
        <w:tc>
          <w:tcPr>
            <w:tcMar>
              <w:top w:w="80" w:type="dxa"/>
              <w:bottom w:w="80" w:type="dxa"/>
              <w:left w:w="80" w:type="dxa"/>
              <w:right w:w="80" w:type="dxa"/>
            </w:tcMar>
            <w:tcW w:w="1020" w:type="dxa"/>
          </w:tcPr>
          <w:p>
            <w:pPr>
              <w:jc w:val="center"/>
            </w:pPr>
            <w:r/>
            <w:r>
              <w:rPr>
                <w:rFonts w:ascii="Cambria" w:hAnsi="Cambria"/>
                <w:b w:val="0"/>
                <w:color w:val="000000"/>
                <w:sz w:val="19"/>
              </w:rPr>
              <w:t>2020-21</w:t>
            </w:r>
          </w:p>
        </w:tc>
        <w:tc>
          <w:tcPr>
            <w:tcMar>
              <w:top w:w="80" w:type="dxa"/>
              <w:bottom w:w="80" w:type="dxa"/>
              <w:left w:w="80" w:type="dxa"/>
              <w:right w:w="80" w:type="dxa"/>
            </w:tcMar>
            <w:tcW w:w="1360" w:type="dxa"/>
          </w:tcPr>
          <w:p>
            <w:pPr>
              <w:jc w:val="left"/>
            </w:pPr>
            <w:r/>
            <w:r>
              <w:rPr>
                <w:rFonts w:ascii="Cambria" w:hAnsi="Cambria"/>
                <w:b w:val="0"/>
                <w:color w:val="000000"/>
                <w:sz w:val="19"/>
              </w:rPr>
              <w:t>400</w:t>
            </w:r>
          </w:p>
        </w:tc>
        <w:tc>
          <w:tcPr>
            <w:tcMar>
              <w:top w:w="80" w:type="dxa"/>
              <w:bottom w:w="80" w:type="dxa"/>
              <w:left w:w="80" w:type="dxa"/>
              <w:right w:w="80" w:type="dxa"/>
            </w:tcMar>
            <w:tcW w:w="1247" w:type="dxa"/>
          </w:tcPr>
          <w:p>
            <w:pPr>
              <w:jc w:val="left"/>
            </w:pPr>
            <w:r/>
            <w:r>
              <w:rPr>
                <w:rFonts w:ascii="Cambria" w:hAnsi="Cambria"/>
                <w:b w:val="0"/>
                <w:color w:val="000000"/>
                <w:sz w:val="19"/>
              </w:rPr>
              <w:t>140</w:t>
            </w:r>
          </w:p>
        </w:tc>
        <w:tc>
          <w:tcPr>
            <w:tcMar>
              <w:top w:w="80" w:type="dxa"/>
              <w:bottom w:w="80" w:type="dxa"/>
              <w:left w:w="80" w:type="dxa"/>
              <w:right w:w="80" w:type="dxa"/>
            </w:tcMar>
            <w:tcW w:w="1247" w:type="dxa"/>
          </w:tcPr>
          <w:p>
            <w:pPr>
              <w:jc w:val="left"/>
            </w:pPr>
            <w:r/>
            <w:r>
              <w:rPr>
                <w:rFonts w:ascii="Cambria" w:hAnsi="Cambria"/>
                <w:b w:val="0"/>
                <w:color w:val="000000"/>
                <w:sz w:val="19"/>
              </w:rPr>
              <w:t>35%</w:t>
            </w:r>
          </w:p>
        </w:tc>
        <w:tc>
          <w:tcPr>
            <w:tcMar>
              <w:top w:w="80" w:type="dxa"/>
              <w:bottom w:w="80" w:type="dxa"/>
              <w:left w:w="80" w:type="dxa"/>
              <w:right w:w="80" w:type="dxa"/>
            </w:tcMar>
            <w:tcW w:w="1020" w:type="dxa"/>
          </w:tcPr>
          <w:p>
            <w:pPr>
              <w:jc w:val="left"/>
            </w:pPr>
            <w:r/>
            <w:r>
              <w:rPr>
                <w:rFonts w:ascii="Cambria" w:hAnsi="Cambria"/>
                <w:b w:val="0"/>
                <w:color w:val="000000"/>
                <w:sz w:val="19"/>
              </w:rPr>
              <w:t>0</w:t>
            </w:r>
          </w:p>
        </w:tc>
        <w:tc>
          <w:tcPr>
            <w:tcMar>
              <w:top w:w="80" w:type="dxa"/>
              <w:bottom w:w="80" w:type="dxa"/>
              <w:left w:w="80" w:type="dxa"/>
              <w:right w:w="80" w:type="dxa"/>
            </w:tcMar>
            <w:tcW w:w="1360" w:type="dxa"/>
          </w:tcPr>
          <w:p>
            <w:pPr>
              <w:jc w:val="left"/>
            </w:pPr>
            <w:r/>
            <w:r>
              <w:rPr>
                <w:rFonts w:ascii="Cambria" w:hAnsi="Cambria"/>
                <w:b w:val="0"/>
                <w:color w:val="000000"/>
                <w:sz w:val="19"/>
              </w:rPr>
              <w:t>paste link</w:t>
            </w:r>
          </w:p>
        </w:tc>
        <w:tc>
          <w:tcPr>
            <w:tcMar>
              <w:top w:w="80" w:type="dxa"/>
              <w:bottom w:w="80" w:type="dxa"/>
              <w:left w:w="80" w:type="dxa"/>
              <w:right w:w="80" w:type="dxa"/>
            </w:tcMar>
            <w:tcW w:w="1134" w:type="dxa"/>
          </w:tcPr>
          <w:p>
            <w:pPr>
              <w:jc w:val="left"/>
            </w:pPr>
            <w:r/>
            <w:r>
              <w:rPr>
                <w:rFonts w:ascii="Cambria" w:hAnsi="Cambria"/>
                <w:b w:val="0"/>
                <w:color w:val="000000"/>
                <w:sz w:val="19"/>
              </w:rPr>
              <w:t>clickable</w:t>
            </w:r>
          </w:p>
        </w:tc>
      </w:tr>
    </w:tbl>
    <w:p>
      <w:pPr>
        <w:spacing w:after="40"/>
      </w:pPr>
    </w:p>
    <w:p>
      <w:pPr>
        <w:spacing w:after="40" w:before="0" w:line="276" w:lineRule="auto"/>
        <w:ind w:left="357"/>
        <w:jc w:val="both"/>
      </w:pPr>
      <w:r>
        <w:rPr>
          <w:rFonts w:ascii="Cambria" w:hAnsi="Cambria" w:eastAsia="Cambria"/>
          <w:b w:val="0"/>
          <w:i w:val="0"/>
          <w:sz w:val="22"/>
        </w:rPr>
        <w:t xml:space="preserve">Placement % → </w:t>
      </w:r>
      <w:r>
        <w:rPr>
          <w:rFonts w:ascii="Cambria" w:hAnsi="Cambria" w:eastAsia="Cambria"/>
          <w:b w:val="0"/>
          <w:i w:val="0"/>
          <w:sz w:val="22"/>
        </w:rPr>
        <w:t>= (Students Placed / Outgoing Students) * 100</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Score → Auto-filled using IF formulas.</w:t>
      </w:r>
    </w:p>
    <w:p>
      <w:pPr>
        <w:keepNext/>
        <w:spacing w:before="160" w:after="80"/>
        <w:jc w:val="left"/>
      </w:pPr>
      <w:r>
        <w:rPr>
          <w:rFonts w:ascii="Cambria" w:hAnsi="Cambria" w:eastAsia="Cambria"/>
          <w:b/>
          <w:i w:val="0"/>
          <w:color w:val="1F3A5F"/>
          <w:sz w:val="24"/>
        </w:rPr>
        <w:t>4. Documentation Required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Placement lists signed by the Placement Officer.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Offer letters (with student names masked if needed).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MoUs with recruiters (if applicable).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website link showing placement statistics.</w:t>
      </w:r>
    </w:p>
    <w:p>
      <w:pPr>
        <w:keepNext/>
        <w:spacing w:before="160" w:after="80"/>
        <w:jc w:val="left"/>
      </w:pPr>
      <w:r>
        <w:rPr>
          <w:rFonts w:ascii="Cambria" w:hAnsi="Cambria" w:eastAsia="Cambria"/>
          <w:b/>
          <w:i w:val="0"/>
          <w:color w:val="1F3A5F"/>
          <w:sz w:val="24"/>
        </w:rPr>
        <w:t>5. Recommended Excel Tracker Features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sheets for entering raw placement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Summary sheet auto-calculating Placement % &amp; NAAC score.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Proof hyperlink column for quick access during audits.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Conditional formatting to highlight years below benchmark.</w:t>
      </w:r>
    </w:p>
    <w:p>
      <w:r>
        <w:br w:type="page"/>
      </w:r>
    </w:p>
    <w:p>
      <w:pPr>
        <w:keepNext/>
        <w:spacing w:before="240" w:after="160"/>
        <w:jc w:val="left"/>
      </w:pPr>
      <w:r>
        <w:rPr>
          <w:rFonts w:ascii="Cambria" w:hAnsi="Cambria" w:eastAsia="Cambria"/>
          <w:b/>
          <w:i w:val="0"/>
          <w:color w:val="1F3A5F"/>
          <w:sz w:val="36"/>
        </w:rPr>
        <w:t>26. Percentage of Graduated Students Progressing to Higher Education</w:t>
      </w:r>
    </w:p>
    <w:p>
      <w:pPr>
        <w:keepNext/>
        <w:spacing w:before="80" w:after="80"/>
        <w:jc w:val="left"/>
      </w:pPr>
      <w:r>
        <w:rPr>
          <w:rFonts w:ascii="Cambria" w:hAnsi="Cambria" w:eastAsia="Cambria"/>
          <w:b/>
          <w:i w:val="0"/>
          <w:color w:val="1F3A5F"/>
          <w:sz w:val="24"/>
        </w:rPr>
        <w:t>1. Metric Definition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Measures the proportion of graduating students who pursue higher education (postgraduate, diploma, certification, etc.) in the same or another institution.</w:t>
      </w:r>
    </w:p>
    <w:p>
      <w:pPr>
        <w:spacing w:after="80" w:before="0" w:line="276" w:lineRule="auto"/>
        <w:jc w:val="left"/>
      </w:pPr>
      <w:r>
        <w:rPr>
          <w:rFonts w:ascii="Cambria" w:hAnsi="Cambria" w:eastAsia="Cambria"/>
          <w:b/>
          <w:i w:val="0"/>
          <w:sz w:val="22"/>
        </w:rPr>
        <w:t>2. NAAC Benchmark Scoring Table</w:t>
      </w:r>
    </w:p>
    <w:tbl>
      <w:tblPr>
        <w:jc w:val="center"/>
        <w:tblLook w:firstColumn="1" w:firstRow="1" w:lastColumn="0" w:lastRow="0" w:noHBand="0" w:noVBand="1" w:val="04A0"/>
        <w:tblLayout w:type="fixed"/>
        <w:tblW w:w="9412" w:type="dxa"/>
      </w:tblPr>
      <w:tblGrid>
        <w:gridCol w:w="1134"/>
        <w:gridCol w:w="2494"/>
        <w:gridCol w:w="5783"/>
      </w:tblGrid>
      <w:tr>
        <w:tc>
          <w:tcPr>
            <w:shd w:val="clear" w:color="auto" w:fill="1F3A5F"/>
            <w:tcMar>
              <w:top w:w="80" w:type="dxa"/>
              <w:bottom w:w="80" w:type="dxa"/>
              <w:left w:w="80" w:type="dxa"/>
              <w:right w:w="80" w:type="dxa"/>
            </w:tcMar>
            <w:tcW w:w="1134" w:type="dxa"/>
          </w:tcPr>
          <w:p>
            <w:pPr>
              <w:jc w:val="center"/>
            </w:pPr>
            <w:r/>
            <w:r>
              <w:rPr>
                <w:rFonts w:ascii="Cambria" w:hAnsi="Cambria"/>
                <w:b/>
                <w:color w:val="FFFFFF"/>
                <w:sz w:val="20"/>
              </w:rPr>
              <w:t>Score</w:t>
            </w:r>
          </w:p>
        </w:tc>
        <w:tc>
          <w:tcPr>
            <w:shd w:val="clear" w:color="auto" w:fill="1F3A5F"/>
            <w:tcMar>
              <w:top w:w="80" w:type="dxa"/>
              <w:bottom w:w="80" w:type="dxa"/>
              <w:left w:w="80" w:type="dxa"/>
              <w:right w:w="80" w:type="dxa"/>
            </w:tcMar>
            <w:tcW w:w="2494" w:type="dxa"/>
          </w:tcPr>
          <w:p>
            <w:pPr>
              <w:jc w:val="left"/>
            </w:pPr>
            <w:r/>
            <w:r>
              <w:rPr>
                <w:rFonts w:ascii="Cambria" w:hAnsi="Cambria"/>
                <w:b/>
                <w:color w:val="FFFFFF"/>
                <w:sz w:val="20"/>
              </w:rPr>
              <w:t>Higher Education %</w:t>
            </w:r>
          </w:p>
        </w:tc>
        <w:tc>
          <w:tcPr>
            <w:shd w:val="clear" w:color="auto" w:fill="1F3A5F"/>
            <w:tcMar>
              <w:top w:w="80" w:type="dxa"/>
              <w:bottom w:w="80" w:type="dxa"/>
              <w:left w:w="80" w:type="dxa"/>
              <w:right w:w="80" w:type="dxa"/>
            </w:tcMar>
            <w:tcW w:w="5783" w:type="dxa"/>
          </w:tcPr>
          <w:p>
            <w:pPr>
              <w:jc w:val="left"/>
            </w:pPr>
            <w:r/>
            <w:r>
              <w:rPr>
                <w:rFonts w:ascii="Cambria" w:hAnsi="Cambria"/>
                <w:b/>
                <w:color w:val="FFFFFF"/>
                <w:sz w:val="20"/>
              </w:rPr>
              <w:t>Benchmark Level</w:t>
            </w:r>
          </w:p>
        </w:tc>
      </w:tr>
      <w:tr>
        <w:tc>
          <w:tcPr>
            <w:tcMar>
              <w:top w:w="80" w:type="dxa"/>
              <w:bottom w:w="80" w:type="dxa"/>
              <w:left w:w="80" w:type="dxa"/>
              <w:right w:w="80" w:type="dxa"/>
            </w:tcMar>
            <w:tcW w:w="1134" w:type="dxa"/>
          </w:tcPr>
          <w:p>
            <w:pPr>
              <w:jc w:val="center"/>
            </w:pPr>
            <w:r/>
            <w:r>
              <w:rPr>
                <w:rFonts w:ascii="Cambria" w:hAnsi="Cambria"/>
                <w:b w:val="0"/>
                <w:color w:val="000000"/>
                <w:sz w:val="20"/>
              </w:rPr>
              <w:t>4</w:t>
            </w:r>
          </w:p>
        </w:tc>
        <w:tc>
          <w:tcPr>
            <w:tcMar>
              <w:top w:w="80" w:type="dxa"/>
              <w:bottom w:w="80" w:type="dxa"/>
              <w:left w:w="80" w:type="dxa"/>
              <w:right w:w="80" w:type="dxa"/>
            </w:tcMar>
            <w:tcW w:w="2494" w:type="dxa"/>
          </w:tcPr>
          <w:p>
            <w:pPr>
              <w:jc w:val="left"/>
            </w:pPr>
            <w:r/>
            <w:r>
              <w:rPr>
                <w:rFonts w:ascii="Cambria" w:hAnsi="Cambria"/>
                <w:b w:val="0"/>
                <w:color w:val="000000"/>
                <w:sz w:val="20"/>
              </w:rPr>
              <w:t>≥ 40%</w:t>
            </w:r>
          </w:p>
        </w:tc>
        <w:tc>
          <w:tcPr>
            <w:tcMar>
              <w:top w:w="80" w:type="dxa"/>
              <w:bottom w:w="80" w:type="dxa"/>
              <w:left w:w="80" w:type="dxa"/>
              <w:right w:w="80" w:type="dxa"/>
            </w:tcMar>
            <w:tcW w:w="5783" w:type="dxa"/>
          </w:tcPr>
          <w:p>
            <w:pPr>
              <w:jc w:val="left"/>
            </w:pPr>
            <w:r/>
            <w:r>
              <w:rPr>
                <w:rFonts w:ascii="Cambria" w:hAnsi="Cambria"/>
                <w:b w:val="0"/>
                <w:color w:val="000000"/>
                <w:sz w:val="20"/>
              </w:rPr>
              <w:t>Excellent</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3</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30% – 40%</w:t>
            </w:r>
          </w:p>
        </w:tc>
        <w:tc>
          <w:tcPr>
            <w:shd w:val="clear" w:color="auto" w:fill="DCE6F1"/>
            <w:tcMar>
              <w:top w:w="80" w:type="dxa"/>
              <w:bottom w:w="80" w:type="dxa"/>
              <w:left w:w="80" w:type="dxa"/>
              <w:right w:w="80" w:type="dxa"/>
            </w:tcMar>
            <w:tcW w:w="5783" w:type="dxa"/>
          </w:tcPr>
          <w:p>
            <w:pPr>
              <w:jc w:val="left"/>
            </w:pPr>
            <w:r/>
            <w:r>
              <w:rPr>
                <w:rFonts w:ascii="Cambria" w:hAnsi="Cambria"/>
                <w:b w:val="0"/>
                <w:color w:val="000000"/>
                <w:sz w:val="20"/>
              </w:rPr>
              <w:t>Very Good</w:t>
            </w:r>
          </w:p>
        </w:tc>
      </w:tr>
      <w:tr>
        <w:tc>
          <w:tcPr>
            <w:tcMar>
              <w:top w:w="80" w:type="dxa"/>
              <w:bottom w:w="80" w:type="dxa"/>
              <w:left w:w="80" w:type="dxa"/>
              <w:right w:w="80" w:type="dxa"/>
            </w:tcMar>
            <w:tcW w:w="1134" w:type="dxa"/>
          </w:tcPr>
          <w:p>
            <w:pPr>
              <w:jc w:val="center"/>
            </w:pPr>
            <w:r/>
            <w:r>
              <w:rPr>
                <w:rFonts w:ascii="Cambria" w:hAnsi="Cambria"/>
                <w:b w:val="0"/>
                <w:color w:val="000000"/>
                <w:sz w:val="20"/>
              </w:rPr>
              <w:t>2</w:t>
            </w:r>
          </w:p>
        </w:tc>
        <w:tc>
          <w:tcPr>
            <w:tcMar>
              <w:top w:w="80" w:type="dxa"/>
              <w:bottom w:w="80" w:type="dxa"/>
              <w:left w:w="80" w:type="dxa"/>
              <w:right w:w="80" w:type="dxa"/>
            </w:tcMar>
            <w:tcW w:w="2494" w:type="dxa"/>
          </w:tcPr>
          <w:p>
            <w:pPr>
              <w:jc w:val="left"/>
            </w:pPr>
            <w:r/>
            <w:r>
              <w:rPr>
                <w:rFonts w:ascii="Cambria" w:hAnsi="Cambria"/>
                <w:b w:val="0"/>
                <w:color w:val="000000"/>
                <w:sz w:val="20"/>
              </w:rPr>
              <w:t>20% – 30%</w:t>
            </w:r>
          </w:p>
        </w:tc>
        <w:tc>
          <w:tcPr>
            <w:tcMar>
              <w:top w:w="80" w:type="dxa"/>
              <w:bottom w:w="80" w:type="dxa"/>
              <w:left w:w="80" w:type="dxa"/>
              <w:right w:w="80" w:type="dxa"/>
            </w:tcMar>
            <w:tcW w:w="5783" w:type="dxa"/>
          </w:tcPr>
          <w:p>
            <w:pPr>
              <w:jc w:val="left"/>
            </w:pPr>
            <w:r/>
            <w:r>
              <w:rPr>
                <w:rFonts w:ascii="Cambria" w:hAnsi="Cambria"/>
                <w:b w:val="0"/>
                <w:color w:val="000000"/>
                <w:sz w:val="20"/>
              </w:rPr>
              <w:t>Good</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1</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5% – 20%</w:t>
            </w:r>
          </w:p>
        </w:tc>
        <w:tc>
          <w:tcPr>
            <w:shd w:val="clear" w:color="auto" w:fill="DCE6F1"/>
            <w:tcMar>
              <w:top w:w="80" w:type="dxa"/>
              <w:bottom w:w="80" w:type="dxa"/>
              <w:left w:w="80" w:type="dxa"/>
              <w:right w:w="80" w:type="dxa"/>
            </w:tcMar>
            <w:tcW w:w="5783" w:type="dxa"/>
          </w:tcPr>
          <w:p>
            <w:pPr>
              <w:jc w:val="left"/>
            </w:pPr>
            <w:r/>
            <w:r>
              <w:rPr>
                <w:rFonts w:ascii="Cambria" w:hAnsi="Cambria"/>
                <w:b w:val="0"/>
                <w:color w:val="000000"/>
                <w:sz w:val="20"/>
              </w:rPr>
              <w:t>Fair</w:t>
            </w:r>
          </w:p>
        </w:tc>
      </w:tr>
      <w:tr>
        <w:tc>
          <w:tcPr>
            <w:tcMar>
              <w:top w:w="80" w:type="dxa"/>
              <w:bottom w:w="80" w:type="dxa"/>
              <w:left w:w="80" w:type="dxa"/>
              <w:right w:w="80" w:type="dxa"/>
            </w:tcMar>
            <w:tcW w:w="1134" w:type="dxa"/>
          </w:tcPr>
          <w:p>
            <w:pPr>
              <w:jc w:val="center"/>
            </w:pPr>
            <w:r/>
            <w:r>
              <w:rPr>
                <w:rFonts w:ascii="Cambria" w:hAnsi="Cambria"/>
                <w:b w:val="0"/>
                <w:color w:val="000000"/>
                <w:sz w:val="20"/>
              </w:rPr>
              <w:t>0</w:t>
            </w:r>
          </w:p>
        </w:tc>
        <w:tc>
          <w:tcPr>
            <w:tcMar>
              <w:top w:w="80" w:type="dxa"/>
              <w:bottom w:w="80" w:type="dxa"/>
              <w:left w:w="80" w:type="dxa"/>
              <w:right w:w="80" w:type="dxa"/>
            </w:tcMar>
            <w:tcW w:w="2494" w:type="dxa"/>
          </w:tcPr>
          <w:p>
            <w:pPr>
              <w:jc w:val="left"/>
            </w:pPr>
            <w:r/>
            <w:r>
              <w:rPr>
                <w:rFonts w:ascii="Cambria" w:hAnsi="Cambria"/>
                <w:b w:val="0"/>
                <w:color w:val="000000"/>
                <w:sz w:val="20"/>
              </w:rPr>
              <w:t>&lt; 5%</w:t>
            </w:r>
          </w:p>
        </w:tc>
        <w:tc>
          <w:tcPr>
            <w:tcMar>
              <w:top w:w="80" w:type="dxa"/>
              <w:bottom w:w="80" w:type="dxa"/>
              <w:left w:w="80" w:type="dxa"/>
              <w:right w:w="80" w:type="dxa"/>
            </w:tcMar>
            <w:tcW w:w="5783" w:type="dxa"/>
          </w:tcPr>
          <w:p>
            <w:pPr>
              <w:jc w:val="left"/>
            </w:pPr>
            <w:r/>
            <w:r>
              <w:rPr>
                <w:rFonts w:ascii="Cambria" w:hAnsi="Cambria"/>
                <w:b w:val="0"/>
                <w:color w:val="000000"/>
                <w:sz w:val="20"/>
              </w:rPr>
              <w:t>Poor</w:t>
            </w:r>
          </w:p>
        </w:tc>
      </w:tr>
    </w:tbl>
    <w:p>
      <w:pPr>
        <w:spacing w:after="40"/>
      </w:pPr>
    </w:p>
    <w:p>
      <w:pPr>
        <w:spacing w:after="80" w:before="0" w:line="276" w:lineRule="auto"/>
        <w:jc w:val="left"/>
      </w:pPr>
      <w:r>
        <w:rPr>
          <w:rFonts w:ascii="Cambria" w:hAnsi="Cambria" w:eastAsia="Cambria"/>
          <w:b/>
          <w:i w:val="0"/>
          <w:sz w:val="22"/>
        </w:rPr>
        <w:t>3. Year-wise Data Table</w:t>
      </w:r>
    </w:p>
    <w:tbl>
      <w:tblPr>
        <w:jc w:val="center"/>
        <w:tblLook w:firstColumn="1" w:firstRow="1" w:lastColumn="0" w:lastRow="0" w:noHBand="0" w:noVBand="1" w:val="04A0"/>
        <w:tblLayout w:type="fixed"/>
        <w:tblW w:w="8278" w:type="dxa"/>
      </w:tblPr>
      <w:tblGrid>
        <w:gridCol w:w="907"/>
        <w:gridCol w:w="1247"/>
        <w:gridCol w:w="1701"/>
        <w:gridCol w:w="1247"/>
        <w:gridCol w:w="907"/>
        <w:gridCol w:w="1247"/>
        <w:gridCol w:w="1020"/>
      </w:tblGrid>
      <w:tr>
        <w:tc>
          <w:tcPr>
            <w:shd w:val="clear" w:color="auto" w:fill="1F3A5F"/>
            <w:tcMar>
              <w:top w:w="80" w:type="dxa"/>
              <w:bottom w:w="80" w:type="dxa"/>
              <w:left w:w="80" w:type="dxa"/>
              <w:right w:w="80" w:type="dxa"/>
            </w:tcMar>
            <w:tcW w:w="907" w:type="dxa"/>
          </w:tcPr>
          <w:p>
            <w:pPr>
              <w:jc w:val="center"/>
            </w:pPr>
            <w:r/>
            <w:r>
              <w:rPr>
                <w:rFonts w:ascii="Cambria" w:hAnsi="Cambria"/>
                <w:b/>
                <w:color w:val="FFFFFF"/>
                <w:sz w:val="18"/>
              </w:rPr>
              <w:t>Year</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Graduated Students</w:t>
            </w:r>
          </w:p>
        </w:tc>
        <w:tc>
          <w:tcPr>
            <w:shd w:val="clear" w:color="auto" w:fill="1F3A5F"/>
            <w:tcMar>
              <w:top w:w="80" w:type="dxa"/>
              <w:bottom w:w="80" w:type="dxa"/>
              <w:left w:w="80" w:type="dxa"/>
              <w:right w:w="80" w:type="dxa"/>
            </w:tcMar>
            <w:tcW w:w="1701" w:type="dxa"/>
          </w:tcPr>
          <w:p>
            <w:pPr>
              <w:jc w:val="left"/>
            </w:pPr>
            <w:r/>
            <w:r>
              <w:rPr>
                <w:rFonts w:ascii="Cambria" w:hAnsi="Cambria"/>
                <w:b/>
                <w:color w:val="FFFFFF"/>
                <w:sz w:val="18"/>
              </w:rPr>
              <w:t>Progressed to Higher Education</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Higher Education %</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8"/>
              </w:rPr>
              <w:t>NAAC Score</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Proof URL</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8"/>
              </w:rPr>
              <w:t>View Proof</w:t>
            </w:r>
          </w:p>
        </w:tc>
      </w:tr>
      <w:tr>
        <w:tc>
          <w:tcPr>
            <w:tcMar>
              <w:top w:w="80" w:type="dxa"/>
              <w:bottom w:w="80" w:type="dxa"/>
              <w:left w:w="80" w:type="dxa"/>
              <w:right w:w="80" w:type="dxa"/>
            </w:tcMar>
            <w:tcW w:w="907" w:type="dxa"/>
          </w:tcPr>
          <w:p>
            <w:pPr>
              <w:jc w:val="center"/>
            </w:pPr>
            <w:r/>
            <w:r>
              <w:rPr>
                <w:rFonts w:ascii="Cambria" w:hAnsi="Cambria"/>
                <w:b w:val="0"/>
                <w:color w:val="000000"/>
                <w:sz w:val="18"/>
              </w:rPr>
              <w:t>2024-25</w:t>
            </w:r>
          </w:p>
        </w:tc>
        <w:tc>
          <w:tcPr>
            <w:tcMar>
              <w:top w:w="80" w:type="dxa"/>
              <w:bottom w:w="80" w:type="dxa"/>
              <w:left w:w="80" w:type="dxa"/>
              <w:right w:w="80" w:type="dxa"/>
            </w:tcMar>
            <w:tcW w:w="1247" w:type="dxa"/>
          </w:tcPr>
          <w:p>
            <w:pPr>
              <w:jc w:val="left"/>
            </w:pPr>
            <w:r/>
            <w:r>
              <w:rPr>
                <w:rFonts w:ascii="Cambria" w:hAnsi="Cambria"/>
                <w:b w:val="0"/>
                <w:color w:val="000000"/>
                <w:sz w:val="18"/>
              </w:rPr>
              <w:t>500</w:t>
            </w:r>
          </w:p>
        </w:tc>
        <w:tc>
          <w:tcPr>
            <w:tcMar>
              <w:top w:w="80" w:type="dxa"/>
              <w:bottom w:w="80" w:type="dxa"/>
              <w:left w:w="80" w:type="dxa"/>
              <w:right w:w="80" w:type="dxa"/>
            </w:tcMar>
            <w:tcW w:w="1701" w:type="dxa"/>
          </w:tcPr>
          <w:p>
            <w:pPr>
              <w:jc w:val="left"/>
            </w:pPr>
            <w:r/>
            <w:r>
              <w:rPr>
                <w:rFonts w:ascii="Cambria" w:hAnsi="Cambria"/>
                <w:b w:val="0"/>
                <w:color w:val="000000"/>
                <w:sz w:val="18"/>
              </w:rPr>
              <w:t>210</w:t>
            </w:r>
          </w:p>
        </w:tc>
        <w:tc>
          <w:tcPr>
            <w:tcMar>
              <w:top w:w="80" w:type="dxa"/>
              <w:bottom w:w="80" w:type="dxa"/>
              <w:left w:w="80" w:type="dxa"/>
              <w:right w:w="80" w:type="dxa"/>
            </w:tcMar>
            <w:tcW w:w="1247" w:type="dxa"/>
          </w:tcPr>
          <w:p>
            <w:pPr>
              <w:jc w:val="left"/>
            </w:pPr>
            <w:r/>
            <w:r>
              <w:rPr>
                <w:rFonts w:ascii="Cambria" w:hAnsi="Cambria"/>
                <w:b w:val="0"/>
                <w:color w:val="000000"/>
                <w:sz w:val="18"/>
              </w:rPr>
              <w:t>42%</w:t>
            </w:r>
          </w:p>
        </w:tc>
        <w:tc>
          <w:tcPr>
            <w:tcMar>
              <w:top w:w="80" w:type="dxa"/>
              <w:bottom w:w="80" w:type="dxa"/>
              <w:left w:w="80" w:type="dxa"/>
              <w:right w:w="80" w:type="dxa"/>
            </w:tcMar>
            <w:tcW w:w="907" w:type="dxa"/>
          </w:tcPr>
          <w:p>
            <w:pPr>
              <w:jc w:val="left"/>
            </w:pPr>
            <w:r/>
            <w:r>
              <w:rPr>
                <w:rFonts w:ascii="Cambria" w:hAnsi="Cambria"/>
                <w:b w:val="0"/>
                <w:color w:val="000000"/>
                <w:sz w:val="18"/>
              </w:rPr>
              <w:t>4</w:t>
            </w:r>
          </w:p>
        </w:tc>
        <w:tc>
          <w:tcPr>
            <w:tcMar>
              <w:top w:w="80" w:type="dxa"/>
              <w:bottom w:w="80" w:type="dxa"/>
              <w:left w:w="80" w:type="dxa"/>
              <w:right w:w="80" w:type="dxa"/>
            </w:tcMar>
            <w:tcW w:w="1247" w:type="dxa"/>
          </w:tcPr>
          <w:p>
            <w:pPr>
              <w:jc w:val="left"/>
            </w:pPr>
            <w:r/>
            <w:r>
              <w:rPr>
                <w:rFonts w:ascii="Cambria" w:hAnsi="Cambria"/>
                <w:b w:val="0"/>
                <w:color w:val="000000"/>
                <w:sz w:val="18"/>
              </w:rPr>
              <w:t>paste link</w:t>
            </w:r>
          </w:p>
        </w:tc>
        <w:tc>
          <w:tcPr>
            <w:tcMar>
              <w:top w:w="80" w:type="dxa"/>
              <w:bottom w:w="80" w:type="dxa"/>
              <w:left w:w="80" w:type="dxa"/>
              <w:right w:w="80" w:type="dxa"/>
            </w:tcMar>
            <w:tcW w:w="1020" w:type="dxa"/>
          </w:tcPr>
          <w:p>
            <w:pPr>
              <w:jc w:val="left"/>
            </w:pPr>
            <w:r/>
            <w:r>
              <w:rPr>
                <w:rFonts w:ascii="Cambria" w:hAnsi="Cambria"/>
                <w:b w:val="0"/>
                <w:color w:val="000000"/>
                <w:sz w:val="18"/>
              </w:rPr>
              <w:t>clickable</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8"/>
              </w:rPr>
              <w:t>2023-24</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480</w:t>
            </w:r>
          </w:p>
        </w:tc>
        <w:tc>
          <w:tcPr>
            <w:shd w:val="clear" w:color="auto" w:fill="DCE6F1"/>
            <w:tcMar>
              <w:top w:w="80" w:type="dxa"/>
              <w:bottom w:w="80" w:type="dxa"/>
              <w:left w:w="80" w:type="dxa"/>
              <w:right w:w="80" w:type="dxa"/>
            </w:tcMar>
            <w:tcW w:w="1701" w:type="dxa"/>
          </w:tcPr>
          <w:p>
            <w:pPr>
              <w:jc w:val="left"/>
            </w:pPr>
            <w:r/>
            <w:r>
              <w:rPr>
                <w:rFonts w:ascii="Cambria" w:hAnsi="Cambria"/>
                <w:b w:val="0"/>
                <w:color w:val="000000"/>
                <w:sz w:val="18"/>
              </w:rPr>
              <w:t>160</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33.3%</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8"/>
              </w:rPr>
              <w:t>3</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paste link</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8"/>
              </w:rPr>
              <w:t>clickable</w:t>
            </w:r>
          </w:p>
        </w:tc>
      </w:tr>
      <w:tr>
        <w:tc>
          <w:tcPr>
            <w:tcMar>
              <w:top w:w="80" w:type="dxa"/>
              <w:bottom w:w="80" w:type="dxa"/>
              <w:left w:w="80" w:type="dxa"/>
              <w:right w:w="80" w:type="dxa"/>
            </w:tcMar>
            <w:tcW w:w="907" w:type="dxa"/>
          </w:tcPr>
          <w:p>
            <w:pPr>
              <w:jc w:val="center"/>
            </w:pPr>
            <w:r/>
            <w:r>
              <w:rPr>
                <w:rFonts w:ascii="Cambria" w:hAnsi="Cambria"/>
                <w:b w:val="0"/>
                <w:color w:val="000000"/>
                <w:sz w:val="18"/>
              </w:rPr>
              <w:t>2022-23</w:t>
            </w:r>
          </w:p>
        </w:tc>
        <w:tc>
          <w:tcPr>
            <w:tcMar>
              <w:top w:w="80" w:type="dxa"/>
              <w:bottom w:w="80" w:type="dxa"/>
              <w:left w:w="80" w:type="dxa"/>
              <w:right w:w="80" w:type="dxa"/>
            </w:tcMar>
            <w:tcW w:w="1247" w:type="dxa"/>
          </w:tcPr>
          <w:p>
            <w:pPr>
              <w:jc w:val="left"/>
            </w:pPr>
            <w:r/>
            <w:r>
              <w:rPr>
                <w:rFonts w:ascii="Cambria" w:hAnsi="Cambria"/>
                <w:b w:val="0"/>
                <w:color w:val="000000"/>
                <w:sz w:val="18"/>
              </w:rPr>
              <w:t>450</w:t>
            </w:r>
          </w:p>
        </w:tc>
        <w:tc>
          <w:tcPr>
            <w:tcMar>
              <w:top w:w="80" w:type="dxa"/>
              <w:bottom w:w="80" w:type="dxa"/>
              <w:left w:w="80" w:type="dxa"/>
              <w:right w:w="80" w:type="dxa"/>
            </w:tcMar>
            <w:tcW w:w="1701" w:type="dxa"/>
          </w:tcPr>
          <w:p>
            <w:pPr>
              <w:jc w:val="left"/>
            </w:pPr>
            <w:r/>
            <w:r>
              <w:rPr>
                <w:rFonts w:ascii="Cambria" w:hAnsi="Cambria"/>
                <w:b w:val="0"/>
                <w:color w:val="000000"/>
                <w:sz w:val="18"/>
              </w:rPr>
              <w:t>110</w:t>
            </w:r>
          </w:p>
        </w:tc>
        <w:tc>
          <w:tcPr>
            <w:tcMar>
              <w:top w:w="80" w:type="dxa"/>
              <w:bottom w:w="80" w:type="dxa"/>
              <w:left w:w="80" w:type="dxa"/>
              <w:right w:w="80" w:type="dxa"/>
            </w:tcMar>
            <w:tcW w:w="1247" w:type="dxa"/>
          </w:tcPr>
          <w:p>
            <w:pPr>
              <w:jc w:val="left"/>
            </w:pPr>
            <w:r/>
            <w:r>
              <w:rPr>
                <w:rFonts w:ascii="Cambria" w:hAnsi="Cambria"/>
                <w:b w:val="0"/>
                <w:color w:val="000000"/>
                <w:sz w:val="18"/>
              </w:rPr>
              <w:t>24.4%</w:t>
            </w:r>
          </w:p>
        </w:tc>
        <w:tc>
          <w:tcPr>
            <w:tcMar>
              <w:top w:w="80" w:type="dxa"/>
              <w:bottom w:w="80" w:type="dxa"/>
              <w:left w:w="80" w:type="dxa"/>
              <w:right w:w="80" w:type="dxa"/>
            </w:tcMar>
            <w:tcW w:w="907" w:type="dxa"/>
          </w:tcPr>
          <w:p>
            <w:pPr>
              <w:jc w:val="left"/>
            </w:pPr>
            <w:r/>
            <w:r>
              <w:rPr>
                <w:rFonts w:ascii="Cambria" w:hAnsi="Cambria"/>
                <w:b w:val="0"/>
                <w:color w:val="000000"/>
                <w:sz w:val="18"/>
              </w:rPr>
              <w:t>2</w:t>
            </w:r>
          </w:p>
        </w:tc>
        <w:tc>
          <w:tcPr>
            <w:tcMar>
              <w:top w:w="80" w:type="dxa"/>
              <w:bottom w:w="80" w:type="dxa"/>
              <w:left w:w="80" w:type="dxa"/>
              <w:right w:w="80" w:type="dxa"/>
            </w:tcMar>
            <w:tcW w:w="1247" w:type="dxa"/>
          </w:tcPr>
          <w:p>
            <w:pPr>
              <w:jc w:val="left"/>
            </w:pPr>
            <w:r/>
            <w:r>
              <w:rPr>
                <w:rFonts w:ascii="Cambria" w:hAnsi="Cambria"/>
                <w:b w:val="0"/>
                <w:color w:val="000000"/>
                <w:sz w:val="18"/>
              </w:rPr>
              <w:t>paste link</w:t>
            </w:r>
          </w:p>
        </w:tc>
        <w:tc>
          <w:tcPr>
            <w:tcMar>
              <w:top w:w="80" w:type="dxa"/>
              <w:bottom w:w="80" w:type="dxa"/>
              <w:left w:w="80" w:type="dxa"/>
              <w:right w:w="80" w:type="dxa"/>
            </w:tcMar>
            <w:tcW w:w="1020" w:type="dxa"/>
          </w:tcPr>
          <w:p>
            <w:pPr>
              <w:jc w:val="left"/>
            </w:pPr>
            <w:r/>
            <w:r>
              <w:rPr>
                <w:rFonts w:ascii="Cambria" w:hAnsi="Cambria"/>
                <w:b w:val="0"/>
                <w:color w:val="000000"/>
                <w:sz w:val="18"/>
              </w:rPr>
              <w:t>clickable</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8"/>
              </w:rPr>
              <w:t>2021-22</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430</w:t>
            </w:r>
          </w:p>
        </w:tc>
        <w:tc>
          <w:tcPr>
            <w:shd w:val="clear" w:color="auto" w:fill="DCE6F1"/>
            <w:tcMar>
              <w:top w:w="80" w:type="dxa"/>
              <w:bottom w:w="80" w:type="dxa"/>
              <w:left w:w="80" w:type="dxa"/>
              <w:right w:w="80" w:type="dxa"/>
            </w:tcMar>
            <w:tcW w:w="1701" w:type="dxa"/>
          </w:tcPr>
          <w:p>
            <w:pPr>
              <w:jc w:val="left"/>
            </w:pPr>
            <w:r/>
            <w:r>
              <w:rPr>
                <w:rFonts w:ascii="Cambria" w:hAnsi="Cambria"/>
                <w:b w:val="0"/>
                <w:color w:val="000000"/>
                <w:sz w:val="18"/>
              </w:rPr>
              <w:t>70</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16.3%</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8"/>
              </w:rPr>
              <w:t>1</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paste link</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8"/>
              </w:rPr>
              <w:t>clickable</w:t>
            </w:r>
          </w:p>
        </w:tc>
      </w:tr>
      <w:tr>
        <w:tc>
          <w:tcPr>
            <w:tcMar>
              <w:top w:w="80" w:type="dxa"/>
              <w:bottom w:w="80" w:type="dxa"/>
              <w:left w:w="80" w:type="dxa"/>
              <w:right w:w="80" w:type="dxa"/>
            </w:tcMar>
            <w:tcW w:w="907" w:type="dxa"/>
          </w:tcPr>
          <w:p>
            <w:pPr>
              <w:jc w:val="center"/>
            </w:pPr>
            <w:r/>
            <w:r>
              <w:rPr>
                <w:rFonts w:ascii="Cambria" w:hAnsi="Cambria"/>
                <w:b w:val="0"/>
                <w:color w:val="000000"/>
                <w:sz w:val="18"/>
              </w:rPr>
              <w:t>2020-21</w:t>
            </w:r>
          </w:p>
        </w:tc>
        <w:tc>
          <w:tcPr>
            <w:tcMar>
              <w:top w:w="80" w:type="dxa"/>
              <w:bottom w:w="80" w:type="dxa"/>
              <w:left w:w="80" w:type="dxa"/>
              <w:right w:w="80" w:type="dxa"/>
            </w:tcMar>
            <w:tcW w:w="1247" w:type="dxa"/>
          </w:tcPr>
          <w:p>
            <w:pPr>
              <w:jc w:val="left"/>
            </w:pPr>
            <w:r/>
            <w:r>
              <w:rPr>
                <w:rFonts w:ascii="Cambria" w:hAnsi="Cambria"/>
                <w:b w:val="0"/>
                <w:color w:val="000000"/>
                <w:sz w:val="18"/>
              </w:rPr>
              <w:t>400</w:t>
            </w:r>
          </w:p>
        </w:tc>
        <w:tc>
          <w:tcPr>
            <w:tcMar>
              <w:top w:w="80" w:type="dxa"/>
              <w:bottom w:w="80" w:type="dxa"/>
              <w:left w:w="80" w:type="dxa"/>
              <w:right w:w="80" w:type="dxa"/>
            </w:tcMar>
            <w:tcW w:w="1701" w:type="dxa"/>
          </w:tcPr>
          <w:p>
            <w:pPr>
              <w:jc w:val="left"/>
            </w:pPr>
            <w:r/>
            <w:r>
              <w:rPr>
                <w:rFonts w:ascii="Cambria" w:hAnsi="Cambria"/>
                <w:b w:val="0"/>
                <w:color w:val="000000"/>
                <w:sz w:val="18"/>
              </w:rPr>
              <w:t>15</w:t>
            </w:r>
          </w:p>
        </w:tc>
        <w:tc>
          <w:tcPr>
            <w:tcMar>
              <w:top w:w="80" w:type="dxa"/>
              <w:bottom w:w="80" w:type="dxa"/>
              <w:left w:w="80" w:type="dxa"/>
              <w:right w:w="80" w:type="dxa"/>
            </w:tcMar>
            <w:tcW w:w="1247" w:type="dxa"/>
          </w:tcPr>
          <w:p>
            <w:pPr>
              <w:jc w:val="left"/>
            </w:pPr>
            <w:r/>
            <w:r>
              <w:rPr>
                <w:rFonts w:ascii="Cambria" w:hAnsi="Cambria"/>
                <w:b w:val="0"/>
                <w:color w:val="000000"/>
                <w:sz w:val="18"/>
              </w:rPr>
              <w:t>3.8%</w:t>
            </w:r>
          </w:p>
        </w:tc>
        <w:tc>
          <w:tcPr>
            <w:tcMar>
              <w:top w:w="80" w:type="dxa"/>
              <w:bottom w:w="80" w:type="dxa"/>
              <w:left w:w="80" w:type="dxa"/>
              <w:right w:w="80" w:type="dxa"/>
            </w:tcMar>
            <w:tcW w:w="907" w:type="dxa"/>
          </w:tcPr>
          <w:p>
            <w:pPr>
              <w:jc w:val="left"/>
            </w:pPr>
            <w:r/>
            <w:r>
              <w:rPr>
                <w:rFonts w:ascii="Cambria" w:hAnsi="Cambria"/>
                <w:b w:val="0"/>
                <w:color w:val="000000"/>
                <w:sz w:val="18"/>
              </w:rPr>
              <w:t>0</w:t>
            </w:r>
          </w:p>
        </w:tc>
        <w:tc>
          <w:tcPr>
            <w:tcMar>
              <w:top w:w="80" w:type="dxa"/>
              <w:bottom w:w="80" w:type="dxa"/>
              <w:left w:w="80" w:type="dxa"/>
              <w:right w:w="80" w:type="dxa"/>
            </w:tcMar>
            <w:tcW w:w="1247" w:type="dxa"/>
          </w:tcPr>
          <w:p>
            <w:pPr>
              <w:jc w:val="left"/>
            </w:pPr>
            <w:r/>
            <w:r>
              <w:rPr>
                <w:rFonts w:ascii="Cambria" w:hAnsi="Cambria"/>
                <w:b w:val="0"/>
                <w:color w:val="000000"/>
                <w:sz w:val="18"/>
              </w:rPr>
              <w:t>paste link</w:t>
            </w:r>
          </w:p>
        </w:tc>
        <w:tc>
          <w:tcPr>
            <w:tcMar>
              <w:top w:w="80" w:type="dxa"/>
              <w:bottom w:w="80" w:type="dxa"/>
              <w:left w:w="80" w:type="dxa"/>
              <w:right w:w="80" w:type="dxa"/>
            </w:tcMar>
            <w:tcW w:w="1020" w:type="dxa"/>
          </w:tcPr>
          <w:p>
            <w:pPr>
              <w:jc w:val="left"/>
            </w:pPr>
            <w:r/>
            <w:r>
              <w:rPr>
                <w:rFonts w:ascii="Cambria" w:hAnsi="Cambria"/>
                <w:b w:val="0"/>
                <w:color w:val="000000"/>
                <w:sz w:val="18"/>
              </w:rPr>
              <w:t>clickable</w:t>
            </w:r>
          </w:p>
        </w:tc>
      </w:tr>
    </w:tbl>
    <w:p>
      <w:pPr>
        <w:spacing w:after="40"/>
      </w:pPr>
    </w:p>
    <w:p>
      <w:pPr>
        <w:spacing w:after="40" w:before="0" w:line="276" w:lineRule="auto"/>
        <w:ind w:left="357"/>
        <w:jc w:val="both"/>
      </w:pPr>
      <w:r>
        <w:rPr>
          <w:rFonts w:ascii="Cambria" w:hAnsi="Cambria" w:eastAsia="Cambria"/>
          <w:b w:val="0"/>
          <w:i w:val="0"/>
          <w:sz w:val="22"/>
        </w:rPr>
        <w:t xml:space="preserve">Higher Education % → </w:t>
      </w:r>
      <w:r>
        <w:rPr>
          <w:rFonts w:ascii="Cambria" w:hAnsi="Cambria" w:eastAsia="Cambria"/>
          <w:b w:val="0"/>
          <w:i w:val="0"/>
          <w:sz w:val="22"/>
        </w:rPr>
        <w:t>= (Progressed to Higher Education / Graduated Students) * 100</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Score → Auto-filled using IF formulas.</w:t>
      </w:r>
    </w:p>
    <w:p>
      <w:pPr>
        <w:keepNext/>
        <w:spacing w:before="160" w:after="80"/>
        <w:jc w:val="left"/>
      </w:pPr>
      <w:r>
        <w:rPr>
          <w:rFonts w:ascii="Cambria" w:hAnsi="Cambria" w:eastAsia="Cambria"/>
          <w:b/>
          <w:i w:val="0"/>
          <w:color w:val="1F3A5F"/>
          <w:sz w:val="24"/>
        </w:rPr>
        <w:t>4. Documentation Required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List of students who progressed to higher education (name, program, institution, admission proof).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Hyperlinked proof documents (admission letters, ID cards, official emails).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website link hosting the year-wise list.</w:t>
      </w:r>
    </w:p>
    <w:p>
      <w:pPr>
        <w:keepNext/>
        <w:spacing w:before="160" w:after="80"/>
        <w:jc w:val="left"/>
      </w:pPr>
      <w:r>
        <w:rPr>
          <w:rFonts w:ascii="Cambria" w:hAnsi="Cambria" w:eastAsia="Cambria"/>
          <w:b/>
          <w:i w:val="0"/>
          <w:color w:val="1F3A5F"/>
          <w:sz w:val="24"/>
        </w:rPr>
        <w:t>5. Recommended Excel Tracker Features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sheets for detailed student-level entries.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Summary sheet to auto-calculate: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Higher Education %</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NAAC score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5-year average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Proof hyperlink column for direct audit access.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Conditional formatting to quickly identify below-benchmark years.</w:t>
      </w:r>
    </w:p>
    <w:p>
      <w:r>
        <w:br w:type="page"/>
      </w:r>
    </w:p>
    <w:p>
      <w:pPr>
        <w:keepNext/>
        <w:spacing w:before="240" w:after="160"/>
        <w:jc w:val="left"/>
      </w:pPr>
      <w:r>
        <w:rPr>
          <w:rFonts w:ascii="Cambria" w:hAnsi="Cambria" w:eastAsia="Cambria"/>
          <w:b/>
          <w:i w:val="0"/>
          <w:color w:val="1F3A5F"/>
          <w:sz w:val="36"/>
        </w:rPr>
        <w:t>27. Percentage of Students Qualifying in State/National/International Level Examinations with formula, scoring range, and reporting format</w:t>
      </w:r>
    </w:p>
    <w:p>
      <w:pPr>
        <w:keepNext/>
        <w:spacing w:before="80" w:after="80"/>
        <w:jc w:val="left"/>
      </w:pPr>
      <w:r>
        <w:rPr>
          <w:rFonts w:ascii="Cambria" w:hAnsi="Cambria" w:eastAsia="Cambria"/>
          <w:b/>
          <w:i w:val="0"/>
          <w:color w:val="1F3A5F"/>
          <w:sz w:val="24"/>
        </w:rPr>
        <w:t>1. Metric Definition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Measures the percentage of graduating students who clear competitive exams such as SLET, NET, GATE, UPSC, Civil Services, GRE, IELTS, TOEFL, etc. in a given year.</w:t>
      </w:r>
    </w:p>
    <w:p>
      <w:pPr>
        <w:spacing w:after="80" w:before="0" w:line="276" w:lineRule="auto"/>
        <w:jc w:val="left"/>
      </w:pPr>
      <w:r>
        <w:rPr>
          <w:rFonts w:ascii="Cambria" w:hAnsi="Cambria" w:eastAsia="Cambria"/>
          <w:b/>
          <w:i w:val="0"/>
          <w:sz w:val="22"/>
        </w:rPr>
        <w:t>2. NAAC Benchmark Scoring Table</w:t>
      </w:r>
    </w:p>
    <w:tbl>
      <w:tblPr>
        <w:jc w:val="center"/>
        <w:tblLook w:firstColumn="1" w:firstRow="1" w:lastColumn="0" w:lastRow="0" w:noHBand="0" w:noVBand="1" w:val="04A0"/>
        <w:tblLayout w:type="fixed"/>
        <w:tblW w:w="9412" w:type="dxa"/>
      </w:tblPr>
      <w:tblGrid>
        <w:gridCol w:w="1134"/>
        <w:gridCol w:w="2494"/>
        <w:gridCol w:w="5783"/>
      </w:tblGrid>
      <w:tr>
        <w:tc>
          <w:tcPr>
            <w:shd w:val="clear" w:color="auto" w:fill="1F3A5F"/>
            <w:tcMar>
              <w:top w:w="80" w:type="dxa"/>
              <w:bottom w:w="80" w:type="dxa"/>
              <w:left w:w="80" w:type="dxa"/>
              <w:right w:w="80" w:type="dxa"/>
            </w:tcMar>
            <w:tcW w:w="1134" w:type="dxa"/>
          </w:tcPr>
          <w:p>
            <w:pPr>
              <w:jc w:val="center"/>
            </w:pPr>
            <w:r/>
            <w:r>
              <w:rPr>
                <w:rFonts w:ascii="Cambria" w:hAnsi="Cambria"/>
                <w:b/>
                <w:color w:val="FFFFFF"/>
                <w:sz w:val="20"/>
              </w:rPr>
              <w:t>Score</w:t>
            </w:r>
          </w:p>
        </w:tc>
        <w:tc>
          <w:tcPr>
            <w:shd w:val="clear" w:color="auto" w:fill="1F3A5F"/>
            <w:tcMar>
              <w:top w:w="80" w:type="dxa"/>
              <w:bottom w:w="80" w:type="dxa"/>
              <w:left w:w="80" w:type="dxa"/>
              <w:right w:w="80" w:type="dxa"/>
            </w:tcMar>
            <w:tcW w:w="2494" w:type="dxa"/>
          </w:tcPr>
          <w:p>
            <w:pPr>
              <w:jc w:val="left"/>
            </w:pPr>
            <w:r/>
            <w:r>
              <w:rPr>
                <w:rFonts w:ascii="Cambria" w:hAnsi="Cambria"/>
                <w:b/>
                <w:color w:val="FFFFFF"/>
                <w:sz w:val="20"/>
              </w:rPr>
              <w:t>Exam Qualification %</w:t>
            </w:r>
          </w:p>
        </w:tc>
        <w:tc>
          <w:tcPr>
            <w:shd w:val="clear" w:color="auto" w:fill="1F3A5F"/>
            <w:tcMar>
              <w:top w:w="80" w:type="dxa"/>
              <w:bottom w:w="80" w:type="dxa"/>
              <w:left w:w="80" w:type="dxa"/>
              <w:right w:w="80" w:type="dxa"/>
            </w:tcMar>
            <w:tcW w:w="5783" w:type="dxa"/>
          </w:tcPr>
          <w:p>
            <w:pPr>
              <w:jc w:val="left"/>
            </w:pPr>
            <w:r/>
            <w:r>
              <w:rPr>
                <w:rFonts w:ascii="Cambria" w:hAnsi="Cambria"/>
                <w:b/>
                <w:color w:val="FFFFFF"/>
                <w:sz w:val="20"/>
              </w:rPr>
              <w:t>Benchmark Level</w:t>
            </w:r>
          </w:p>
        </w:tc>
      </w:tr>
      <w:tr>
        <w:tc>
          <w:tcPr>
            <w:tcMar>
              <w:top w:w="80" w:type="dxa"/>
              <w:bottom w:w="80" w:type="dxa"/>
              <w:left w:w="80" w:type="dxa"/>
              <w:right w:w="80" w:type="dxa"/>
            </w:tcMar>
            <w:tcW w:w="1134" w:type="dxa"/>
          </w:tcPr>
          <w:p>
            <w:pPr>
              <w:jc w:val="center"/>
            </w:pPr>
            <w:r/>
            <w:r>
              <w:rPr>
                <w:rFonts w:ascii="Cambria" w:hAnsi="Cambria"/>
                <w:b w:val="0"/>
                <w:color w:val="000000"/>
                <w:sz w:val="20"/>
              </w:rPr>
              <w:t>4</w:t>
            </w:r>
          </w:p>
        </w:tc>
        <w:tc>
          <w:tcPr>
            <w:tcMar>
              <w:top w:w="80" w:type="dxa"/>
              <w:bottom w:w="80" w:type="dxa"/>
              <w:left w:w="80" w:type="dxa"/>
              <w:right w:w="80" w:type="dxa"/>
            </w:tcMar>
            <w:tcW w:w="2494" w:type="dxa"/>
          </w:tcPr>
          <w:p>
            <w:pPr>
              <w:jc w:val="left"/>
            </w:pPr>
            <w:r/>
            <w:r>
              <w:rPr>
                <w:rFonts w:ascii="Cambria" w:hAnsi="Cambria"/>
                <w:b w:val="0"/>
                <w:color w:val="000000"/>
                <w:sz w:val="20"/>
              </w:rPr>
              <w:t>≥ 1.0%</w:t>
            </w:r>
          </w:p>
        </w:tc>
        <w:tc>
          <w:tcPr>
            <w:tcMar>
              <w:top w:w="80" w:type="dxa"/>
              <w:bottom w:w="80" w:type="dxa"/>
              <w:left w:w="80" w:type="dxa"/>
              <w:right w:w="80" w:type="dxa"/>
            </w:tcMar>
            <w:tcW w:w="5783" w:type="dxa"/>
          </w:tcPr>
          <w:p>
            <w:pPr>
              <w:jc w:val="left"/>
            </w:pPr>
            <w:r/>
            <w:r>
              <w:rPr>
                <w:rFonts w:ascii="Cambria" w:hAnsi="Cambria"/>
                <w:b w:val="0"/>
                <w:color w:val="000000"/>
                <w:sz w:val="20"/>
              </w:rPr>
              <w:t>Excellent</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3</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0.8% – 1.0%</w:t>
            </w:r>
          </w:p>
        </w:tc>
        <w:tc>
          <w:tcPr>
            <w:shd w:val="clear" w:color="auto" w:fill="DCE6F1"/>
            <w:tcMar>
              <w:top w:w="80" w:type="dxa"/>
              <w:bottom w:w="80" w:type="dxa"/>
              <w:left w:w="80" w:type="dxa"/>
              <w:right w:w="80" w:type="dxa"/>
            </w:tcMar>
            <w:tcW w:w="5783" w:type="dxa"/>
          </w:tcPr>
          <w:p>
            <w:pPr>
              <w:jc w:val="left"/>
            </w:pPr>
            <w:r/>
            <w:r>
              <w:rPr>
                <w:rFonts w:ascii="Cambria" w:hAnsi="Cambria"/>
                <w:b w:val="0"/>
                <w:color w:val="000000"/>
                <w:sz w:val="20"/>
              </w:rPr>
              <w:t>Very Good</w:t>
            </w:r>
          </w:p>
        </w:tc>
      </w:tr>
      <w:tr>
        <w:tc>
          <w:tcPr>
            <w:tcMar>
              <w:top w:w="80" w:type="dxa"/>
              <w:bottom w:w="80" w:type="dxa"/>
              <w:left w:w="80" w:type="dxa"/>
              <w:right w:w="80" w:type="dxa"/>
            </w:tcMar>
            <w:tcW w:w="1134" w:type="dxa"/>
          </w:tcPr>
          <w:p>
            <w:pPr>
              <w:jc w:val="center"/>
            </w:pPr>
            <w:r/>
            <w:r>
              <w:rPr>
                <w:rFonts w:ascii="Cambria" w:hAnsi="Cambria"/>
                <w:b w:val="0"/>
                <w:color w:val="000000"/>
                <w:sz w:val="20"/>
              </w:rPr>
              <w:t>2</w:t>
            </w:r>
          </w:p>
        </w:tc>
        <w:tc>
          <w:tcPr>
            <w:tcMar>
              <w:top w:w="80" w:type="dxa"/>
              <w:bottom w:w="80" w:type="dxa"/>
              <w:left w:w="80" w:type="dxa"/>
              <w:right w:w="80" w:type="dxa"/>
            </w:tcMar>
            <w:tcW w:w="2494" w:type="dxa"/>
          </w:tcPr>
          <w:p>
            <w:pPr>
              <w:jc w:val="left"/>
            </w:pPr>
            <w:r/>
            <w:r>
              <w:rPr>
                <w:rFonts w:ascii="Cambria" w:hAnsi="Cambria"/>
                <w:b w:val="0"/>
                <w:color w:val="000000"/>
                <w:sz w:val="20"/>
              </w:rPr>
              <w:t>0.6% – 0.8%</w:t>
            </w:r>
          </w:p>
        </w:tc>
        <w:tc>
          <w:tcPr>
            <w:tcMar>
              <w:top w:w="80" w:type="dxa"/>
              <w:bottom w:w="80" w:type="dxa"/>
              <w:left w:w="80" w:type="dxa"/>
              <w:right w:w="80" w:type="dxa"/>
            </w:tcMar>
            <w:tcW w:w="5783" w:type="dxa"/>
          </w:tcPr>
          <w:p>
            <w:pPr>
              <w:jc w:val="left"/>
            </w:pPr>
            <w:r/>
            <w:r>
              <w:rPr>
                <w:rFonts w:ascii="Cambria" w:hAnsi="Cambria"/>
                <w:b w:val="0"/>
                <w:color w:val="000000"/>
                <w:sz w:val="20"/>
              </w:rPr>
              <w:t>Good</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1</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0.4% – 0.6%</w:t>
            </w:r>
          </w:p>
        </w:tc>
        <w:tc>
          <w:tcPr>
            <w:shd w:val="clear" w:color="auto" w:fill="DCE6F1"/>
            <w:tcMar>
              <w:top w:w="80" w:type="dxa"/>
              <w:bottom w:w="80" w:type="dxa"/>
              <w:left w:w="80" w:type="dxa"/>
              <w:right w:w="80" w:type="dxa"/>
            </w:tcMar>
            <w:tcW w:w="5783" w:type="dxa"/>
          </w:tcPr>
          <w:p>
            <w:pPr>
              <w:jc w:val="left"/>
            </w:pPr>
            <w:r/>
            <w:r>
              <w:rPr>
                <w:rFonts w:ascii="Cambria" w:hAnsi="Cambria"/>
                <w:b w:val="0"/>
                <w:color w:val="000000"/>
                <w:sz w:val="20"/>
              </w:rPr>
              <w:t>Fair</w:t>
            </w:r>
          </w:p>
        </w:tc>
      </w:tr>
      <w:tr>
        <w:tc>
          <w:tcPr>
            <w:tcMar>
              <w:top w:w="80" w:type="dxa"/>
              <w:bottom w:w="80" w:type="dxa"/>
              <w:left w:w="80" w:type="dxa"/>
              <w:right w:w="80" w:type="dxa"/>
            </w:tcMar>
            <w:tcW w:w="1134" w:type="dxa"/>
          </w:tcPr>
          <w:p>
            <w:pPr>
              <w:jc w:val="center"/>
            </w:pPr>
            <w:r/>
            <w:r>
              <w:rPr>
                <w:rFonts w:ascii="Cambria" w:hAnsi="Cambria"/>
                <w:b w:val="0"/>
                <w:color w:val="000000"/>
                <w:sz w:val="20"/>
              </w:rPr>
              <w:t>0</w:t>
            </w:r>
          </w:p>
        </w:tc>
        <w:tc>
          <w:tcPr>
            <w:tcMar>
              <w:top w:w="80" w:type="dxa"/>
              <w:bottom w:w="80" w:type="dxa"/>
              <w:left w:w="80" w:type="dxa"/>
              <w:right w:w="80" w:type="dxa"/>
            </w:tcMar>
            <w:tcW w:w="2494" w:type="dxa"/>
          </w:tcPr>
          <w:p>
            <w:pPr>
              <w:jc w:val="left"/>
            </w:pPr>
            <w:r/>
            <w:r>
              <w:rPr>
                <w:rFonts w:ascii="Cambria" w:hAnsi="Cambria"/>
                <w:b w:val="0"/>
                <w:color w:val="000000"/>
                <w:sz w:val="20"/>
              </w:rPr>
              <w:t>&lt; 0.4%</w:t>
            </w:r>
          </w:p>
        </w:tc>
        <w:tc>
          <w:tcPr>
            <w:tcMar>
              <w:top w:w="80" w:type="dxa"/>
              <w:bottom w:w="80" w:type="dxa"/>
              <w:left w:w="80" w:type="dxa"/>
              <w:right w:w="80" w:type="dxa"/>
            </w:tcMar>
            <w:tcW w:w="5783" w:type="dxa"/>
          </w:tcPr>
          <w:p>
            <w:pPr>
              <w:jc w:val="left"/>
            </w:pPr>
            <w:r/>
            <w:r>
              <w:rPr>
                <w:rFonts w:ascii="Cambria" w:hAnsi="Cambria"/>
                <w:b w:val="0"/>
                <w:color w:val="000000"/>
                <w:sz w:val="20"/>
              </w:rPr>
              <w:t>Poor</w:t>
            </w:r>
          </w:p>
        </w:tc>
      </w:tr>
    </w:tbl>
    <w:p>
      <w:pPr>
        <w:spacing w:after="40"/>
      </w:pPr>
    </w:p>
    <w:p>
      <w:pPr>
        <w:spacing w:after="80" w:before="0" w:line="276" w:lineRule="auto"/>
        <w:jc w:val="left"/>
      </w:pPr>
      <w:r>
        <w:rPr>
          <w:rFonts w:ascii="Cambria" w:hAnsi="Cambria" w:eastAsia="Cambria"/>
          <w:b/>
          <w:i w:val="0"/>
          <w:sz w:val="22"/>
        </w:rPr>
        <w:t>3. Year-wise Data Table</w:t>
      </w:r>
    </w:p>
    <w:tbl>
      <w:tblPr>
        <w:jc w:val="center"/>
        <w:tblLook w:firstColumn="1" w:firstRow="1" w:lastColumn="0" w:lastRow="0" w:noHBand="0" w:noVBand="1" w:val="04A0"/>
        <w:tblLayout w:type="fixed"/>
        <w:tblW w:w="7824" w:type="dxa"/>
      </w:tblPr>
      <w:tblGrid>
        <w:gridCol w:w="907"/>
        <w:gridCol w:w="1247"/>
        <w:gridCol w:w="1247"/>
        <w:gridCol w:w="1247"/>
        <w:gridCol w:w="907"/>
        <w:gridCol w:w="1247"/>
        <w:gridCol w:w="1020"/>
      </w:tblGrid>
      <w:tr>
        <w:tc>
          <w:tcPr>
            <w:shd w:val="clear" w:color="auto" w:fill="1F3A5F"/>
            <w:tcMar>
              <w:top w:w="80" w:type="dxa"/>
              <w:bottom w:w="80" w:type="dxa"/>
              <w:left w:w="80" w:type="dxa"/>
              <w:right w:w="80" w:type="dxa"/>
            </w:tcMar>
            <w:tcW w:w="907" w:type="dxa"/>
          </w:tcPr>
          <w:p>
            <w:pPr>
              <w:jc w:val="center"/>
            </w:pPr>
            <w:r/>
            <w:r>
              <w:rPr>
                <w:rFonts w:ascii="Cambria" w:hAnsi="Cambria"/>
                <w:b/>
                <w:color w:val="FFFFFF"/>
                <w:sz w:val="18"/>
              </w:rPr>
              <w:t>Year</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Outgoing Students</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Students Qualified</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Qualification %</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8"/>
              </w:rPr>
              <w:t>NAAC Score</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8"/>
              </w:rPr>
              <w:t>Proof URL</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8"/>
              </w:rPr>
              <w:t>View Proof</w:t>
            </w:r>
          </w:p>
        </w:tc>
      </w:tr>
      <w:tr>
        <w:tc>
          <w:tcPr>
            <w:tcMar>
              <w:top w:w="80" w:type="dxa"/>
              <w:bottom w:w="80" w:type="dxa"/>
              <w:left w:w="80" w:type="dxa"/>
              <w:right w:w="80" w:type="dxa"/>
            </w:tcMar>
            <w:tcW w:w="907" w:type="dxa"/>
          </w:tcPr>
          <w:p>
            <w:pPr>
              <w:jc w:val="center"/>
            </w:pPr>
            <w:r/>
            <w:r>
              <w:rPr>
                <w:rFonts w:ascii="Cambria" w:hAnsi="Cambria"/>
                <w:b w:val="0"/>
                <w:color w:val="000000"/>
                <w:sz w:val="18"/>
              </w:rPr>
              <w:t>2024-25</w:t>
            </w:r>
          </w:p>
        </w:tc>
        <w:tc>
          <w:tcPr>
            <w:tcMar>
              <w:top w:w="80" w:type="dxa"/>
              <w:bottom w:w="80" w:type="dxa"/>
              <w:left w:w="80" w:type="dxa"/>
              <w:right w:w="80" w:type="dxa"/>
            </w:tcMar>
            <w:tcW w:w="1247" w:type="dxa"/>
          </w:tcPr>
          <w:p>
            <w:pPr>
              <w:jc w:val="left"/>
            </w:pPr>
            <w:r/>
            <w:r>
              <w:rPr>
                <w:rFonts w:ascii="Cambria" w:hAnsi="Cambria"/>
                <w:b w:val="0"/>
                <w:color w:val="000000"/>
                <w:sz w:val="18"/>
              </w:rPr>
              <w:t>500</w:t>
            </w:r>
          </w:p>
        </w:tc>
        <w:tc>
          <w:tcPr>
            <w:tcMar>
              <w:top w:w="80" w:type="dxa"/>
              <w:bottom w:w="80" w:type="dxa"/>
              <w:left w:w="80" w:type="dxa"/>
              <w:right w:w="80" w:type="dxa"/>
            </w:tcMar>
            <w:tcW w:w="1247" w:type="dxa"/>
          </w:tcPr>
          <w:p>
            <w:pPr>
              <w:jc w:val="left"/>
            </w:pPr>
            <w:r/>
            <w:r>
              <w:rPr>
                <w:rFonts w:ascii="Cambria" w:hAnsi="Cambria"/>
                <w:b w:val="0"/>
                <w:color w:val="000000"/>
                <w:sz w:val="18"/>
              </w:rPr>
              <w:t>6</w:t>
            </w:r>
          </w:p>
        </w:tc>
        <w:tc>
          <w:tcPr>
            <w:tcMar>
              <w:top w:w="80" w:type="dxa"/>
              <w:bottom w:w="80" w:type="dxa"/>
              <w:left w:w="80" w:type="dxa"/>
              <w:right w:w="80" w:type="dxa"/>
            </w:tcMar>
            <w:tcW w:w="1247" w:type="dxa"/>
          </w:tcPr>
          <w:p>
            <w:pPr>
              <w:jc w:val="left"/>
            </w:pPr>
            <w:r/>
            <w:r>
              <w:rPr>
                <w:rFonts w:ascii="Cambria" w:hAnsi="Cambria"/>
                <w:b w:val="0"/>
                <w:color w:val="000000"/>
                <w:sz w:val="18"/>
              </w:rPr>
              <w:t>1.2%</w:t>
            </w:r>
          </w:p>
        </w:tc>
        <w:tc>
          <w:tcPr>
            <w:tcMar>
              <w:top w:w="80" w:type="dxa"/>
              <w:bottom w:w="80" w:type="dxa"/>
              <w:left w:w="80" w:type="dxa"/>
              <w:right w:w="80" w:type="dxa"/>
            </w:tcMar>
            <w:tcW w:w="907" w:type="dxa"/>
          </w:tcPr>
          <w:p>
            <w:pPr>
              <w:jc w:val="left"/>
            </w:pPr>
            <w:r/>
            <w:r>
              <w:rPr>
                <w:rFonts w:ascii="Cambria" w:hAnsi="Cambria"/>
                <w:b w:val="0"/>
                <w:color w:val="000000"/>
                <w:sz w:val="18"/>
              </w:rPr>
              <w:t>4</w:t>
            </w:r>
          </w:p>
        </w:tc>
        <w:tc>
          <w:tcPr>
            <w:tcMar>
              <w:top w:w="80" w:type="dxa"/>
              <w:bottom w:w="80" w:type="dxa"/>
              <w:left w:w="80" w:type="dxa"/>
              <w:right w:w="80" w:type="dxa"/>
            </w:tcMar>
            <w:tcW w:w="1247" w:type="dxa"/>
          </w:tcPr>
          <w:p>
            <w:pPr>
              <w:jc w:val="left"/>
            </w:pPr>
            <w:r/>
            <w:r>
              <w:rPr>
                <w:rFonts w:ascii="Cambria" w:hAnsi="Cambria"/>
                <w:b w:val="0"/>
                <w:color w:val="000000"/>
                <w:sz w:val="18"/>
              </w:rPr>
              <w:t>paste link</w:t>
            </w:r>
          </w:p>
        </w:tc>
        <w:tc>
          <w:tcPr>
            <w:tcMar>
              <w:top w:w="80" w:type="dxa"/>
              <w:bottom w:w="80" w:type="dxa"/>
              <w:left w:w="80" w:type="dxa"/>
              <w:right w:w="80" w:type="dxa"/>
            </w:tcMar>
            <w:tcW w:w="1020" w:type="dxa"/>
          </w:tcPr>
          <w:p>
            <w:pPr>
              <w:jc w:val="left"/>
            </w:pPr>
            <w:r/>
            <w:r>
              <w:rPr>
                <w:rFonts w:ascii="Cambria" w:hAnsi="Cambria"/>
                <w:b w:val="0"/>
                <w:color w:val="000000"/>
                <w:sz w:val="18"/>
              </w:rPr>
              <w:t>clickable</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8"/>
              </w:rPr>
              <w:t>2023-24</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480</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4</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0.83%</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8"/>
              </w:rPr>
              <w:t>3</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paste link</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8"/>
              </w:rPr>
              <w:t>clickable</w:t>
            </w:r>
          </w:p>
        </w:tc>
      </w:tr>
      <w:tr>
        <w:tc>
          <w:tcPr>
            <w:tcMar>
              <w:top w:w="80" w:type="dxa"/>
              <w:bottom w:w="80" w:type="dxa"/>
              <w:left w:w="80" w:type="dxa"/>
              <w:right w:w="80" w:type="dxa"/>
            </w:tcMar>
            <w:tcW w:w="907" w:type="dxa"/>
          </w:tcPr>
          <w:p>
            <w:pPr>
              <w:jc w:val="center"/>
            </w:pPr>
            <w:r/>
            <w:r>
              <w:rPr>
                <w:rFonts w:ascii="Cambria" w:hAnsi="Cambria"/>
                <w:b w:val="0"/>
                <w:color w:val="000000"/>
                <w:sz w:val="18"/>
              </w:rPr>
              <w:t>2022-23</w:t>
            </w:r>
          </w:p>
        </w:tc>
        <w:tc>
          <w:tcPr>
            <w:tcMar>
              <w:top w:w="80" w:type="dxa"/>
              <w:bottom w:w="80" w:type="dxa"/>
              <w:left w:w="80" w:type="dxa"/>
              <w:right w:w="80" w:type="dxa"/>
            </w:tcMar>
            <w:tcW w:w="1247" w:type="dxa"/>
          </w:tcPr>
          <w:p>
            <w:pPr>
              <w:jc w:val="left"/>
            </w:pPr>
            <w:r/>
            <w:r>
              <w:rPr>
                <w:rFonts w:ascii="Cambria" w:hAnsi="Cambria"/>
                <w:b w:val="0"/>
                <w:color w:val="000000"/>
                <w:sz w:val="18"/>
              </w:rPr>
              <w:t>450</w:t>
            </w:r>
          </w:p>
        </w:tc>
        <w:tc>
          <w:tcPr>
            <w:tcMar>
              <w:top w:w="80" w:type="dxa"/>
              <w:bottom w:w="80" w:type="dxa"/>
              <w:left w:w="80" w:type="dxa"/>
              <w:right w:w="80" w:type="dxa"/>
            </w:tcMar>
            <w:tcW w:w="1247" w:type="dxa"/>
          </w:tcPr>
          <w:p>
            <w:pPr>
              <w:jc w:val="left"/>
            </w:pPr>
            <w:r/>
            <w:r>
              <w:rPr>
                <w:rFonts w:ascii="Cambria" w:hAnsi="Cambria"/>
                <w:b w:val="0"/>
                <w:color w:val="000000"/>
                <w:sz w:val="18"/>
              </w:rPr>
              <w:t>3</w:t>
            </w:r>
          </w:p>
        </w:tc>
        <w:tc>
          <w:tcPr>
            <w:tcMar>
              <w:top w:w="80" w:type="dxa"/>
              <w:bottom w:w="80" w:type="dxa"/>
              <w:left w:w="80" w:type="dxa"/>
              <w:right w:w="80" w:type="dxa"/>
            </w:tcMar>
            <w:tcW w:w="1247" w:type="dxa"/>
          </w:tcPr>
          <w:p>
            <w:pPr>
              <w:jc w:val="left"/>
            </w:pPr>
            <w:r/>
            <w:r>
              <w:rPr>
                <w:rFonts w:ascii="Cambria" w:hAnsi="Cambria"/>
                <w:b w:val="0"/>
                <w:color w:val="000000"/>
                <w:sz w:val="18"/>
              </w:rPr>
              <w:t>0.67%</w:t>
            </w:r>
          </w:p>
        </w:tc>
        <w:tc>
          <w:tcPr>
            <w:tcMar>
              <w:top w:w="80" w:type="dxa"/>
              <w:bottom w:w="80" w:type="dxa"/>
              <w:left w:w="80" w:type="dxa"/>
              <w:right w:w="80" w:type="dxa"/>
            </w:tcMar>
            <w:tcW w:w="907" w:type="dxa"/>
          </w:tcPr>
          <w:p>
            <w:pPr>
              <w:jc w:val="left"/>
            </w:pPr>
            <w:r/>
            <w:r>
              <w:rPr>
                <w:rFonts w:ascii="Cambria" w:hAnsi="Cambria"/>
                <w:b w:val="0"/>
                <w:color w:val="000000"/>
                <w:sz w:val="18"/>
              </w:rPr>
              <w:t>2</w:t>
            </w:r>
          </w:p>
        </w:tc>
        <w:tc>
          <w:tcPr>
            <w:tcMar>
              <w:top w:w="80" w:type="dxa"/>
              <w:bottom w:w="80" w:type="dxa"/>
              <w:left w:w="80" w:type="dxa"/>
              <w:right w:w="80" w:type="dxa"/>
            </w:tcMar>
            <w:tcW w:w="1247" w:type="dxa"/>
          </w:tcPr>
          <w:p>
            <w:pPr>
              <w:jc w:val="left"/>
            </w:pPr>
            <w:r/>
            <w:r>
              <w:rPr>
                <w:rFonts w:ascii="Cambria" w:hAnsi="Cambria"/>
                <w:b w:val="0"/>
                <w:color w:val="000000"/>
                <w:sz w:val="18"/>
              </w:rPr>
              <w:t>paste link</w:t>
            </w:r>
          </w:p>
        </w:tc>
        <w:tc>
          <w:tcPr>
            <w:tcMar>
              <w:top w:w="80" w:type="dxa"/>
              <w:bottom w:w="80" w:type="dxa"/>
              <w:left w:w="80" w:type="dxa"/>
              <w:right w:w="80" w:type="dxa"/>
            </w:tcMar>
            <w:tcW w:w="1020" w:type="dxa"/>
          </w:tcPr>
          <w:p>
            <w:pPr>
              <w:jc w:val="left"/>
            </w:pPr>
            <w:r/>
            <w:r>
              <w:rPr>
                <w:rFonts w:ascii="Cambria" w:hAnsi="Cambria"/>
                <w:b w:val="0"/>
                <w:color w:val="000000"/>
                <w:sz w:val="18"/>
              </w:rPr>
              <w:t>clickable</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8"/>
              </w:rPr>
              <w:t>2021-22</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430</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2</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0.46%</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8"/>
              </w:rPr>
              <w:t>1</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8"/>
              </w:rPr>
              <w:t>paste link</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8"/>
              </w:rPr>
              <w:t>clickable</w:t>
            </w:r>
          </w:p>
        </w:tc>
      </w:tr>
      <w:tr>
        <w:tc>
          <w:tcPr>
            <w:tcMar>
              <w:top w:w="80" w:type="dxa"/>
              <w:bottom w:w="80" w:type="dxa"/>
              <w:left w:w="80" w:type="dxa"/>
              <w:right w:w="80" w:type="dxa"/>
            </w:tcMar>
            <w:tcW w:w="907" w:type="dxa"/>
          </w:tcPr>
          <w:p>
            <w:pPr>
              <w:jc w:val="center"/>
            </w:pPr>
            <w:r/>
            <w:r>
              <w:rPr>
                <w:rFonts w:ascii="Cambria" w:hAnsi="Cambria"/>
                <w:b w:val="0"/>
                <w:color w:val="000000"/>
                <w:sz w:val="18"/>
              </w:rPr>
              <w:t>2020-21</w:t>
            </w:r>
          </w:p>
        </w:tc>
        <w:tc>
          <w:tcPr>
            <w:tcMar>
              <w:top w:w="80" w:type="dxa"/>
              <w:bottom w:w="80" w:type="dxa"/>
              <w:left w:w="80" w:type="dxa"/>
              <w:right w:w="80" w:type="dxa"/>
            </w:tcMar>
            <w:tcW w:w="1247" w:type="dxa"/>
          </w:tcPr>
          <w:p>
            <w:pPr>
              <w:jc w:val="left"/>
            </w:pPr>
            <w:r/>
            <w:r>
              <w:rPr>
                <w:rFonts w:ascii="Cambria" w:hAnsi="Cambria"/>
                <w:b w:val="0"/>
                <w:color w:val="000000"/>
                <w:sz w:val="18"/>
              </w:rPr>
              <w:t>400</w:t>
            </w:r>
          </w:p>
        </w:tc>
        <w:tc>
          <w:tcPr>
            <w:tcMar>
              <w:top w:w="80" w:type="dxa"/>
              <w:bottom w:w="80" w:type="dxa"/>
              <w:left w:w="80" w:type="dxa"/>
              <w:right w:w="80" w:type="dxa"/>
            </w:tcMar>
            <w:tcW w:w="1247" w:type="dxa"/>
          </w:tcPr>
          <w:p>
            <w:pPr>
              <w:jc w:val="left"/>
            </w:pPr>
            <w:r/>
            <w:r>
              <w:rPr>
                <w:rFonts w:ascii="Cambria" w:hAnsi="Cambria"/>
                <w:b w:val="0"/>
                <w:color w:val="000000"/>
                <w:sz w:val="18"/>
              </w:rPr>
              <w:t>1</w:t>
            </w:r>
          </w:p>
        </w:tc>
        <w:tc>
          <w:tcPr>
            <w:tcMar>
              <w:top w:w="80" w:type="dxa"/>
              <w:bottom w:w="80" w:type="dxa"/>
              <w:left w:w="80" w:type="dxa"/>
              <w:right w:w="80" w:type="dxa"/>
            </w:tcMar>
            <w:tcW w:w="1247" w:type="dxa"/>
          </w:tcPr>
          <w:p>
            <w:pPr>
              <w:jc w:val="left"/>
            </w:pPr>
            <w:r/>
            <w:r>
              <w:rPr>
                <w:rFonts w:ascii="Cambria" w:hAnsi="Cambria"/>
                <w:b w:val="0"/>
                <w:color w:val="000000"/>
                <w:sz w:val="18"/>
              </w:rPr>
              <w:t>0.25%</w:t>
            </w:r>
          </w:p>
        </w:tc>
        <w:tc>
          <w:tcPr>
            <w:tcMar>
              <w:top w:w="80" w:type="dxa"/>
              <w:bottom w:w="80" w:type="dxa"/>
              <w:left w:w="80" w:type="dxa"/>
              <w:right w:w="80" w:type="dxa"/>
            </w:tcMar>
            <w:tcW w:w="907" w:type="dxa"/>
          </w:tcPr>
          <w:p>
            <w:pPr>
              <w:jc w:val="left"/>
            </w:pPr>
            <w:r/>
            <w:r>
              <w:rPr>
                <w:rFonts w:ascii="Cambria" w:hAnsi="Cambria"/>
                <w:b w:val="0"/>
                <w:color w:val="000000"/>
                <w:sz w:val="18"/>
              </w:rPr>
              <w:t>0</w:t>
            </w:r>
          </w:p>
        </w:tc>
        <w:tc>
          <w:tcPr>
            <w:tcMar>
              <w:top w:w="80" w:type="dxa"/>
              <w:bottom w:w="80" w:type="dxa"/>
              <w:left w:w="80" w:type="dxa"/>
              <w:right w:w="80" w:type="dxa"/>
            </w:tcMar>
            <w:tcW w:w="1247" w:type="dxa"/>
          </w:tcPr>
          <w:p>
            <w:pPr>
              <w:jc w:val="left"/>
            </w:pPr>
            <w:r/>
            <w:r>
              <w:rPr>
                <w:rFonts w:ascii="Cambria" w:hAnsi="Cambria"/>
                <w:b w:val="0"/>
                <w:color w:val="000000"/>
                <w:sz w:val="18"/>
              </w:rPr>
              <w:t>paste link</w:t>
            </w:r>
          </w:p>
        </w:tc>
        <w:tc>
          <w:tcPr>
            <w:tcMar>
              <w:top w:w="80" w:type="dxa"/>
              <w:bottom w:w="80" w:type="dxa"/>
              <w:left w:w="80" w:type="dxa"/>
              <w:right w:w="80" w:type="dxa"/>
            </w:tcMar>
            <w:tcW w:w="1020" w:type="dxa"/>
          </w:tcPr>
          <w:p>
            <w:pPr>
              <w:jc w:val="left"/>
            </w:pPr>
            <w:r/>
            <w:r>
              <w:rPr>
                <w:rFonts w:ascii="Cambria" w:hAnsi="Cambria"/>
                <w:b w:val="0"/>
                <w:color w:val="000000"/>
                <w:sz w:val="18"/>
              </w:rPr>
              <w:t>clickable</w:t>
            </w:r>
          </w:p>
        </w:tc>
      </w:tr>
    </w:tbl>
    <w:p>
      <w:pPr>
        <w:spacing w:after="40"/>
      </w:pPr>
    </w:p>
    <w:p>
      <w:pPr>
        <w:spacing w:after="40" w:before="0" w:line="276" w:lineRule="auto"/>
        <w:ind w:left="357"/>
        <w:jc w:val="both"/>
      </w:pPr>
      <w:r>
        <w:rPr>
          <w:rFonts w:ascii="Cambria" w:hAnsi="Cambria" w:eastAsia="Cambria"/>
          <w:b w:val="0"/>
          <w:i w:val="0"/>
          <w:sz w:val="22"/>
        </w:rPr>
        <w:t xml:space="preserve">Qualification % → </w:t>
      </w:r>
      <w:r>
        <w:rPr>
          <w:rFonts w:ascii="Cambria" w:hAnsi="Cambria" w:eastAsia="Cambria"/>
          <w:b w:val="0"/>
          <w:i w:val="0"/>
          <w:sz w:val="22"/>
        </w:rPr>
        <w:t>= (Students Qualified / Outgoing Students) * 100</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Score → Auto-filled using IF formulas.</w:t>
      </w:r>
    </w:p>
    <w:p>
      <w:pPr>
        <w:keepNext/>
        <w:spacing w:before="160" w:after="80"/>
        <w:jc w:val="left"/>
      </w:pPr>
      <w:r>
        <w:rPr>
          <w:rFonts w:ascii="Cambria" w:hAnsi="Cambria" w:eastAsia="Cambria"/>
          <w:b/>
          <w:i w:val="0"/>
          <w:color w:val="1F3A5F"/>
          <w:sz w:val="24"/>
        </w:rPr>
        <w:t>4. Documentation Required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List of qualified students with: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of qualifying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Level of exam (State/National/International)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 of exam (e.g., NET, GATE, IELTS)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Proof link (qualification certificate, scorecard)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website link hosting this year-wise list.</w:t>
      </w:r>
    </w:p>
    <w:p>
      <w:pPr>
        <w:keepNext/>
        <w:spacing w:before="160" w:after="80"/>
        <w:jc w:val="left"/>
      </w:pPr>
      <w:r>
        <w:rPr>
          <w:rFonts w:ascii="Cambria" w:hAnsi="Cambria" w:eastAsia="Cambria"/>
          <w:b/>
          <w:i w:val="0"/>
          <w:color w:val="1F3A5F"/>
          <w:sz w:val="24"/>
        </w:rPr>
        <w:t>5. Recommended Excel Tracker Features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sheets for individual student-level details: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of qualifying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Exam details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Hyperlink to proof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Summary sheet auto-calculating:</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Qualification %</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NAAC score</w:t>
      </w:r>
    </w:p>
    <w:p>
      <w:r>
        <w:br w:type="page"/>
      </w:r>
    </w:p>
    <w:p>
      <w:pPr>
        <w:keepNext/>
        <w:spacing w:before="240" w:after="160"/>
        <w:jc w:val="left"/>
      </w:pPr>
      <w:r>
        <w:rPr>
          <w:rFonts w:ascii="Cambria" w:hAnsi="Cambria" w:eastAsia="Cambria"/>
          <w:b/>
          <w:i w:val="0"/>
          <w:color w:val="1F3A5F"/>
          <w:sz w:val="36"/>
        </w:rPr>
        <w:t>28. Number of Awards/Medals in Sports/Cultural Activities</w:t>
      </w:r>
    </w:p>
    <w:p>
      <w:pPr>
        <w:keepNext/>
        <w:spacing w:before="80" w:after="80"/>
        <w:jc w:val="left"/>
      </w:pPr>
      <w:r>
        <w:rPr>
          <w:rFonts w:ascii="Cambria" w:hAnsi="Cambria" w:eastAsia="Cambria"/>
          <w:b/>
          <w:i w:val="0"/>
          <w:color w:val="1F3A5F"/>
          <w:sz w:val="24"/>
        </w:rPr>
        <w:t>1. Metric Definition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Measures the total number of awards/medals won by students for outstanding performance in sports or cultural activities at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Inter-University level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State level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National level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International level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Note: For team events, count as one award regardless of team size.</w:t>
      </w:r>
    </w:p>
    <w:p>
      <w:pPr>
        <w:spacing w:after="80" w:before="0" w:line="276" w:lineRule="auto"/>
        <w:jc w:val="left"/>
      </w:pPr>
      <w:r>
        <w:rPr>
          <w:rFonts w:ascii="Cambria" w:hAnsi="Cambria" w:eastAsia="Cambria"/>
          <w:b/>
          <w:i w:val="0"/>
          <w:sz w:val="22"/>
        </w:rPr>
        <w:t>2. NAAC Benchmark Scoring Table (5-year Total)</w:t>
      </w:r>
    </w:p>
    <w:tbl>
      <w:tblPr>
        <w:jc w:val="center"/>
        <w:tblLook w:firstColumn="1" w:firstRow="1" w:lastColumn="0" w:lastRow="0" w:noHBand="0" w:noVBand="1" w:val="04A0"/>
        <w:tblLayout w:type="fixed"/>
        <w:tblW w:w="9412" w:type="dxa"/>
      </w:tblPr>
      <w:tblGrid>
        <w:gridCol w:w="1134"/>
        <w:gridCol w:w="2494"/>
        <w:gridCol w:w="5783"/>
      </w:tblGrid>
      <w:tr>
        <w:tc>
          <w:tcPr>
            <w:shd w:val="clear" w:color="auto" w:fill="1F3A5F"/>
            <w:tcMar>
              <w:top w:w="80" w:type="dxa"/>
              <w:bottom w:w="80" w:type="dxa"/>
              <w:left w:w="80" w:type="dxa"/>
              <w:right w:w="80" w:type="dxa"/>
            </w:tcMar>
            <w:tcW w:w="1134" w:type="dxa"/>
          </w:tcPr>
          <w:p>
            <w:pPr>
              <w:jc w:val="center"/>
            </w:pPr>
            <w:r/>
            <w:r>
              <w:rPr>
                <w:rFonts w:ascii="Cambria" w:hAnsi="Cambria"/>
                <w:b/>
                <w:color w:val="FFFFFF"/>
                <w:sz w:val="20"/>
              </w:rPr>
              <w:t>Score</w:t>
            </w:r>
          </w:p>
        </w:tc>
        <w:tc>
          <w:tcPr>
            <w:shd w:val="clear" w:color="auto" w:fill="1F3A5F"/>
            <w:tcMar>
              <w:top w:w="80" w:type="dxa"/>
              <w:bottom w:w="80" w:type="dxa"/>
              <w:left w:w="80" w:type="dxa"/>
              <w:right w:w="80" w:type="dxa"/>
            </w:tcMar>
            <w:tcW w:w="2494" w:type="dxa"/>
          </w:tcPr>
          <w:p>
            <w:pPr>
              <w:jc w:val="left"/>
            </w:pPr>
            <w:r/>
            <w:r>
              <w:rPr>
                <w:rFonts w:ascii="Cambria" w:hAnsi="Cambria"/>
                <w:b/>
                <w:color w:val="FFFFFF"/>
                <w:sz w:val="20"/>
              </w:rPr>
              <w:t>Awards/Medals Count</w:t>
            </w:r>
          </w:p>
        </w:tc>
        <w:tc>
          <w:tcPr>
            <w:shd w:val="clear" w:color="auto" w:fill="1F3A5F"/>
            <w:tcMar>
              <w:top w:w="80" w:type="dxa"/>
              <w:bottom w:w="80" w:type="dxa"/>
              <w:left w:w="80" w:type="dxa"/>
              <w:right w:w="80" w:type="dxa"/>
            </w:tcMar>
            <w:tcW w:w="5783" w:type="dxa"/>
          </w:tcPr>
          <w:p>
            <w:pPr>
              <w:jc w:val="left"/>
            </w:pPr>
            <w:r/>
            <w:r>
              <w:rPr>
                <w:rFonts w:ascii="Cambria" w:hAnsi="Cambria"/>
                <w:b/>
                <w:color w:val="FFFFFF"/>
                <w:sz w:val="20"/>
              </w:rPr>
              <w:t>Benchmark Level</w:t>
            </w:r>
          </w:p>
        </w:tc>
      </w:tr>
      <w:tr>
        <w:tc>
          <w:tcPr>
            <w:tcMar>
              <w:top w:w="80" w:type="dxa"/>
              <w:bottom w:w="80" w:type="dxa"/>
              <w:left w:w="80" w:type="dxa"/>
              <w:right w:w="80" w:type="dxa"/>
            </w:tcMar>
            <w:tcW w:w="1134" w:type="dxa"/>
          </w:tcPr>
          <w:p>
            <w:pPr>
              <w:jc w:val="center"/>
            </w:pPr>
            <w:r/>
            <w:r>
              <w:rPr>
                <w:rFonts w:ascii="Cambria" w:hAnsi="Cambria"/>
                <w:b w:val="0"/>
                <w:color w:val="000000"/>
                <w:sz w:val="20"/>
              </w:rPr>
              <w:t>4</w:t>
            </w:r>
          </w:p>
        </w:tc>
        <w:tc>
          <w:tcPr>
            <w:tcMar>
              <w:top w:w="80" w:type="dxa"/>
              <w:bottom w:w="80" w:type="dxa"/>
              <w:left w:w="80" w:type="dxa"/>
              <w:right w:w="80" w:type="dxa"/>
            </w:tcMar>
            <w:tcW w:w="2494" w:type="dxa"/>
          </w:tcPr>
          <w:p>
            <w:pPr>
              <w:jc w:val="left"/>
            </w:pPr>
            <w:r/>
            <w:r>
              <w:rPr>
                <w:rFonts w:ascii="Cambria" w:hAnsi="Cambria"/>
                <w:b w:val="0"/>
                <w:color w:val="000000"/>
                <w:sz w:val="20"/>
              </w:rPr>
              <w:t>≥ 80</w:t>
            </w:r>
          </w:p>
        </w:tc>
        <w:tc>
          <w:tcPr>
            <w:tcMar>
              <w:top w:w="80" w:type="dxa"/>
              <w:bottom w:w="80" w:type="dxa"/>
              <w:left w:w="80" w:type="dxa"/>
              <w:right w:w="80" w:type="dxa"/>
            </w:tcMar>
            <w:tcW w:w="5783" w:type="dxa"/>
          </w:tcPr>
          <w:p>
            <w:pPr>
              <w:jc w:val="left"/>
            </w:pPr>
            <w:r/>
            <w:r>
              <w:rPr>
                <w:rFonts w:ascii="Cambria" w:hAnsi="Cambria"/>
                <w:b w:val="0"/>
                <w:color w:val="000000"/>
                <w:sz w:val="20"/>
              </w:rPr>
              <w:t>Excellent</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3</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50 – 80</w:t>
            </w:r>
          </w:p>
        </w:tc>
        <w:tc>
          <w:tcPr>
            <w:shd w:val="clear" w:color="auto" w:fill="DCE6F1"/>
            <w:tcMar>
              <w:top w:w="80" w:type="dxa"/>
              <w:bottom w:w="80" w:type="dxa"/>
              <w:left w:w="80" w:type="dxa"/>
              <w:right w:w="80" w:type="dxa"/>
            </w:tcMar>
            <w:tcW w:w="5783" w:type="dxa"/>
          </w:tcPr>
          <w:p>
            <w:pPr>
              <w:jc w:val="left"/>
            </w:pPr>
            <w:r/>
            <w:r>
              <w:rPr>
                <w:rFonts w:ascii="Cambria" w:hAnsi="Cambria"/>
                <w:b w:val="0"/>
                <w:color w:val="000000"/>
                <w:sz w:val="20"/>
              </w:rPr>
              <w:t>Very Good</w:t>
            </w:r>
          </w:p>
        </w:tc>
      </w:tr>
      <w:tr>
        <w:tc>
          <w:tcPr>
            <w:tcMar>
              <w:top w:w="80" w:type="dxa"/>
              <w:bottom w:w="80" w:type="dxa"/>
              <w:left w:w="80" w:type="dxa"/>
              <w:right w:w="80" w:type="dxa"/>
            </w:tcMar>
            <w:tcW w:w="1134" w:type="dxa"/>
          </w:tcPr>
          <w:p>
            <w:pPr>
              <w:jc w:val="center"/>
            </w:pPr>
            <w:r/>
            <w:r>
              <w:rPr>
                <w:rFonts w:ascii="Cambria" w:hAnsi="Cambria"/>
                <w:b w:val="0"/>
                <w:color w:val="000000"/>
                <w:sz w:val="20"/>
              </w:rPr>
              <w:t>2</w:t>
            </w:r>
          </w:p>
        </w:tc>
        <w:tc>
          <w:tcPr>
            <w:tcMar>
              <w:top w:w="80" w:type="dxa"/>
              <w:bottom w:w="80" w:type="dxa"/>
              <w:left w:w="80" w:type="dxa"/>
              <w:right w:w="80" w:type="dxa"/>
            </w:tcMar>
            <w:tcW w:w="2494" w:type="dxa"/>
          </w:tcPr>
          <w:p>
            <w:pPr>
              <w:jc w:val="left"/>
            </w:pPr>
            <w:r/>
            <w:r>
              <w:rPr>
                <w:rFonts w:ascii="Cambria" w:hAnsi="Cambria"/>
                <w:b w:val="0"/>
                <w:color w:val="000000"/>
                <w:sz w:val="20"/>
              </w:rPr>
              <w:t>20 – 50</w:t>
            </w:r>
          </w:p>
        </w:tc>
        <w:tc>
          <w:tcPr>
            <w:tcMar>
              <w:top w:w="80" w:type="dxa"/>
              <w:bottom w:w="80" w:type="dxa"/>
              <w:left w:w="80" w:type="dxa"/>
              <w:right w:w="80" w:type="dxa"/>
            </w:tcMar>
            <w:tcW w:w="5783" w:type="dxa"/>
          </w:tcPr>
          <w:p>
            <w:pPr>
              <w:jc w:val="left"/>
            </w:pPr>
            <w:r/>
            <w:r>
              <w:rPr>
                <w:rFonts w:ascii="Cambria" w:hAnsi="Cambria"/>
                <w:b w:val="0"/>
                <w:color w:val="000000"/>
                <w:sz w:val="20"/>
              </w:rPr>
              <w:t>Good</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1</w:t>
            </w:r>
          </w:p>
        </w:tc>
        <w:tc>
          <w:tcPr>
            <w:shd w:val="clear" w:color="auto" w:fill="DCE6F1"/>
            <w:tcMar>
              <w:top w:w="80" w:type="dxa"/>
              <w:bottom w:w="80" w:type="dxa"/>
              <w:left w:w="80" w:type="dxa"/>
              <w:right w:w="80" w:type="dxa"/>
            </w:tcMar>
            <w:tcW w:w="2494" w:type="dxa"/>
          </w:tcPr>
          <w:p>
            <w:pPr>
              <w:jc w:val="left"/>
            </w:pPr>
            <w:r/>
            <w:r>
              <w:rPr>
                <w:rFonts w:ascii="Cambria" w:hAnsi="Cambria"/>
                <w:b w:val="0"/>
                <w:color w:val="000000"/>
                <w:sz w:val="20"/>
              </w:rPr>
              <w:t>10 – 20</w:t>
            </w:r>
          </w:p>
        </w:tc>
        <w:tc>
          <w:tcPr>
            <w:shd w:val="clear" w:color="auto" w:fill="DCE6F1"/>
            <w:tcMar>
              <w:top w:w="80" w:type="dxa"/>
              <w:bottom w:w="80" w:type="dxa"/>
              <w:left w:w="80" w:type="dxa"/>
              <w:right w:w="80" w:type="dxa"/>
            </w:tcMar>
            <w:tcW w:w="5783" w:type="dxa"/>
          </w:tcPr>
          <w:p>
            <w:pPr>
              <w:jc w:val="left"/>
            </w:pPr>
            <w:r/>
            <w:r>
              <w:rPr>
                <w:rFonts w:ascii="Cambria" w:hAnsi="Cambria"/>
                <w:b w:val="0"/>
                <w:color w:val="000000"/>
                <w:sz w:val="20"/>
              </w:rPr>
              <w:t>Fair</w:t>
            </w:r>
          </w:p>
        </w:tc>
      </w:tr>
      <w:tr>
        <w:tc>
          <w:tcPr>
            <w:tcMar>
              <w:top w:w="80" w:type="dxa"/>
              <w:bottom w:w="80" w:type="dxa"/>
              <w:left w:w="80" w:type="dxa"/>
              <w:right w:w="80" w:type="dxa"/>
            </w:tcMar>
            <w:tcW w:w="1134" w:type="dxa"/>
          </w:tcPr>
          <w:p>
            <w:pPr>
              <w:jc w:val="center"/>
            </w:pPr>
            <w:r/>
            <w:r>
              <w:rPr>
                <w:rFonts w:ascii="Cambria" w:hAnsi="Cambria"/>
                <w:b w:val="0"/>
                <w:color w:val="000000"/>
                <w:sz w:val="20"/>
              </w:rPr>
              <w:t>0</w:t>
            </w:r>
          </w:p>
        </w:tc>
        <w:tc>
          <w:tcPr>
            <w:tcMar>
              <w:top w:w="80" w:type="dxa"/>
              <w:bottom w:w="80" w:type="dxa"/>
              <w:left w:w="80" w:type="dxa"/>
              <w:right w:w="80" w:type="dxa"/>
            </w:tcMar>
            <w:tcW w:w="2494" w:type="dxa"/>
          </w:tcPr>
          <w:p>
            <w:pPr>
              <w:jc w:val="left"/>
            </w:pPr>
            <w:r/>
            <w:r>
              <w:rPr>
                <w:rFonts w:ascii="Cambria" w:hAnsi="Cambria"/>
                <w:b w:val="0"/>
                <w:color w:val="000000"/>
                <w:sz w:val="20"/>
              </w:rPr>
              <w:t>&lt; 10</w:t>
            </w:r>
          </w:p>
        </w:tc>
        <w:tc>
          <w:tcPr>
            <w:tcMar>
              <w:top w:w="80" w:type="dxa"/>
              <w:bottom w:w="80" w:type="dxa"/>
              <w:left w:w="80" w:type="dxa"/>
              <w:right w:w="80" w:type="dxa"/>
            </w:tcMar>
            <w:tcW w:w="5783" w:type="dxa"/>
          </w:tcPr>
          <w:p>
            <w:pPr>
              <w:jc w:val="left"/>
            </w:pPr>
            <w:r/>
            <w:r>
              <w:rPr>
                <w:rFonts w:ascii="Cambria" w:hAnsi="Cambria"/>
                <w:b w:val="0"/>
                <w:color w:val="000000"/>
                <w:sz w:val="20"/>
              </w:rPr>
              <w:t>Poor</w:t>
            </w:r>
          </w:p>
        </w:tc>
      </w:tr>
    </w:tbl>
    <w:p>
      <w:pPr>
        <w:spacing w:after="40"/>
      </w:pPr>
    </w:p>
    <w:p>
      <w:pPr>
        <w:spacing w:after="80" w:before="0" w:line="276" w:lineRule="auto"/>
        <w:jc w:val="left"/>
      </w:pPr>
      <w:r>
        <w:rPr>
          <w:rFonts w:ascii="Cambria" w:hAnsi="Cambria" w:eastAsia="Cambria"/>
          <w:b/>
          <w:i w:val="0"/>
          <w:sz w:val="22"/>
        </w:rPr>
        <w:t>3. Year-wise Data Table</w:t>
      </w:r>
    </w:p>
    <w:tbl>
      <w:tblPr>
        <w:jc w:val="center"/>
        <w:tblLook w:firstColumn="1" w:firstRow="1" w:lastColumn="0" w:lastRow="0" w:noHBand="0" w:noVBand="1" w:val="04A0"/>
        <w:tblLayout w:type="fixed"/>
        <w:tblW w:w="7994" w:type="dxa"/>
      </w:tblPr>
      <w:tblGrid>
        <w:gridCol w:w="567"/>
        <w:gridCol w:w="850"/>
        <w:gridCol w:w="1020"/>
        <w:gridCol w:w="680"/>
        <w:gridCol w:w="680"/>
        <w:gridCol w:w="1247"/>
        <w:gridCol w:w="680"/>
        <w:gridCol w:w="850"/>
        <w:gridCol w:w="737"/>
        <w:gridCol w:w="680"/>
      </w:tblGrid>
      <w:tr>
        <w:tc>
          <w:tcPr>
            <w:shd w:val="clear" w:color="auto" w:fill="1F3A5F"/>
            <w:tcMar>
              <w:top w:w="80" w:type="dxa"/>
              <w:bottom w:w="80" w:type="dxa"/>
              <w:left w:w="80" w:type="dxa"/>
              <w:right w:w="80" w:type="dxa"/>
            </w:tcMar>
            <w:tcW w:w="567" w:type="dxa"/>
          </w:tcPr>
          <w:p>
            <w:pPr>
              <w:jc w:val="center"/>
            </w:pPr>
            <w:r/>
            <w:r>
              <w:rPr>
                <w:rFonts w:ascii="Cambria" w:hAnsi="Cambria"/>
                <w:b/>
                <w:color w:val="FFFFFF"/>
                <w:sz w:val="12"/>
              </w:rPr>
              <w:t>Year</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2"/>
              </w:rPr>
              <w:t>Student/Team Name</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2"/>
              </w:rPr>
              <w:t>Event Name</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2"/>
              </w:rPr>
              <w:t>Date of Event</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2"/>
              </w:rPr>
              <w:t>Team/Individual</w:t>
            </w:r>
          </w:p>
        </w:tc>
        <w:tc>
          <w:tcPr>
            <w:shd w:val="clear" w:color="auto" w:fill="1F3A5F"/>
            <w:tcMar>
              <w:top w:w="80" w:type="dxa"/>
              <w:bottom w:w="80" w:type="dxa"/>
              <w:left w:w="80" w:type="dxa"/>
              <w:right w:w="80" w:type="dxa"/>
            </w:tcMar>
            <w:tcW w:w="1247" w:type="dxa"/>
          </w:tcPr>
          <w:p>
            <w:pPr>
              <w:jc w:val="left"/>
            </w:pPr>
            <w:r/>
            <w:r>
              <w:rPr>
                <w:rFonts w:ascii="Cambria" w:hAnsi="Cambria"/>
                <w:b/>
                <w:color w:val="FFFFFF"/>
                <w:sz w:val="12"/>
              </w:rPr>
              <w:t>Level (Inter-Univ/State/National/International)</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2"/>
              </w:rPr>
              <w:t>Position Secured</w:t>
            </w:r>
          </w:p>
        </w:tc>
        <w:tc>
          <w:tcPr>
            <w:shd w:val="clear" w:color="auto" w:fill="1F3A5F"/>
            <w:tcMar>
              <w:top w:w="80" w:type="dxa"/>
              <w:bottom w:w="80" w:type="dxa"/>
              <w:left w:w="80" w:type="dxa"/>
              <w:right w:w="80" w:type="dxa"/>
            </w:tcMar>
            <w:tcW w:w="850" w:type="dxa"/>
          </w:tcPr>
          <w:p>
            <w:pPr>
              <w:jc w:val="left"/>
            </w:pPr>
            <w:r/>
            <w:r>
              <w:rPr>
                <w:rFonts w:ascii="Cambria" w:hAnsi="Cambria"/>
                <w:b/>
                <w:color w:val="FFFFFF"/>
                <w:sz w:val="12"/>
              </w:rPr>
              <w:t>Organising Institution</w:t>
            </w:r>
          </w:p>
        </w:tc>
        <w:tc>
          <w:tcPr>
            <w:shd w:val="clear" w:color="auto" w:fill="1F3A5F"/>
            <w:tcMar>
              <w:top w:w="80" w:type="dxa"/>
              <w:bottom w:w="80" w:type="dxa"/>
              <w:left w:w="80" w:type="dxa"/>
              <w:right w:w="80" w:type="dxa"/>
            </w:tcMar>
            <w:tcW w:w="737" w:type="dxa"/>
          </w:tcPr>
          <w:p>
            <w:pPr>
              <w:jc w:val="left"/>
            </w:pPr>
            <w:r/>
            <w:r>
              <w:rPr>
                <w:rFonts w:ascii="Cambria" w:hAnsi="Cambria"/>
                <w:b/>
                <w:color w:val="FFFFFF"/>
                <w:sz w:val="12"/>
              </w:rPr>
              <w:t>Proof URL</w:t>
            </w:r>
          </w:p>
        </w:tc>
        <w:tc>
          <w:tcPr>
            <w:shd w:val="clear" w:color="auto" w:fill="1F3A5F"/>
            <w:tcMar>
              <w:top w:w="80" w:type="dxa"/>
              <w:bottom w:w="80" w:type="dxa"/>
              <w:left w:w="80" w:type="dxa"/>
              <w:right w:w="80" w:type="dxa"/>
            </w:tcMar>
            <w:tcW w:w="680" w:type="dxa"/>
          </w:tcPr>
          <w:p>
            <w:pPr>
              <w:jc w:val="left"/>
            </w:pPr>
            <w:r/>
            <w:r>
              <w:rPr>
                <w:rFonts w:ascii="Cambria" w:hAnsi="Cambria"/>
                <w:b/>
                <w:color w:val="FFFFFF"/>
                <w:sz w:val="12"/>
              </w:rPr>
              <w:t>View Proof</w:t>
            </w:r>
          </w:p>
        </w:tc>
      </w:tr>
      <w:tr>
        <w:tc>
          <w:tcPr>
            <w:tcMar>
              <w:top w:w="80" w:type="dxa"/>
              <w:bottom w:w="80" w:type="dxa"/>
              <w:left w:w="80" w:type="dxa"/>
              <w:right w:w="80" w:type="dxa"/>
            </w:tcMar>
            <w:tcW w:w="567" w:type="dxa"/>
          </w:tcPr>
          <w:p>
            <w:pPr>
              <w:jc w:val="center"/>
            </w:pPr>
            <w:r/>
            <w:r>
              <w:rPr>
                <w:rFonts w:ascii="Cambria" w:hAnsi="Cambria"/>
                <w:b w:val="0"/>
                <w:color w:val="000000"/>
                <w:sz w:val="12"/>
              </w:rPr>
              <w:t>2024-25</w:t>
            </w:r>
          </w:p>
        </w:tc>
        <w:tc>
          <w:tcPr>
            <w:tcMar>
              <w:top w:w="80" w:type="dxa"/>
              <w:bottom w:w="80" w:type="dxa"/>
              <w:left w:w="80" w:type="dxa"/>
              <w:right w:w="80" w:type="dxa"/>
            </w:tcMar>
            <w:tcW w:w="850" w:type="dxa"/>
          </w:tcPr>
          <w:p>
            <w:pPr>
              <w:jc w:val="left"/>
            </w:pPr>
            <w:r/>
            <w:r>
              <w:rPr>
                <w:rFonts w:ascii="Cambria" w:hAnsi="Cambria"/>
                <w:b w:val="0"/>
                <w:color w:val="000000"/>
                <w:sz w:val="12"/>
              </w:rPr>
              <w:t>John Doe</w:t>
            </w:r>
          </w:p>
        </w:tc>
        <w:tc>
          <w:tcPr>
            <w:tcMar>
              <w:top w:w="80" w:type="dxa"/>
              <w:bottom w:w="80" w:type="dxa"/>
              <w:left w:w="80" w:type="dxa"/>
              <w:right w:w="80" w:type="dxa"/>
            </w:tcMar>
            <w:tcW w:w="1020" w:type="dxa"/>
          </w:tcPr>
          <w:p>
            <w:pPr>
              <w:jc w:val="left"/>
            </w:pPr>
            <w:r/>
            <w:r>
              <w:rPr>
                <w:rFonts w:ascii="Cambria" w:hAnsi="Cambria"/>
                <w:b w:val="0"/>
                <w:color w:val="000000"/>
                <w:sz w:val="12"/>
              </w:rPr>
              <w:t>National Debate Championship</w:t>
            </w:r>
          </w:p>
        </w:tc>
        <w:tc>
          <w:tcPr>
            <w:tcMar>
              <w:top w:w="80" w:type="dxa"/>
              <w:bottom w:w="80" w:type="dxa"/>
              <w:left w:w="80" w:type="dxa"/>
              <w:right w:w="80" w:type="dxa"/>
            </w:tcMar>
            <w:tcW w:w="680" w:type="dxa"/>
          </w:tcPr>
          <w:p>
            <w:pPr>
              <w:jc w:val="left"/>
            </w:pPr>
            <w:r/>
            <w:r>
              <w:rPr>
                <w:rFonts w:ascii="Cambria" w:hAnsi="Cambria"/>
                <w:b w:val="0"/>
                <w:color w:val="000000"/>
                <w:sz w:val="12"/>
              </w:rPr>
              <w:t>15-09-2024</w:t>
            </w:r>
          </w:p>
        </w:tc>
        <w:tc>
          <w:tcPr>
            <w:tcMar>
              <w:top w:w="80" w:type="dxa"/>
              <w:bottom w:w="80" w:type="dxa"/>
              <w:left w:w="80" w:type="dxa"/>
              <w:right w:w="80" w:type="dxa"/>
            </w:tcMar>
            <w:tcW w:w="680" w:type="dxa"/>
          </w:tcPr>
          <w:p>
            <w:pPr>
              <w:jc w:val="left"/>
            </w:pPr>
            <w:r/>
            <w:r>
              <w:rPr>
                <w:rFonts w:ascii="Cambria" w:hAnsi="Cambria"/>
                <w:b w:val="0"/>
                <w:color w:val="000000"/>
                <w:sz w:val="12"/>
              </w:rPr>
              <w:t>Individual</w:t>
            </w:r>
          </w:p>
        </w:tc>
        <w:tc>
          <w:tcPr>
            <w:tcMar>
              <w:top w:w="80" w:type="dxa"/>
              <w:bottom w:w="80" w:type="dxa"/>
              <w:left w:w="80" w:type="dxa"/>
              <w:right w:w="80" w:type="dxa"/>
            </w:tcMar>
            <w:tcW w:w="1247" w:type="dxa"/>
          </w:tcPr>
          <w:p>
            <w:pPr>
              <w:jc w:val="left"/>
            </w:pPr>
            <w:r/>
            <w:r>
              <w:rPr>
                <w:rFonts w:ascii="Cambria" w:hAnsi="Cambria"/>
                <w:b w:val="0"/>
                <w:color w:val="000000"/>
                <w:sz w:val="12"/>
              </w:rPr>
              <w:t>National</w:t>
            </w:r>
          </w:p>
        </w:tc>
        <w:tc>
          <w:tcPr>
            <w:tcMar>
              <w:top w:w="80" w:type="dxa"/>
              <w:bottom w:w="80" w:type="dxa"/>
              <w:left w:w="80" w:type="dxa"/>
              <w:right w:w="80" w:type="dxa"/>
            </w:tcMar>
            <w:tcW w:w="680" w:type="dxa"/>
          </w:tcPr>
          <w:p>
            <w:pPr>
              <w:jc w:val="left"/>
            </w:pPr>
            <w:r/>
            <w:r>
              <w:rPr>
                <w:rFonts w:ascii="Cambria" w:hAnsi="Cambria"/>
                <w:b w:val="0"/>
                <w:color w:val="000000"/>
                <w:sz w:val="12"/>
              </w:rPr>
              <w:t>Winner</w:t>
            </w:r>
          </w:p>
        </w:tc>
        <w:tc>
          <w:tcPr>
            <w:tcMar>
              <w:top w:w="80" w:type="dxa"/>
              <w:bottom w:w="80" w:type="dxa"/>
              <w:left w:w="80" w:type="dxa"/>
              <w:right w:w="80" w:type="dxa"/>
            </w:tcMar>
            <w:tcW w:w="850" w:type="dxa"/>
          </w:tcPr>
          <w:p>
            <w:pPr>
              <w:jc w:val="left"/>
            </w:pPr>
            <w:r/>
            <w:r>
              <w:rPr>
                <w:rFonts w:ascii="Cambria" w:hAnsi="Cambria"/>
                <w:b w:val="0"/>
                <w:color w:val="000000"/>
                <w:sz w:val="12"/>
              </w:rPr>
              <w:t>AIU Delhi</w:t>
            </w:r>
          </w:p>
        </w:tc>
        <w:tc>
          <w:tcPr>
            <w:tcMar>
              <w:top w:w="80" w:type="dxa"/>
              <w:bottom w:w="80" w:type="dxa"/>
              <w:left w:w="80" w:type="dxa"/>
              <w:right w:w="80" w:type="dxa"/>
            </w:tcMar>
            <w:tcW w:w="737" w:type="dxa"/>
          </w:tcPr>
          <w:p>
            <w:pPr>
              <w:jc w:val="left"/>
            </w:pPr>
            <w:r/>
            <w:r>
              <w:rPr>
                <w:rFonts w:ascii="Cambria" w:hAnsi="Cambria"/>
                <w:b w:val="0"/>
                <w:color w:val="000000"/>
                <w:sz w:val="12"/>
              </w:rPr>
              <w:t>paste link</w:t>
            </w:r>
          </w:p>
        </w:tc>
        <w:tc>
          <w:tcPr>
            <w:tcMar>
              <w:top w:w="80" w:type="dxa"/>
              <w:bottom w:w="80" w:type="dxa"/>
              <w:left w:w="80" w:type="dxa"/>
              <w:right w:w="80" w:type="dxa"/>
            </w:tcMar>
            <w:tcW w:w="680" w:type="dxa"/>
          </w:tcPr>
          <w:p>
            <w:pPr>
              <w:jc w:val="left"/>
            </w:pPr>
            <w:r/>
            <w:r>
              <w:rPr>
                <w:rFonts w:ascii="Cambria" w:hAnsi="Cambria"/>
                <w:b w:val="0"/>
                <w:color w:val="000000"/>
                <w:sz w:val="12"/>
              </w:rPr>
              <w:t>clickable</w:t>
            </w:r>
          </w:p>
        </w:tc>
      </w:tr>
      <w:tr>
        <w:tc>
          <w:tcPr>
            <w:shd w:val="clear" w:color="auto" w:fill="DCE6F1"/>
            <w:tcMar>
              <w:top w:w="80" w:type="dxa"/>
              <w:bottom w:w="80" w:type="dxa"/>
              <w:left w:w="80" w:type="dxa"/>
              <w:right w:w="80" w:type="dxa"/>
            </w:tcMar>
            <w:tcW w:w="567" w:type="dxa"/>
          </w:tcPr>
          <w:p>
            <w:pPr>
              <w:jc w:val="center"/>
            </w:pPr>
            <w:r/>
            <w:r>
              <w:rPr>
                <w:rFonts w:ascii="Cambria" w:hAnsi="Cambria"/>
                <w:b w:val="0"/>
                <w:color w:val="000000"/>
                <w:sz w:val="12"/>
              </w:rPr>
              <w:t>2023-24</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2"/>
              </w:rPr>
              <w:t>University Football Team</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2"/>
              </w:rPr>
              <w:t>State Inter-Varsity Football</w:t>
            </w:r>
          </w:p>
        </w:tc>
        <w:tc>
          <w:tcPr>
            <w:shd w:val="clear" w:color="auto" w:fill="DCE6F1"/>
            <w:tcMar>
              <w:top w:w="80" w:type="dxa"/>
              <w:bottom w:w="80" w:type="dxa"/>
              <w:left w:w="80" w:type="dxa"/>
              <w:right w:w="80" w:type="dxa"/>
            </w:tcMar>
            <w:tcW w:w="680" w:type="dxa"/>
          </w:tcPr>
          <w:p>
            <w:pPr>
              <w:jc w:val="left"/>
            </w:pPr>
            <w:r/>
            <w:r>
              <w:rPr>
                <w:rFonts w:ascii="Cambria" w:hAnsi="Cambria"/>
                <w:b w:val="0"/>
                <w:color w:val="000000"/>
                <w:sz w:val="12"/>
              </w:rPr>
              <w:t>12-03-2024</w:t>
            </w:r>
          </w:p>
        </w:tc>
        <w:tc>
          <w:tcPr>
            <w:shd w:val="clear" w:color="auto" w:fill="DCE6F1"/>
            <w:tcMar>
              <w:top w:w="80" w:type="dxa"/>
              <w:bottom w:w="80" w:type="dxa"/>
              <w:left w:w="80" w:type="dxa"/>
              <w:right w:w="80" w:type="dxa"/>
            </w:tcMar>
            <w:tcW w:w="680" w:type="dxa"/>
          </w:tcPr>
          <w:p>
            <w:pPr>
              <w:jc w:val="left"/>
            </w:pPr>
            <w:r/>
            <w:r>
              <w:rPr>
                <w:rFonts w:ascii="Cambria" w:hAnsi="Cambria"/>
                <w:b w:val="0"/>
                <w:color w:val="000000"/>
                <w:sz w:val="12"/>
              </w:rPr>
              <w:t>Team</w:t>
            </w:r>
          </w:p>
        </w:tc>
        <w:tc>
          <w:tcPr>
            <w:shd w:val="clear" w:color="auto" w:fill="DCE6F1"/>
            <w:tcMar>
              <w:top w:w="80" w:type="dxa"/>
              <w:bottom w:w="80" w:type="dxa"/>
              <w:left w:w="80" w:type="dxa"/>
              <w:right w:w="80" w:type="dxa"/>
            </w:tcMar>
            <w:tcW w:w="1247" w:type="dxa"/>
          </w:tcPr>
          <w:p>
            <w:pPr>
              <w:jc w:val="left"/>
            </w:pPr>
            <w:r/>
            <w:r>
              <w:rPr>
                <w:rFonts w:ascii="Cambria" w:hAnsi="Cambria"/>
                <w:b w:val="0"/>
                <w:color w:val="000000"/>
                <w:sz w:val="12"/>
              </w:rPr>
              <w:t>State</w:t>
            </w:r>
          </w:p>
        </w:tc>
        <w:tc>
          <w:tcPr>
            <w:shd w:val="clear" w:color="auto" w:fill="DCE6F1"/>
            <w:tcMar>
              <w:top w:w="80" w:type="dxa"/>
              <w:bottom w:w="80" w:type="dxa"/>
              <w:left w:w="80" w:type="dxa"/>
              <w:right w:w="80" w:type="dxa"/>
            </w:tcMar>
            <w:tcW w:w="680" w:type="dxa"/>
          </w:tcPr>
          <w:p>
            <w:pPr>
              <w:jc w:val="left"/>
            </w:pPr>
            <w:r/>
            <w:r>
              <w:rPr>
                <w:rFonts w:ascii="Cambria" w:hAnsi="Cambria"/>
                <w:b w:val="0"/>
                <w:color w:val="000000"/>
                <w:sz w:val="12"/>
              </w:rPr>
              <w:t>Runner-Up</w:t>
            </w:r>
          </w:p>
        </w:tc>
        <w:tc>
          <w:tcPr>
            <w:shd w:val="clear" w:color="auto" w:fill="DCE6F1"/>
            <w:tcMar>
              <w:top w:w="80" w:type="dxa"/>
              <w:bottom w:w="80" w:type="dxa"/>
              <w:left w:w="80" w:type="dxa"/>
              <w:right w:w="80" w:type="dxa"/>
            </w:tcMar>
            <w:tcW w:w="850" w:type="dxa"/>
          </w:tcPr>
          <w:p>
            <w:pPr>
              <w:jc w:val="left"/>
            </w:pPr>
            <w:r/>
            <w:r>
              <w:rPr>
                <w:rFonts w:ascii="Cambria" w:hAnsi="Cambria"/>
                <w:b w:val="0"/>
                <w:color w:val="000000"/>
                <w:sz w:val="12"/>
              </w:rPr>
              <w:t>TN Sports Council</w:t>
            </w:r>
          </w:p>
        </w:tc>
        <w:tc>
          <w:tcPr>
            <w:shd w:val="clear" w:color="auto" w:fill="DCE6F1"/>
            <w:tcMar>
              <w:top w:w="80" w:type="dxa"/>
              <w:bottom w:w="80" w:type="dxa"/>
              <w:left w:w="80" w:type="dxa"/>
              <w:right w:w="80" w:type="dxa"/>
            </w:tcMar>
            <w:tcW w:w="737" w:type="dxa"/>
          </w:tcPr>
          <w:p>
            <w:pPr>
              <w:jc w:val="left"/>
            </w:pPr>
            <w:r/>
            <w:r>
              <w:rPr>
                <w:rFonts w:ascii="Cambria" w:hAnsi="Cambria"/>
                <w:b w:val="0"/>
                <w:color w:val="000000"/>
                <w:sz w:val="12"/>
              </w:rPr>
              <w:t>paste link</w:t>
            </w:r>
          </w:p>
        </w:tc>
        <w:tc>
          <w:tcPr>
            <w:shd w:val="clear" w:color="auto" w:fill="DCE6F1"/>
            <w:tcMar>
              <w:top w:w="80" w:type="dxa"/>
              <w:bottom w:w="80" w:type="dxa"/>
              <w:left w:w="80" w:type="dxa"/>
              <w:right w:w="80" w:type="dxa"/>
            </w:tcMar>
            <w:tcW w:w="680" w:type="dxa"/>
          </w:tcPr>
          <w:p>
            <w:pPr>
              <w:jc w:val="left"/>
            </w:pPr>
            <w:r/>
            <w:r>
              <w:rPr>
                <w:rFonts w:ascii="Cambria" w:hAnsi="Cambria"/>
                <w:b w:val="0"/>
                <w:color w:val="000000"/>
                <w:sz w:val="12"/>
              </w:rPr>
              <w:t>clickable</w:t>
            </w:r>
          </w:p>
        </w:tc>
      </w:tr>
      <w:tr>
        <w:tc>
          <w:tcPr>
            <w:tcMar>
              <w:top w:w="80" w:type="dxa"/>
              <w:bottom w:w="80" w:type="dxa"/>
              <w:left w:w="80" w:type="dxa"/>
              <w:right w:w="80" w:type="dxa"/>
            </w:tcMar>
            <w:tcW w:w="567" w:type="dxa"/>
          </w:tcPr>
          <w:p>
            <w:pPr>
              <w:jc w:val="center"/>
            </w:pPr>
            <w:r/>
            <w:r>
              <w:rPr>
                <w:rFonts w:ascii="Cambria" w:hAnsi="Cambria"/>
                <w:b w:val="0"/>
                <w:color w:val="000000"/>
                <w:sz w:val="12"/>
              </w:rPr>
              <w:t>2022-23</w:t>
            </w:r>
          </w:p>
        </w:tc>
        <w:tc>
          <w:tcPr>
            <w:tcMar>
              <w:top w:w="80" w:type="dxa"/>
              <w:bottom w:w="80" w:type="dxa"/>
              <w:left w:w="80" w:type="dxa"/>
              <w:right w:w="80" w:type="dxa"/>
            </w:tcMar>
            <w:tcW w:w="850" w:type="dxa"/>
          </w:tcPr>
          <w:p>
            <w:pPr>
              <w:jc w:val="left"/>
            </w:pPr>
            <w:r/>
            <w:r>
              <w:rPr>
                <w:rFonts w:ascii="Cambria" w:hAnsi="Cambria"/>
                <w:b w:val="0"/>
                <w:color w:val="000000"/>
                <w:sz w:val="12"/>
              </w:rPr>
              <w:t>Jane Smith</w:t>
            </w:r>
          </w:p>
        </w:tc>
        <w:tc>
          <w:tcPr>
            <w:tcMar>
              <w:top w:w="80" w:type="dxa"/>
              <w:bottom w:w="80" w:type="dxa"/>
              <w:left w:w="80" w:type="dxa"/>
              <w:right w:w="80" w:type="dxa"/>
            </w:tcMar>
            <w:tcW w:w="1020" w:type="dxa"/>
          </w:tcPr>
          <w:p>
            <w:pPr>
              <w:jc w:val="left"/>
            </w:pPr>
            <w:r/>
            <w:r>
              <w:rPr>
                <w:rFonts w:ascii="Cambria" w:hAnsi="Cambria"/>
                <w:b w:val="0"/>
                <w:color w:val="000000"/>
                <w:sz w:val="12"/>
              </w:rPr>
              <w:t>Inter-University Cultural Fest</w:t>
            </w:r>
          </w:p>
        </w:tc>
        <w:tc>
          <w:tcPr>
            <w:tcMar>
              <w:top w:w="80" w:type="dxa"/>
              <w:bottom w:w="80" w:type="dxa"/>
              <w:left w:w="80" w:type="dxa"/>
              <w:right w:w="80" w:type="dxa"/>
            </w:tcMar>
            <w:tcW w:w="680" w:type="dxa"/>
          </w:tcPr>
          <w:p>
            <w:pPr>
              <w:jc w:val="left"/>
            </w:pPr>
            <w:r/>
            <w:r>
              <w:rPr>
                <w:rFonts w:ascii="Cambria" w:hAnsi="Cambria"/>
                <w:b w:val="0"/>
                <w:color w:val="000000"/>
                <w:sz w:val="12"/>
              </w:rPr>
              <w:t>22-02-2023</w:t>
            </w:r>
          </w:p>
        </w:tc>
        <w:tc>
          <w:tcPr>
            <w:tcMar>
              <w:top w:w="80" w:type="dxa"/>
              <w:bottom w:w="80" w:type="dxa"/>
              <w:left w:w="80" w:type="dxa"/>
              <w:right w:w="80" w:type="dxa"/>
            </w:tcMar>
            <w:tcW w:w="680" w:type="dxa"/>
          </w:tcPr>
          <w:p>
            <w:pPr>
              <w:jc w:val="left"/>
            </w:pPr>
            <w:r/>
            <w:r>
              <w:rPr>
                <w:rFonts w:ascii="Cambria" w:hAnsi="Cambria"/>
                <w:b w:val="0"/>
                <w:color w:val="000000"/>
                <w:sz w:val="12"/>
              </w:rPr>
              <w:t>Individual</w:t>
            </w:r>
          </w:p>
        </w:tc>
        <w:tc>
          <w:tcPr>
            <w:tcMar>
              <w:top w:w="80" w:type="dxa"/>
              <w:bottom w:w="80" w:type="dxa"/>
              <w:left w:w="80" w:type="dxa"/>
              <w:right w:w="80" w:type="dxa"/>
            </w:tcMar>
            <w:tcW w:w="1247" w:type="dxa"/>
          </w:tcPr>
          <w:p>
            <w:pPr>
              <w:jc w:val="left"/>
            </w:pPr>
            <w:r/>
            <w:r>
              <w:rPr>
                <w:rFonts w:ascii="Cambria" w:hAnsi="Cambria"/>
                <w:b w:val="0"/>
                <w:color w:val="000000"/>
                <w:sz w:val="12"/>
              </w:rPr>
              <w:t>Inter-University</w:t>
            </w:r>
          </w:p>
        </w:tc>
        <w:tc>
          <w:tcPr>
            <w:tcMar>
              <w:top w:w="80" w:type="dxa"/>
              <w:bottom w:w="80" w:type="dxa"/>
              <w:left w:w="80" w:type="dxa"/>
              <w:right w:w="80" w:type="dxa"/>
            </w:tcMar>
            <w:tcW w:w="680" w:type="dxa"/>
          </w:tcPr>
          <w:p>
            <w:pPr>
              <w:jc w:val="left"/>
            </w:pPr>
            <w:r/>
            <w:r>
              <w:rPr>
                <w:rFonts w:ascii="Cambria" w:hAnsi="Cambria"/>
                <w:b w:val="0"/>
                <w:color w:val="000000"/>
                <w:sz w:val="12"/>
              </w:rPr>
              <w:t>First Prize</w:t>
            </w:r>
          </w:p>
        </w:tc>
        <w:tc>
          <w:tcPr>
            <w:tcMar>
              <w:top w:w="80" w:type="dxa"/>
              <w:bottom w:w="80" w:type="dxa"/>
              <w:left w:w="80" w:type="dxa"/>
              <w:right w:w="80" w:type="dxa"/>
            </w:tcMar>
            <w:tcW w:w="850" w:type="dxa"/>
          </w:tcPr>
          <w:p>
            <w:pPr>
              <w:jc w:val="left"/>
            </w:pPr>
            <w:r/>
            <w:r>
              <w:rPr>
                <w:rFonts w:ascii="Cambria" w:hAnsi="Cambria"/>
                <w:b w:val="0"/>
                <w:color w:val="000000"/>
                <w:sz w:val="12"/>
              </w:rPr>
              <w:t>XYZ University</w:t>
            </w:r>
          </w:p>
        </w:tc>
        <w:tc>
          <w:tcPr>
            <w:tcMar>
              <w:top w:w="80" w:type="dxa"/>
              <w:bottom w:w="80" w:type="dxa"/>
              <w:left w:w="80" w:type="dxa"/>
              <w:right w:w="80" w:type="dxa"/>
            </w:tcMar>
            <w:tcW w:w="737" w:type="dxa"/>
          </w:tcPr>
          <w:p>
            <w:pPr>
              <w:jc w:val="left"/>
            </w:pPr>
            <w:r/>
            <w:r>
              <w:rPr>
                <w:rFonts w:ascii="Cambria" w:hAnsi="Cambria"/>
                <w:b w:val="0"/>
                <w:color w:val="000000"/>
                <w:sz w:val="12"/>
              </w:rPr>
              <w:t>paste link</w:t>
            </w:r>
          </w:p>
        </w:tc>
        <w:tc>
          <w:tcPr>
            <w:tcMar>
              <w:top w:w="80" w:type="dxa"/>
              <w:bottom w:w="80" w:type="dxa"/>
              <w:left w:w="80" w:type="dxa"/>
              <w:right w:w="80" w:type="dxa"/>
            </w:tcMar>
            <w:tcW w:w="680" w:type="dxa"/>
          </w:tcPr>
          <w:p>
            <w:pPr>
              <w:jc w:val="left"/>
            </w:pPr>
            <w:r/>
            <w:r>
              <w:rPr>
                <w:rFonts w:ascii="Cambria" w:hAnsi="Cambria"/>
                <w:b w:val="0"/>
                <w:color w:val="000000"/>
                <w:sz w:val="12"/>
              </w:rPr>
              <w:t>clickable</w:t>
            </w:r>
          </w:p>
        </w:tc>
      </w:tr>
    </w:tbl>
    <w:p>
      <w:pPr>
        <w:spacing w:after="40"/>
      </w:pP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 Total → Count of awards (team awards counted once).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5-year Total → Sum of all year totals.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Score → Auto-filled using IF formulas based on the benchmark table.</w:t>
      </w:r>
    </w:p>
    <w:p>
      <w:pPr>
        <w:keepNext/>
        <w:spacing w:before="160" w:after="80"/>
        <w:jc w:val="left"/>
      </w:pPr>
      <w:r>
        <w:rPr>
          <w:rFonts w:ascii="Cambria" w:hAnsi="Cambria" w:eastAsia="Cambria"/>
          <w:b/>
          <w:i w:val="0"/>
          <w:color w:val="1F3A5F"/>
          <w:sz w:val="24"/>
        </w:rPr>
        <w:t>4. Documentation Required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Award/medal certificates or letters with: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name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Date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Level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Position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Organizer’s official result list (URL).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website link hosting year-wise awardee list.</w:t>
      </w:r>
    </w:p>
    <w:p>
      <w:pPr>
        <w:keepNext/>
        <w:spacing w:before="160" w:after="80"/>
        <w:jc w:val="left"/>
      </w:pPr>
      <w:r>
        <w:rPr>
          <w:rFonts w:ascii="Cambria" w:hAnsi="Cambria" w:eastAsia="Cambria"/>
          <w:b/>
          <w:i w:val="0"/>
          <w:color w:val="1F3A5F"/>
          <w:sz w:val="24"/>
        </w:rPr>
        <w:t>5. Recommended Excel Tracker Features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sheets for each year’s awardees.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Dropdown menu for Level field (Inter-Univ, State, National, International).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Hyperlink column for proof (auto “View Proof” text).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Summary sheet: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Auto-totals per 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Auto 5-year total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NAAC score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Split counts per level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Conditional formatting to flag missing proofs.</w:t>
      </w:r>
    </w:p>
    <w:p>
      <w:r>
        <w:br w:type="page"/>
      </w:r>
    </w:p>
    <w:p>
      <w:pPr>
        <w:keepNext/>
        <w:spacing w:before="240" w:after="160"/>
        <w:jc w:val="left"/>
      </w:pPr>
      <w:r>
        <w:rPr>
          <w:rFonts w:ascii="Cambria" w:hAnsi="Cambria" w:eastAsia="Cambria"/>
          <w:b/>
          <w:i w:val="0"/>
          <w:color w:val="1F3A5F"/>
          <w:sz w:val="36"/>
        </w:rPr>
        <w:t>29. Institutional Events Conducted/Organized</w:t>
      </w:r>
    </w:p>
    <w:p>
      <w:pPr>
        <w:keepNext/>
        <w:spacing w:before="80" w:after="80"/>
        <w:jc w:val="left"/>
      </w:pPr>
      <w:r>
        <w:rPr>
          <w:rFonts w:ascii="Cambria" w:hAnsi="Cambria" w:eastAsia="Cambria"/>
          <w:b/>
          <w:i w:val="0"/>
          <w:color w:val="1F3A5F"/>
          <w:sz w:val="24"/>
        </w:rPr>
        <w:t>1. Metric Definition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Measures the institution’s ability to conduct/organize a variety of activities that contribute to student engagement, skill development, and holistic growth.</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Categories included:</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Sports competitions/events</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Cultural competitions/events</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Technical fest / Academic fests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Any other events through active clubs and forums</w:t>
      </w:r>
    </w:p>
    <w:p>
      <w:pPr>
        <w:spacing w:after="80" w:before="0" w:line="276" w:lineRule="auto"/>
        <w:jc w:val="left"/>
      </w:pPr>
      <w:r>
        <w:rPr>
          <w:rFonts w:ascii="Cambria" w:hAnsi="Cambria" w:eastAsia="Cambria"/>
          <w:b/>
          <w:i w:val="0"/>
          <w:sz w:val="22"/>
        </w:rPr>
        <w:t>2. NAAC Benchmark Options</w:t>
      </w:r>
    </w:p>
    <w:tbl>
      <w:tblPr>
        <w:jc w:val="center"/>
        <w:tblLook w:firstColumn="1" w:firstRow="1" w:lastColumn="0" w:lastRow="0" w:noHBand="0" w:noVBand="1" w:val="04A0"/>
        <w:tblLayout w:type="fixed"/>
        <w:tblW w:w="9412" w:type="dxa"/>
      </w:tblPr>
      <w:tblGrid>
        <w:gridCol w:w="1134"/>
        <w:gridCol w:w="3628"/>
        <w:gridCol w:w="4649"/>
      </w:tblGrid>
      <w:tr>
        <w:tc>
          <w:tcPr>
            <w:shd w:val="clear" w:color="auto" w:fill="1F3A5F"/>
            <w:tcMar>
              <w:top w:w="80" w:type="dxa"/>
              <w:bottom w:w="80" w:type="dxa"/>
              <w:left w:w="80" w:type="dxa"/>
              <w:right w:w="80" w:type="dxa"/>
            </w:tcMar>
            <w:tcW w:w="1134" w:type="dxa"/>
          </w:tcPr>
          <w:p>
            <w:pPr>
              <w:jc w:val="center"/>
            </w:pPr>
            <w:r/>
            <w:r>
              <w:rPr>
                <w:rFonts w:ascii="Cambria" w:hAnsi="Cambria"/>
                <w:b/>
                <w:color w:val="FFFFFF"/>
                <w:sz w:val="20"/>
              </w:rPr>
              <w:t>Option</w:t>
            </w:r>
          </w:p>
        </w:tc>
        <w:tc>
          <w:tcPr>
            <w:shd w:val="clear" w:color="auto" w:fill="1F3A5F"/>
            <w:tcMar>
              <w:top w:w="80" w:type="dxa"/>
              <w:bottom w:w="80" w:type="dxa"/>
              <w:left w:w="80" w:type="dxa"/>
              <w:right w:w="80" w:type="dxa"/>
            </w:tcMar>
            <w:tcW w:w="3628" w:type="dxa"/>
          </w:tcPr>
          <w:p>
            <w:pPr>
              <w:jc w:val="left"/>
            </w:pPr>
            <w:r/>
            <w:r>
              <w:rPr>
                <w:rFonts w:ascii="Cambria" w:hAnsi="Cambria"/>
                <w:b/>
                <w:color w:val="FFFFFF"/>
                <w:sz w:val="20"/>
              </w:rPr>
              <w:t>Activities Covered in the Year</w:t>
            </w:r>
          </w:p>
        </w:tc>
        <w:tc>
          <w:tcPr>
            <w:shd w:val="clear" w:color="auto" w:fill="1F3A5F"/>
            <w:tcMar>
              <w:top w:w="80" w:type="dxa"/>
              <w:bottom w:w="80" w:type="dxa"/>
              <w:left w:w="80" w:type="dxa"/>
              <w:right w:w="80" w:type="dxa"/>
            </w:tcMar>
            <w:tcW w:w="4649" w:type="dxa"/>
          </w:tcPr>
          <w:p>
            <w:pPr>
              <w:jc w:val="left"/>
            </w:pPr>
            <w:r/>
            <w:r>
              <w:rPr>
                <w:rFonts w:ascii="Cambria" w:hAnsi="Cambria"/>
                <w:b/>
                <w:color w:val="FFFFFF"/>
                <w:sz w:val="20"/>
              </w:rPr>
              <w:t>Meaning</w:t>
            </w:r>
          </w:p>
        </w:tc>
      </w:tr>
      <w:tr>
        <w:tc>
          <w:tcPr>
            <w:tcMar>
              <w:top w:w="80" w:type="dxa"/>
              <w:bottom w:w="80" w:type="dxa"/>
              <w:left w:w="80" w:type="dxa"/>
              <w:right w:w="80" w:type="dxa"/>
            </w:tcMar>
            <w:tcW w:w="1134" w:type="dxa"/>
          </w:tcPr>
          <w:p>
            <w:pPr>
              <w:jc w:val="center"/>
            </w:pPr>
            <w:r/>
            <w:r>
              <w:rPr>
                <w:rFonts w:ascii="Cambria" w:hAnsi="Cambria"/>
                <w:b w:val="0"/>
                <w:color w:val="000000"/>
                <w:sz w:val="20"/>
              </w:rPr>
              <w:t>A</w:t>
            </w:r>
          </w:p>
        </w:tc>
        <w:tc>
          <w:tcPr>
            <w:tcMar>
              <w:top w:w="80" w:type="dxa"/>
              <w:bottom w:w="80" w:type="dxa"/>
              <w:left w:w="80" w:type="dxa"/>
              <w:right w:w="80" w:type="dxa"/>
            </w:tcMar>
            <w:tcW w:w="3628" w:type="dxa"/>
          </w:tcPr>
          <w:p>
            <w:pPr>
              <w:jc w:val="left"/>
            </w:pPr>
            <w:r/>
            <w:r>
              <w:rPr>
                <w:rFonts w:ascii="Cambria" w:hAnsi="Cambria"/>
                <w:b w:val="0"/>
                <w:color w:val="000000"/>
                <w:sz w:val="20"/>
              </w:rPr>
              <w:t>All 4 categories</w:t>
            </w:r>
          </w:p>
        </w:tc>
        <w:tc>
          <w:tcPr>
            <w:tcMar>
              <w:top w:w="80" w:type="dxa"/>
              <w:bottom w:w="80" w:type="dxa"/>
              <w:left w:w="80" w:type="dxa"/>
              <w:right w:w="80" w:type="dxa"/>
            </w:tcMar>
            <w:tcW w:w="4649" w:type="dxa"/>
          </w:tcPr>
          <w:p>
            <w:pPr>
              <w:jc w:val="left"/>
            </w:pPr>
            <w:r/>
            <w:r>
              <w:rPr>
                <w:rFonts w:ascii="Cambria" w:hAnsi="Cambria"/>
                <w:b w:val="0"/>
                <w:color w:val="000000"/>
                <w:sz w:val="20"/>
              </w:rPr>
              <w:t>Excellent coverage</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B</w:t>
            </w:r>
          </w:p>
        </w:tc>
        <w:tc>
          <w:tcPr>
            <w:shd w:val="clear" w:color="auto" w:fill="DCE6F1"/>
            <w:tcMar>
              <w:top w:w="80" w:type="dxa"/>
              <w:bottom w:w="80" w:type="dxa"/>
              <w:left w:w="80" w:type="dxa"/>
              <w:right w:w="80" w:type="dxa"/>
            </w:tcMar>
            <w:tcW w:w="3628" w:type="dxa"/>
          </w:tcPr>
          <w:p>
            <w:pPr>
              <w:jc w:val="left"/>
            </w:pPr>
            <w:r/>
            <w:r>
              <w:rPr>
                <w:rFonts w:ascii="Cambria" w:hAnsi="Cambria"/>
                <w:b w:val="0"/>
                <w:color w:val="000000"/>
                <w:sz w:val="20"/>
              </w:rPr>
              <w:t>Any 3 categories</w:t>
            </w:r>
          </w:p>
        </w:tc>
        <w:tc>
          <w:tcPr>
            <w:shd w:val="clear" w:color="auto" w:fill="DCE6F1"/>
            <w:tcMar>
              <w:top w:w="80" w:type="dxa"/>
              <w:bottom w:w="80" w:type="dxa"/>
              <w:left w:w="80" w:type="dxa"/>
              <w:right w:w="80" w:type="dxa"/>
            </w:tcMar>
            <w:tcW w:w="4649" w:type="dxa"/>
          </w:tcPr>
          <w:p>
            <w:pPr>
              <w:jc w:val="left"/>
            </w:pPr>
            <w:r/>
            <w:r>
              <w:rPr>
                <w:rFonts w:ascii="Cambria" w:hAnsi="Cambria"/>
                <w:b w:val="0"/>
                <w:color w:val="000000"/>
                <w:sz w:val="20"/>
              </w:rPr>
              <w:t>Very good coverage</w:t>
            </w:r>
          </w:p>
        </w:tc>
      </w:tr>
      <w:tr>
        <w:tc>
          <w:tcPr>
            <w:tcMar>
              <w:top w:w="80" w:type="dxa"/>
              <w:bottom w:w="80" w:type="dxa"/>
              <w:left w:w="80" w:type="dxa"/>
              <w:right w:w="80" w:type="dxa"/>
            </w:tcMar>
            <w:tcW w:w="1134" w:type="dxa"/>
          </w:tcPr>
          <w:p>
            <w:pPr>
              <w:jc w:val="center"/>
            </w:pPr>
            <w:r/>
            <w:r>
              <w:rPr>
                <w:rFonts w:ascii="Cambria" w:hAnsi="Cambria"/>
                <w:b w:val="0"/>
                <w:color w:val="000000"/>
                <w:sz w:val="20"/>
              </w:rPr>
              <w:t>C</w:t>
            </w:r>
          </w:p>
        </w:tc>
        <w:tc>
          <w:tcPr>
            <w:tcMar>
              <w:top w:w="80" w:type="dxa"/>
              <w:bottom w:w="80" w:type="dxa"/>
              <w:left w:w="80" w:type="dxa"/>
              <w:right w:w="80" w:type="dxa"/>
            </w:tcMar>
            <w:tcW w:w="3628" w:type="dxa"/>
          </w:tcPr>
          <w:p>
            <w:pPr>
              <w:jc w:val="left"/>
            </w:pPr>
            <w:r/>
            <w:r>
              <w:rPr>
                <w:rFonts w:ascii="Cambria" w:hAnsi="Cambria"/>
                <w:b w:val="0"/>
                <w:color w:val="000000"/>
                <w:sz w:val="20"/>
              </w:rPr>
              <w:t>Any 2 categories</w:t>
            </w:r>
          </w:p>
        </w:tc>
        <w:tc>
          <w:tcPr>
            <w:tcMar>
              <w:top w:w="80" w:type="dxa"/>
              <w:bottom w:w="80" w:type="dxa"/>
              <w:left w:w="80" w:type="dxa"/>
              <w:right w:w="80" w:type="dxa"/>
            </w:tcMar>
            <w:tcW w:w="4649" w:type="dxa"/>
          </w:tcPr>
          <w:p>
            <w:pPr>
              <w:jc w:val="left"/>
            </w:pPr>
            <w:r/>
            <w:r>
              <w:rPr>
                <w:rFonts w:ascii="Cambria" w:hAnsi="Cambria"/>
                <w:b w:val="0"/>
                <w:color w:val="000000"/>
                <w:sz w:val="20"/>
              </w:rPr>
              <w:t>Good coverage</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D</w:t>
            </w:r>
          </w:p>
        </w:tc>
        <w:tc>
          <w:tcPr>
            <w:shd w:val="clear" w:color="auto" w:fill="DCE6F1"/>
            <w:tcMar>
              <w:top w:w="80" w:type="dxa"/>
              <w:bottom w:w="80" w:type="dxa"/>
              <w:left w:w="80" w:type="dxa"/>
              <w:right w:w="80" w:type="dxa"/>
            </w:tcMar>
            <w:tcW w:w="3628" w:type="dxa"/>
          </w:tcPr>
          <w:p>
            <w:pPr>
              <w:jc w:val="left"/>
            </w:pPr>
            <w:r/>
            <w:r>
              <w:rPr>
                <w:rFonts w:ascii="Cambria" w:hAnsi="Cambria"/>
                <w:b w:val="0"/>
                <w:color w:val="000000"/>
                <w:sz w:val="20"/>
              </w:rPr>
              <w:t>Any 1 category</w:t>
            </w:r>
          </w:p>
        </w:tc>
        <w:tc>
          <w:tcPr>
            <w:shd w:val="clear" w:color="auto" w:fill="DCE6F1"/>
            <w:tcMar>
              <w:top w:w="80" w:type="dxa"/>
              <w:bottom w:w="80" w:type="dxa"/>
              <w:left w:w="80" w:type="dxa"/>
              <w:right w:w="80" w:type="dxa"/>
            </w:tcMar>
            <w:tcW w:w="4649" w:type="dxa"/>
          </w:tcPr>
          <w:p>
            <w:pPr>
              <w:jc w:val="left"/>
            </w:pPr>
            <w:r/>
            <w:r>
              <w:rPr>
                <w:rFonts w:ascii="Cambria" w:hAnsi="Cambria"/>
                <w:b w:val="0"/>
                <w:color w:val="000000"/>
                <w:sz w:val="20"/>
              </w:rPr>
              <w:t>Minimal coverage</w:t>
            </w:r>
          </w:p>
        </w:tc>
      </w:tr>
      <w:tr>
        <w:tc>
          <w:tcPr>
            <w:tcMar>
              <w:top w:w="80" w:type="dxa"/>
              <w:bottom w:w="80" w:type="dxa"/>
              <w:left w:w="80" w:type="dxa"/>
              <w:right w:w="80" w:type="dxa"/>
            </w:tcMar>
            <w:tcW w:w="1134" w:type="dxa"/>
          </w:tcPr>
          <w:p>
            <w:pPr>
              <w:jc w:val="center"/>
            </w:pPr>
            <w:r/>
            <w:r>
              <w:rPr>
                <w:rFonts w:ascii="Cambria" w:hAnsi="Cambria"/>
                <w:b w:val="0"/>
                <w:color w:val="000000"/>
                <w:sz w:val="20"/>
              </w:rPr>
              <w:t>E</w:t>
            </w:r>
          </w:p>
        </w:tc>
        <w:tc>
          <w:tcPr>
            <w:tcMar>
              <w:top w:w="80" w:type="dxa"/>
              <w:bottom w:w="80" w:type="dxa"/>
              <w:left w:w="80" w:type="dxa"/>
              <w:right w:w="80" w:type="dxa"/>
            </w:tcMar>
            <w:tcW w:w="3628" w:type="dxa"/>
          </w:tcPr>
          <w:p>
            <w:pPr>
              <w:jc w:val="left"/>
            </w:pPr>
            <w:r/>
            <w:r>
              <w:rPr>
                <w:rFonts w:ascii="Cambria" w:hAnsi="Cambria"/>
                <w:b w:val="0"/>
                <w:color w:val="000000"/>
                <w:sz w:val="20"/>
              </w:rPr>
              <w:t>None</w:t>
            </w:r>
          </w:p>
        </w:tc>
        <w:tc>
          <w:tcPr>
            <w:tcMar>
              <w:top w:w="80" w:type="dxa"/>
              <w:bottom w:w="80" w:type="dxa"/>
              <w:left w:w="80" w:type="dxa"/>
              <w:right w:w="80" w:type="dxa"/>
            </w:tcMar>
            <w:tcW w:w="4649" w:type="dxa"/>
          </w:tcPr>
          <w:p>
            <w:pPr>
              <w:jc w:val="left"/>
            </w:pPr>
            <w:r/>
            <w:r>
              <w:rPr>
                <w:rFonts w:ascii="Cambria" w:hAnsi="Cambria"/>
                <w:b w:val="0"/>
                <w:color w:val="000000"/>
                <w:sz w:val="20"/>
              </w:rPr>
              <w:t>No coverage</w:t>
            </w:r>
          </w:p>
        </w:tc>
      </w:tr>
    </w:tbl>
    <w:p>
      <w:pPr>
        <w:spacing w:after="40"/>
      </w:pPr>
    </w:p>
    <w:p>
      <w:pPr>
        <w:spacing w:after="80" w:before="0" w:line="276" w:lineRule="auto"/>
        <w:jc w:val="left"/>
      </w:pPr>
      <w:r>
        <w:rPr>
          <w:rFonts w:ascii="Cambria" w:hAnsi="Cambria" w:eastAsia="Cambria"/>
          <w:b/>
          <w:i w:val="0"/>
          <w:sz w:val="22"/>
        </w:rPr>
        <w:t>3. Year-wise Event Tracking Table</w:t>
      </w:r>
    </w:p>
    <w:tbl>
      <w:tblPr>
        <w:jc w:val="center"/>
        <w:tblLook w:firstColumn="1" w:firstRow="1" w:lastColumn="0" w:lastRow="0" w:noHBand="0" w:noVBand="1" w:val="04A0"/>
        <w:tblLayout w:type="fixed"/>
        <w:tblW w:w="8731" w:type="dxa"/>
      </w:tblPr>
      <w:tblGrid>
        <w:gridCol w:w="793"/>
        <w:gridCol w:w="907"/>
        <w:gridCol w:w="1360"/>
        <w:gridCol w:w="1587"/>
        <w:gridCol w:w="1587"/>
        <w:gridCol w:w="1474"/>
        <w:gridCol w:w="1020"/>
      </w:tblGrid>
      <w:tr>
        <w:tc>
          <w:tcPr>
            <w:shd w:val="clear" w:color="auto" w:fill="1F3A5F"/>
            <w:tcMar>
              <w:top w:w="80" w:type="dxa"/>
              <w:bottom w:w="80" w:type="dxa"/>
              <w:left w:w="80" w:type="dxa"/>
              <w:right w:w="80" w:type="dxa"/>
            </w:tcMar>
            <w:tcW w:w="793" w:type="dxa"/>
          </w:tcPr>
          <w:p>
            <w:pPr>
              <w:jc w:val="center"/>
            </w:pPr>
            <w:r/>
            <w:r>
              <w:rPr>
                <w:rFonts w:ascii="Cambria" w:hAnsi="Cambria"/>
                <w:b/>
                <w:color w:val="FFFFFF"/>
                <w:sz w:val="16"/>
              </w:rPr>
              <w:t>Year</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6"/>
              </w:rPr>
              <w:t>Date of Event</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6"/>
              </w:rPr>
              <w:t>Type of Event (Sports/Cultural/Technical/Other)</w:t>
            </w:r>
          </w:p>
        </w:tc>
        <w:tc>
          <w:tcPr>
            <w:shd w:val="clear" w:color="auto" w:fill="1F3A5F"/>
            <w:tcMar>
              <w:top w:w="80" w:type="dxa"/>
              <w:bottom w:w="80" w:type="dxa"/>
              <w:left w:w="80" w:type="dxa"/>
              <w:right w:w="80" w:type="dxa"/>
            </w:tcMar>
            <w:tcW w:w="1587" w:type="dxa"/>
          </w:tcPr>
          <w:p>
            <w:pPr>
              <w:jc w:val="left"/>
            </w:pPr>
            <w:r/>
            <w:r>
              <w:rPr>
                <w:rFonts w:ascii="Cambria" w:hAnsi="Cambria"/>
                <w:b/>
                <w:color w:val="FFFFFF"/>
                <w:sz w:val="16"/>
              </w:rPr>
              <w:t>Event Name</w:t>
            </w:r>
          </w:p>
        </w:tc>
        <w:tc>
          <w:tcPr>
            <w:shd w:val="clear" w:color="auto" w:fill="1F3A5F"/>
            <w:tcMar>
              <w:top w:w="80" w:type="dxa"/>
              <w:bottom w:w="80" w:type="dxa"/>
              <w:left w:w="80" w:type="dxa"/>
              <w:right w:w="80" w:type="dxa"/>
            </w:tcMar>
            <w:tcW w:w="1587" w:type="dxa"/>
          </w:tcPr>
          <w:p>
            <w:pPr>
              <w:jc w:val="left"/>
            </w:pPr>
            <w:r/>
            <w:r>
              <w:rPr>
                <w:rFonts w:ascii="Cambria" w:hAnsi="Cambria"/>
                <w:b/>
                <w:color w:val="FFFFFF"/>
                <w:sz w:val="16"/>
              </w:rPr>
              <w:t>Organising Department/Club</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6"/>
              </w:rPr>
              <w:t>Proof Link</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6"/>
              </w:rPr>
              <w:t>View Proof</w:t>
            </w:r>
          </w:p>
        </w:tc>
      </w:tr>
      <w:tr>
        <w:tc>
          <w:tcPr>
            <w:tcMar>
              <w:top w:w="80" w:type="dxa"/>
              <w:bottom w:w="80" w:type="dxa"/>
              <w:left w:w="80" w:type="dxa"/>
              <w:right w:w="80" w:type="dxa"/>
            </w:tcMar>
            <w:tcW w:w="793" w:type="dxa"/>
          </w:tcPr>
          <w:p>
            <w:pPr>
              <w:jc w:val="center"/>
            </w:pPr>
            <w:r/>
            <w:r>
              <w:rPr>
                <w:rFonts w:ascii="Cambria" w:hAnsi="Cambria"/>
                <w:b w:val="0"/>
                <w:color w:val="000000"/>
                <w:sz w:val="16"/>
              </w:rPr>
              <w:t>2024-25</w:t>
            </w:r>
          </w:p>
        </w:tc>
        <w:tc>
          <w:tcPr>
            <w:tcMar>
              <w:top w:w="80" w:type="dxa"/>
              <w:bottom w:w="80" w:type="dxa"/>
              <w:left w:w="80" w:type="dxa"/>
              <w:right w:w="80" w:type="dxa"/>
            </w:tcMar>
            <w:tcW w:w="907" w:type="dxa"/>
          </w:tcPr>
          <w:p>
            <w:pPr>
              <w:jc w:val="left"/>
            </w:pPr>
            <w:r/>
            <w:r>
              <w:rPr>
                <w:rFonts w:ascii="Cambria" w:hAnsi="Cambria"/>
                <w:b w:val="0"/>
                <w:color w:val="000000"/>
                <w:sz w:val="16"/>
              </w:rPr>
              <w:t>10-02-2025</w:t>
            </w:r>
          </w:p>
        </w:tc>
        <w:tc>
          <w:tcPr>
            <w:tcMar>
              <w:top w:w="80" w:type="dxa"/>
              <w:bottom w:w="80" w:type="dxa"/>
              <w:left w:w="80" w:type="dxa"/>
              <w:right w:w="80" w:type="dxa"/>
            </w:tcMar>
            <w:tcW w:w="1360" w:type="dxa"/>
          </w:tcPr>
          <w:p>
            <w:pPr>
              <w:jc w:val="left"/>
            </w:pPr>
            <w:r/>
            <w:r>
              <w:rPr>
                <w:rFonts w:ascii="Cambria" w:hAnsi="Cambria"/>
                <w:b w:val="0"/>
                <w:color w:val="000000"/>
                <w:sz w:val="16"/>
              </w:rPr>
              <w:t>Sports</w:t>
            </w:r>
          </w:p>
        </w:tc>
        <w:tc>
          <w:tcPr>
            <w:tcMar>
              <w:top w:w="80" w:type="dxa"/>
              <w:bottom w:w="80" w:type="dxa"/>
              <w:left w:w="80" w:type="dxa"/>
              <w:right w:w="80" w:type="dxa"/>
            </w:tcMar>
            <w:tcW w:w="1587" w:type="dxa"/>
          </w:tcPr>
          <w:p>
            <w:pPr>
              <w:jc w:val="left"/>
            </w:pPr>
            <w:r/>
            <w:r>
              <w:rPr>
                <w:rFonts w:ascii="Cambria" w:hAnsi="Cambria"/>
                <w:b w:val="0"/>
                <w:color w:val="000000"/>
                <w:sz w:val="16"/>
              </w:rPr>
              <w:t>Inter-Collegiate Volleyball</w:t>
            </w:r>
          </w:p>
        </w:tc>
        <w:tc>
          <w:tcPr>
            <w:tcMar>
              <w:top w:w="80" w:type="dxa"/>
              <w:bottom w:w="80" w:type="dxa"/>
              <w:left w:w="80" w:type="dxa"/>
              <w:right w:w="80" w:type="dxa"/>
            </w:tcMar>
            <w:tcW w:w="1587" w:type="dxa"/>
          </w:tcPr>
          <w:p>
            <w:pPr>
              <w:jc w:val="left"/>
            </w:pPr>
            <w:r/>
            <w:r>
              <w:rPr>
                <w:rFonts w:ascii="Cambria" w:hAnsi="Cambria"/>
                <w:b w:val="0"/>
                <w:color w:val="000000"/>
                <w:sz w:val="16"/>
              </w:rPr>
              <w:t>Dept. of Physical Education</w:t>
            </w:r>
          </w:p>
        </w:tc>
        <w:tc>
          <w:tcPr>
            <w:tcMar>
              <w:top w:w="80" w:type="dxa"/>
              <w:bottom w:w="80" w:type="dxa"/>
              <w:left w:w="80" w:type="dxa"/>
              <w:right w:w="80" w:type="dxa"/>
            </w:tcMar>
            <w:tcW w:w="1474" w:type="dxa"/>
          </w:tcPr>
          <w:p>
            <w:pPr>
              <w:jc w:val="left"/>
            </w:pPr>
            <w:r/>
            <w:r>
              <w:rPr>
                <w:rFonts w:ascii="Cambria" w:hAnsi="Cambria"/>
                <w:b w:val="0"/>
                <w:color w:val="000000"/>
                <w:sz w:val="16"/>
              </w:rPr>
              <w:t>paste link</w:t>
            </w:r>
          </w:p>
        </w:tc>
        <w:tc>
          <w:tcPr>
            <w:tcMar>
              <w:top w:w="80" w:type="dxa"/>
              <w:bottom w:w="80" w:type="dxa"/>
              <w:left w:w="80" w:type="dxa"/>
              <w:right w:w="80" w:type="dxa"/>
            </w:tcMar>
            <w:tcW w:w="1020" w:type="dxa"/>
          </w:tcPr>
          <w:p>
            <w:pPr>
              <w:jc w:val="left"/>
            </w:pPr>
            <w:r/>
            <w:r>
              <w:rPr>
                <w:rFonts w:ascii="Cambria" w:hAnsi="Cambria"/>
                <w:b w:val="0"/>
                <w:color w:val="000000"/>
                <w:sz w:val="16"/>
              </w:rPr>
              <w:t>clickable</w:t>
            </w:r>
          </w:p>
        </w:tc>
      </w:tr>
      <w:tr>
        <w:tc>
          <w:tcPr>
            <w:shd w:val="clear" w:color="auto" w:fill="DCE6F1"/>
            <w:tcMar>
              <w:top w:w="80" w:type="dxa"/>
              <w:bottom w:w="80" w:type="dxa"/>
              <w:left w:w="80" w:type="dxa"/>
              <w:right w:w="80" w:type="dxa"/>
            </w:tcMar>
            <w:tcW w:w="793" w:type="dxa"/>
          </w:tcPr>
          <w:p>
            <w:pPr>
              <w:jc w:val="center"/>
            </w:pPr>
            <w:r/>
            <w:r>
              <w:rPr>
                <w:rFonts w:ascii="Cambria" w:hAnsi="Cambria"/>
                <w:b w:val="0"/>
                <w:color w:val="000000"/>
                <w:sz w:val="16"/>
              </w:rPr>
              <w:t>2024-25</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15-03-2025</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6"/>
              </w:rPr>
              <w:t>Cultural</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16"/>
              </w:rPr>
              <w:t>Annual Cultural Fest</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16"/>
              </w:rPr>
              <w:t>Cultural Committee</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6"/>
              </w:rPr>
              <w:t>paste link</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clickable</w:t>
            </w:r>
          </w:p>
        </w:tc>
      </w:tr>
      <w:tr>
        <w:tc>
          <w:tcPr>
            <w:tcMar>
              <w:top w:w="80" w:type="dxa"/>
              <w:bottom w:w="80" w:type="dxa"/>
              <w:left w:w="80" w:type="dxa"/>
              <w:right w:w="80" w:type="dxa"/>
            </w:tcMar>
            <w:tcW w:w="793" w:type="dxa"/>
          </w:tcPr>
          <w:p>
            <w:pPr>
              <w:jc w:val="center"/>
            </w:pPr>
            <w:r/>
            <w:r>
              <w:rPr>
                <w:rFonts w:ascii="Cambria" w:hAnsi="Cambria"/>
                <w:b w:val="0"/>
                <w:color w:val="000000"/>
                <w:sz w:val="16"/>
              </w:rPr>
              <w:t>2024-25</w:t>
            </w:r>
          </w:p>
        </w:tc>
        <w:tc>
          <w:tcPr>
            <w:tcMar>
              <w:top w:w="80" w:type="dxa"/>
              <w:bottom w:w="80" w:type="dxa"/>
              <w:left w:w="80" w:type="dxa"/>
              <w:right w:w="80" w:type="dxa"/>
            </w:tcMar>
            <w:tcW w:w="907" w:type="dxa"/>
          </w:tcPr>
          <w:p>
            <w:pPr>
              <w:jc w:val="left"/>
            </w:pPr>
            <w:r/>
            <w:r>
              <w:rPr>
                <w:rFonts w:ascii="Cambria" w:hAnsi="Cambria"/>
                <w:b w:val="0"/>
                <w:color w:val="000000"/>
                <w:sz w:val="16"/>
              </w:rPr>
              <w:t>22-03-2025</w:t>
            </w:r>
          </w:p>
        </w:tc>
        <w:tc>
          <w:tcPr>
            <w:tcMar>
              <w:top w:w="80" w:type="dxa"/>
              <w:bottom w:w="80" w:type="dxa"/>
              <w:left w:w="80" w:type="dxa"/>
              <w:right w:w="80" w:type="dxa"/>
            </w:tcMar>
            <w:tcW w:w="1360" w:type="dxa"/>
          </w:tcPr>
          <w:p>
            <w:pPr>
              <w:jc w:val="left"/>
            </w:pPr>
            <w:r/>
            <w:r>
              <w:rPr>
                <w:rFonts w:ascii="Cambria" w:hAnsi="Cambria"/>
                <w:b w:val="0"/>
                <w:color w:val="000000"/>
                <w:sz w:val="16"/>
              </w:rPr>
              <w:t>Technical</w:t>
            </w:r>
          </w:p>
        </w:tc>
        <w:tc>
          <w:tcPr>
            <w:tcMar>
              <w:top w:w="80" w:type="dxa"/>
              <w:bottom w:w="80" w:type="dxa"/>
              <w:left w:w="80" w:type="dxa"/>
              <w:right w:w="80" w:type="dxa"/>
            </w:tcMar>
            <w:tcW w:w="1587" w:type="dxa"/>
          </w:tcPr>
          <w:p>
            <w:pPr>
              <w:jc w:val="left"/>
            </w:pPr>
            <w:r/>
            <w:r>
              <w:rPr>
                <w:rFonts w:ascii="Cambria" w:hAnsi="Cambria"/>
                <w:b w:val="0"/>
                <w:color w:val="000000"/>
                <w:sz w:val="16"/>
              </w:rPr>
              <w:t>AI &amp; Data Science Hackathon</w:t>
            </w:r>
          </w:p>
        </w:tc>
        <w:tc>
          <w:tcPr>
            <w:tcMar>
              <w:top w:w="80" w:type="dxa"/>
              <w:bottom w:w="80" w:type="dxa"/>
              <w:left w:w="80" w:type="dxa"/>
              <w:right w:w="80" w:type="dxa"/>
            </w:tcMar>
            <w:tcW w:w="1587" w:type="dxa"/>
          </w:tcPr>
          <w:p>
            <w:pPr>
              <w:jc w:val="left"/>
            </w:pPr>
            <w:r/>
            <w:r>
              <w:rPr>
                <w:rFonts w:ascii="Cambria" w:hAnsi="Cambria"/>
                <w:b w:val="0"/>
                <w:color w:val="000000"/>
                <w:sz w:val="16"/>
              </w:rPr>
              <w:t>Dept. of CSE</w:t>
            </w:r>
          </w:p>
        </w:tc>
        <w:tc>
          <w:tcPr>
            <w:tcMar>
              <w:top w:w="80" w:type="dxa"/>
              <w:bottom w:w="80" w:type="dxa"/>
              <w:left w:w="80" w:type="dxa"/>
              <w:right w:w="80" w:type="dxa"/>
            </w:tcMar>
            <w:tcW w:w="1474" w:type="dxa"/>
          </w:tcPr>
          <w:p>
            <w:pPr>
              <w:jc w:val="left"/>
            </w:pPr>
            <w:r/>
            <w:r>
              <w:rPr>
                <w:rFonts w:ascii="Cambria" w:hAnsi="Cambria"/>
                <w:b w:val="0"/>
                <w:color w:val="000000"/>
                <w:sz w:val="16"/>
              </w:rPr>
              <w:t>paste link</w:t>
            </w:r>
          </w:p>
        </w:tc>
        <w:tc>
          <w:tcPr>
            <w:tcMar>
              <w:top w:w="80" w:type="dxa"/>
              <w:bottom w:w="80" w:type="dxa"/>
              <w:left w:w="80" w:type="dxa"/>
              <w:right w:w="80" w:type="dxa"/>
            </w:tcMar>
            <w:tcW w:w="1020" w:type="dxa"/>
          </w:tcPr>
          <w:p>
            <w:pPr>
              <w:jc w:val="left"/>
            </w:pPr>
            <w:r/>
            <w:r>
              <w:rPr>
                <w:rFonts w:ascii="Cambria" w:hAnsi="Cambria"/>
                <w:b w:val="0"/>
                <w:color w:val="000000"/>
                <w:sz w:val="16"/>
              </w:rPr>
              <w:t>clickable</w:t>
            </w:r>
          </w:p>
        </w:tc>
      </w:tr>
      <w:tr>
        <w:tc>
          <w:tcPr>
            <w:shd w:val="clear" w:color="auto" w:fill="DCE6F1"/>
            <w:tcMar>
              <w:top w:w="80" w:type="dxa"/>
              <w:bottom w:w="80" w:type="dxa"/>
              <w:left w:w="80" w:type="dxa"/>
              <w:right w:w="80" w:type="dxa"/>
            </w:tcMar>
            <w:tcW w:w="793" w:type="dxa"/>
          </w:tcPr>
          <w:p>
            <w:pPr>
              <w:jc w:val="center"/>
            </w:pPr>
            <w:r/>
            <w:r>
              <w:rPr>
                <w:rFonts w:ascii="Cambria" w:hAnsi="Cambria"/>
                <w:b w:val="0"/>
                <w:color w:val="000000"/>
                <w:sz w:val="16"/>
              </w:rPr>
              <w:t>2024-25</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28-03-2025</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6"/>
              </w:rPr>
              <w:t>Other</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16"/>
              </w:rPr>
              <w:t>Entrepreneurship Club Meetup</w:t>
            </w:r>
          </w:p>
        </w:tc>
        <w:tc>
          <w:tcPr>
            <w:shd w:val="clear" w:color="auto" w:fill="DCE6F1"/>
            <w:tcMar>
              <w:top w:w="80" w:type="dxa"/>
              <w:bottom w:w="80" w:type="dxa"/>
              <w:left w:w="80" w:type="dxa"/>
              <w:right w:w="80" w:type="dxa"/>
            </w:tcMar>
            <w:tcW w:w="1587" w:type="dxa"/>
          </w:tcPr>
          <w:p>
            <w:pPr>
              <w:jc w:val="left"/>
            </w:pPr>
            <w:r/>
            <w:r>
              <w:rPr>
                <w:rFonts w:ascii="Cambria" w:hAnsi="Cambria"/>
                <w:b w:val="0"/>
                <w:color w:val="000000"/>
                <w:sz w:val="16"/>
              </w:rPr>
              <w:t>E-Cell</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6"/>
              </w:rPr>
              <w:t>paste link</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6"/>
              </w:rPr>
              <w:t>clickable</w:t>
            </w:r>
          </w:p>
        </w:tc>
      </w:tr>
    </w:tbl>
    <w:p>
      <w:pPr>
        <w:spacing w:after="40"/>
      </w:pPr>
    </w:p>
    <w:p>
      <w:pPr>
        <w:keepNext/>
        <w:spacing w:before="160" w:after="80"/>
        <w:jc w:val="left"/>
      </w:pPr>
      <w:r>
        <w:rPr>
          <w:rFonts w:ascii="Cambria" w:hAnsi="Cambria" w:eastAsia="Cambria"/>
          <w:b/>
          <w:i w:val="0"/>
          <w:color w:val="1F3A5F"/>
          <w:sz w:val="24"/>
        </w:rPr>
        <w:t>4. Computation Method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 each academic 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Mark the unique categories conducted (1–4).</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Count categories.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Assign A–E as per the benchmark table.</w:t>
      </w:r>
    </w:p>
    <w:p>
      <w:pPr>
        <w:spacing w:after="120" w:before="0" w:line="276" w:lineRule="auto"/>
        <w:jc w:val="both"/>
      </w:pPr>
      <w:r>
        <w:rPr>
          <w:rFonts w:ascii="Cambria" w:hAnsi="Cambria" w:eastAsia="Cambria"/>
          <w:b w:val="0"/>
          <w:i w:val="0"/>
          <w:sz w:val="22"/>
        </w:rPr>
        <w:t>Example: If Sports + Cultural + Technical are conducted in 2024-25 → Option B.</w:t>
      </w:r>
    </w:p>
    <w:p>
      <w:pPr>
        <w:keepNext/>
        <w:spacing w:before="160" w:after="80"/>
        <w:jc w:val="left"/>
      </w:pPr>
      <w:r>
        <w:rPr>
          <w:rFonts w:ascii="Cambria" w:hAnsi="Cambria" w:eastAsia="Cambria"/>
          <w:b/>
          <w:i w:val="0"/>
          <w:color w:val="1F3A5F"/>
          <w:sz w:val="24"/>
        </w:rPr>
        <w:t>5. Documentation Required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Circulars/brochures for each event.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Reports with photos (dated &amp; captioned).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list of student participants (signed by Head of Institution).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website link for events archive.</w:t>
      </w:r>
    </w:p>
    <w:p>
      <w:pPr>
        <w:keepNext/>
        <w:spacing w:before="160" w:after="80"/>
        <w:jc w:val="left"/>
      </w:pPr>
      <w:r>
        <w:rPr>
          <w:rFonts w:ascii="Cambria" w:hAnsi="Cambria" w:eastAsia="Cambria"/>
          <w:b/>
          <w:i w:val="0"/>
          <w:color w:val="1F3A5F"/>
          <w:sz w:val="24"/>
        </w:rPr>
        <w:t>6. Recommended Excel Template Features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sheets for Sports, Cultural, Technical, and Other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Dropdown for category to avoid spelling mismatches.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Auto category count per year.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Auto A/B/C/D/E grading.</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Hyperlink-ready proof column with “View Proof” click.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Summary sheet for NAAC reporting.</w:t>
      </w:r>
    </w:p>
    <w:p>
      <w:r>
        <w:br w:type="page"/>
      </w:r>
    </w:p>
    <w:p>
      <w:pPr>
        <w:keepNext/>
        <w:spacing w:before="240" w:after="160"/>
        <w:jc w:val="left"/>
      </w:pPr>
      <w:r>
        <w:rPr>
          <w:rFonts w:ascii="Cambria" w:hAnsi="Cambria" w:eastAsia="Cambria"/>
          <w:b/>
          <w:i w:val="0"/>
          <w:color w:val="1F3A5F"/>
          <w:sz w:val="36"/>
        </w:rPr>
        <w:t>30. Alumni Contribution</w:t>
      </w:r>
    </w:p>
    <w:p>
      <w:pPr>
        <w:keepNext/>
        <w:spacing w:before="80" w:after="80"/>
        <w:jc w:val="left"/>
      </w:pPr>
      <w:r>
        <w:rPr>
          <w:rFonts w:ascii="Cambria" w:hAnsi="Cambria" w:eastAsia="Cambria"/>
          <w:b/>
          <w:i w:val="0"/>
          <w:color w:val="1F3A5F"/>
          <w:sz w:val="24"/>
        </w:rPr>
        <w:t>1. Metric Definition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Measures the total monetary contribution from alumni to the institution through the registered Alumni Association over the last five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Amount is recorded in INR (lakhs).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Only contributions via the official, registered Alumni Association are counted.</w:t>
      </w:r>
    </w:p>
    <w:p>
      <w:pPr>
        <w:spacing w:after="80" w:before="0" w:line="276" w:lineRule="auto"/>
        <w:jc w:val="left"/>
      </w:pPr>
      <w:r>
        <w:rPr>
          <w:rFonts w:ascii="Cambria" w:hAnsi="Cambria" w:eastAsia="Cambria"/>
          <w:b/>
          <w:i w:val="0"/>
          <w:sz w:val="22"/>
        </w:rPr>
        <w:t>2. NAAC Benchmark Scoring Table (5-year Total)</w:t>
      </w:r>
    </w:p>
    <w:tbl>
      <w:tblPr>
        <w:jc w:val="center"/>
        <w:tblLook w:firstColumn="1" w:firstRow="1" w:lastColumn="0" w:lastRow="0" w:noHBand="0" w:noVBand="1" w:val="04A0"/>
        <w:tblLayout w:type="fixed"/>
        <w:tblW w:w="9412" w:type="dxa"/>
      </w:tblPr>
      <w:tblGrid>
        <w:gridCol w:w="1134"/>
        <w:gridCol w:w="2948"/>
        <w:gridCol w:w="5329"/>
      </w:tblGrid>
      <w:tr>
        <w:tc>
          <w:tcPr>
            <w:shd w:val="clear" w:color="auto" w:fill="1F3A5F"/>
            <w:tcMar>
              <w:top w:w="80" w:type="dxa"/>
              <w:bottom w:w="80" w:type="dxa"/>
              <w:left w:w="80" w:type="dxa"/>
              <w:right w:w="80" w:type="dxa"/>
            </w:tcMar>
            <w:tcW w:w="1134" w:type="dxa"/>
          </w:tcPr>
          <w:p>
            <w:pPr>
              <w:jc w:val="center"/>
            </w:pPr>
            <w:r/>
            <w:r>
              <w:rPr>
                <w:rFonts w:ascii="Cambria" w:hAnsi="Cambria"/>
                <w:b/>
                <w:color w:val="FFFFFF"/>
                <w:sz w:val="20"/>
              </w:rPr>
              <w:t>Score</w:t>
            </w:r>
          </w:p>
        </w:tc>
        <w:tc>
          <w:tcPr>
            <w:shd w:val="clear" w:color="auto" w:fill="1F3A5F"/>
            <w:tcMar>
              <w:top w:w="80" w:type="dxa"/>
              <w:bottom w:w="80" w:type="dxa"/>
              <w:left w:w="80" w:type="dxa"/>
              <w:right w:w="80" w:type="dxa"/>
            </w:tcMar>
            <w:tcW w:w="2948" w:type="dxa"/>
          </w:tcPr>
          <w:p>
            <w:pPr>
              <w:jc w:val="left"/>
            </w:pPr>
            <w:r/>
            <w:r>
              <w:rPr>
                <w:rFonts w:ascii="Cambria" w:hAnsi="Cambria"/>
                <w:b/>
                <w:color w:val="FFFFFF"/>
                <w:sz w:val="20"/>
              </w:rPr>
              <w:t>Contribution (INR in Lakhs)</w:t>
            </w:r>
          </w:p>
        </w:tc>
        <w:tc>
          <w:tcPr>
            <w:shd w:val="clear" w:color="auto" w:fill="1F3A5F"/>
            <w:tcMar>
              <w:top w:w="80" w:type="dxa"/>
              <w:bottom w:w="80" w:type="dxa"/>
              <w:left w:w="80" w:type="dxa"/>
              <w:right w:w="80" w:type="dxa"/>
            </w:tcMar>
            <w:tcW w:w="5329" w:type="dxa"/>
          </w:tcPr>
          <w:p>
            <w:pPr>
              <w:jc w:val="left"/>
            </w:pPr>
            <w:r/>
            <w:r>
              <w:rPr>
                <w:rFonts w:ascii="Cambria" w:hAnsi="Cambria"/>
                <w:b/>
                <w:color w:val="FFFFFF"/>
                <w:sz w:val="20"/>
              </w:rPr>
              <w:t>Benchmark</w:t>
            </w:r>
          </w:p>
        </w:tc>
      </w:tr>
      <w:tr>
        <w:tc>
          <w:tcPr>
            <w:tcMar>
              <w:top w:w="80" w:type="dxa"/>
              <w:bottom w:w="80" w:type="dxa"/>
              <w:left w:w="80" w:type="dxa"/>
              <w:right w:w="80" w:type="dxa"/>
            </w:tcMar>
            <w:tcW w:w="1134" w:type="dxa"/>
          </w:tcPr>
          <w:p>
            <w:pPr>
              <w:jc w:val="center"/>
            </w:pPr>
            <w:r/>
            <w:r>
              <w:rPr>
                <w:rFonts w:ascii="Cambria" w:hAnsi="Cambria"/>
                <w:b w:val="0"/>
                <w:color w:val="000000"/>
                <w:sz w:val="20"/>
              </w:rPr>
              <w:t>5</w:t>
            </w:r>
          </w:p>
        </w:tc>
        <w:tc>
          <w:tcPr>
            <w:tcMar>
              <w:top w:w="80" w:type="dxa"/>
              <w:bottom w:w="80" w:type="dxa"/>
              <w:left w:w="80" w:type="dxa"/>
              <w:right w:w="80" w:type="dxa"/>
            </w:tcMar>
            <w:tcW w:w="2948" w:type="dxa"/>
          </w:tcPr>
          <w:p>
            <w:pPr>
              <w:jc w:val="left"/>
            </w:pPr>
            <w:r/>
            <w:r>
              <w:rPr>
                <w:rFonts w:ascii="Cambria" w:hAnsi="Cambria"/>
                <w:b w:val="0"/>
                <w:color w:val="000000"/>
                <w:sz w:val="20"/>
              </w:rPr>
              <w:t>≥ 100</w:t>
            </w:r>
          </w:p>
        </w:tc>
        <w:tc>
          <w:tcPr>
            <w:tcMar>
              <w:top w:w="80" w:type="dxa"/>
              <w:bottom w:w="80" w:type="dxa"/>
              <w:left w:w="80" w:type="dxa"/>
              <w:right w:w="80" w:type="dxa"/>
            </w:tcMar>
            <w:tcW w:w="5329" w:type="dxa"/>
          </w:tcPr>
          <w:p>
            <w:pPr>
              <w:jc w:val="left"/>
            </w:pPr>
            <w:r/>
            <w:r>
              <w:rPr>
                <w:rFonts w:ascii="Cambria" w:hAnsi="Cambria"/>
                <w:b w:val="0"/>
                <w:color w:val="000000"/>
                <w:sz w:val="20"/>
              </w:rPr>
              <w:t>Outstanding</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4</w:t>
            </w:r>
          </w:p>
        </w:tc>
        <w:tc>
          <w:tcPr>
            <w:shd w:val="clear" w:color="auto" w:fill="DCE6F1"/>
            <w:tcMar>
              <w:top w:w="80" w:type="dxa"/>
              <w:bottom w:w="80" w:type="dxa"/>
              <w:left w:w="80" w:type="dxa"/>
              <w:right w:w="80" w:type="dxa"/>
            </w:tcMar>
            <w:tcW w:w="2948" w:type="dxa"/>
          </w:tcPr>
          <w:p>
            <w:pPr>
              <w:jc w:val="left"/>
            </w:pPr>
            <w:r/>
            <w:r>
              <w:rPr>
                <w:rFonts w:ascii="Cambria" w:hAnsi="Cambria"/>
                <w:b w:val="0"/>
                <w:color w:val="000000"/>
                <w:sz w:val="20"/>
              </w:rPr>
              <w:t>50 – 100</w:t>
            </w:r>
          </w:p>
        </w:tc>
        <w:tc>
          <w:tcPr>
            <w:shd w:val="clear" w:color="auto" w:fill="DCE6F1"/>
            <w:tcMar>
              <w:top w:w="80" w:type="dxa"/>
              <w:bottom w:w="80" w:type="dxa"/>
              <w:left w:w="80" w:type="dxa"/>
              <w:right w:w="80" w:type="dxa"/>
            </w:tcMar>
            <w:tcW w:w="5329" w:type="dxa"/>
          </w:tcPr>
          <w:p>
            <w:pPr>
              <w:jc w:val="left"/>
            </w:pPr>
            <w:r/>
            <w:r>
              <w:rPr>
                <w:rFonts w:ascii="Cambria" w:hAnsi="Cambria"/>
                <w:b w:val="0"/>
                <w:color w:val="000000"/>
                <w:sz w:val="20"/>
              </w:rPr>
              <w:t>Excellent</w:t>
            </w:r>
          </w:p>
        </w:tc>
      </w:tr>
      <w:tr>
        <w:tc>
          <w:tcPr>
            <w:tcMar>
              <w:top w:w="80" w:type="dxa"/>
              <w:bottom w:w="80" w:type="dxa"/>
              <w:left w:w="80" w:type="dxa"/>
              <w:right w:w="80" w:type="dxa"/>
            </w:tcMar>
            <w:tcW w:w="1134" w:type="dxa"/>
          </w:tcPr>
          <w:p>
            <w:pPr>
              <w:jc w:val="center"/>
            </w:pPr>
            <w:r/>
            <w:r>
              <w:rPr>
                <w:rFonts w:ascii="Cambria" w:hAnsi="Cambria"/>
                <w:b w:val="0"/>
                <w:color w:val="000000"/>
                <w:sz w:val="20"/>
              </w:rPr>
              <w:t>3</w:t>
            </w:r>
          </w:p>
        </w:tc>
        <w:tc>
          <w:tcPr>
            <w:tcMar>
              <w:top w:w="80" w:type="dxa"/>
              <w:bottom w:w="80" w:type="dxa"/>
              <w:left w:w="80" w:type="dxa"/>
              <w:right w:w="80" w:type="dxa"/>
            </w:tcMar>
            <w:tcW w:w="2948" w:type="dxa"/>
          </w:tcPr>
          <w:p>
            <w:pPr>
              <w:jc w:val="left"/>
            </w:pPr>
            <w:r/>
            <w:r>
              <w:rPr>
                <w:rFonts w:ascii="Cambria" w:hAnsi="Cambria"/>
                <w:b w:val="0"/>
                <w:color w:val="000000"/>
                <w:sz w:val="20"/>
              </w:rPr>
              <w:t>20 – 50</w:t>
            </w:r>
          </w:p>
        </w:tc>
        <w:tc>
          <w:tcPr>
            <w:tcMar>
              <w:top w:w="80" w:type="dxa"/>
              <w:bottom w:w="80" w:type="dxa"/>
              <w:left w:w="80" w:type="dxa"/>
              <w:right w:w="80" w:type="dxa"/>
            </w:tcMar>
            <w:tcW w:w="5329" w:type="dxa"/>
          </w:tcPr>
          <w:p>
            <w:pPr>
              <w:jc w:val="left"/>
            </w:pPr>
            <w:r/>
            <w:r>
              <w:rPr>
                <w:rFonts w:ascii="Cambria" w:hAnsi="Cambria"/>
                <w:b w:val="0"/>
                <w:color w:val="000000"/>
                <w:sz w:val="20"/>
              </w:rPr>
              <w:t>Good</w:t>
            </w:r>
          </w:p>
        </w:tc>
      </w:tr>
      <w:tr>
        <w:tc>
          <w:tcPr>
            <w:shd w:val="clear" w:color="auto" w:fill="DCE6F1"/>
            <w:tcMar>
              <w:top w:w="80" w:type="dxa"/>
              <w:bottom w:w="80" w:type="dxa"/>
              <w:left w:w="80" w:type="dxa"/>
              <w:right w:w="80" w:type="dxa"/>
            </w:tcMar>
            <w:tcW w:w="1134" w:type="dxa"/>
          </w:tcPr>
          <w:p>
            <w:pPr>
              <w:jc w:val="center"/>
            </w:pPr>
            <w:r/>
            <w:r>
              <w:rPr>
                <w:rFonts w:ascii="Cambria" w:hAnsi="Cambria"/>
                <w:b w:val="0"/>
                <w:color w:val="000000"/>
                <w:sz w:val="20"/>
              </w:rPr>
              <w:t>2</w:t>
            </w:r>
          </w:p>
        </w:tc>
        <w:tc>
          <w:tcPr>
            <w:shd w:val="clear" w:color="auto" w:fill="DCE6F1"/>
            <w:tcMar>
              <w:top w:w="80" w:type="dxa"/>
              <w:bottom w:w="80" w:type="dxa"/>
              <w:left w:w="80" w:type="dxa"/>
              <w:right w:w="80" w:type="dxa"/>
            </w:tcMar>
            <w:tcW w:w="2948" w:type="dxa"/>
          </w:tcPr>
          <w:p>
            <w:pPr>
              <w:jc w:val="left"/>
            </w:pPr>
            <w:r/>
            <w:r>
              <w:rPr>
                <w:rFonts w:ascii="Cambria" w:hAnsi="Cambria"/>
                <w:b w:val="0"/>
                <w:color w:val="000000"/>
                <w:sz w:val="20"/>
              </w:rPr>
              <w:t>5 – 20</w:t>
            </w:r>
          </w:p>
        </w:tc>
        <w:tc>
          <w:tcPr>
            <w:shd w:val="clear" w:color="auto" w:fill="DCE6F1"/>
            <w:tcMar>
              <w:top w:w="80" w:type="dxa"/>
              <w:bottom w:w="80" w:type="dxa"/>
              <w:left w:w="80" w:type="dxa"/>
              <w:right w:w="80" w:type="dxa"/>
            </w:tcMar>
            <w:tcW w:w="5329" w:type="dxa"/>
          </w:tcPr>
          <w:p>
            <w:pPr>
              <w:jc w:val="left"/>
            </w:pPr>
            <w:r/>
            <w:r>
              <w:rPr>
                <w:rFonts w:ascii="Cambria" w:hAnsi="Cambria"/>
                <w:b w:val="0"/>
                <w:color w:val="000000"/>
                <w:sz w:val="20"/>
              </w:rPr>
              <w:t>Fair</w:t>
            </w:r>
          </w:p>
        </w:tc>
      </w:tr>
      <w:tr>
        <w:tc>
          <w:tcPr>
            <w:tcMar>
              <w:top w:w="80" w:type="dxa"/>
              <w:bottom w:w="80" w:type="dxa"/>
              <w:left w:w="80" w:type="dxa"/>
              <w:right w:w="80" w:type="dxa"/>
            </w:tcMar>
            <w:tcW w:w="1134" w:type="dxa"/>
          </w:tcPr>
          <w:p>
            <w:pPr>
              <w:jc w:val="center"/>
            </w:pPr>
            <w:r/>
            <w:r>
              <w:rPr>
                <w:rFonts w:ascii="Cambria" w:hAnsi="Cambria"/>
                <w:b w:val="0"/>
                <w:color w:val="000000"/>
                <w:sz w:val="20"/>
              </w:rPr>
              <w:t>1</w:t>
            </w:r>
          </w:p>
        </w:tc>
        <w:tc>
          <w:tcPr>
            <w:tcMar>
              <w:top w:w="80" w:type="dxa"/>
              <w:bottom w:w="80" w:type="dxa"/>
              <w:left w:w="80" w:type="dxa"/>
              <w:right w:w="80" w:type="dxa"/>
            </w:tcMar>
            <w:tcW w:w="2948" w:type="dxa"/>
          </w:tcPr>
          <w:p>
            <w:pPr>
              <w:jc w:val="left"/>
            </w:pPr>
            <w:r/>
            <w:r>
              <w:rPr>
                <w:rFonts w:ascii="Cambria" w:hAnsi="Cambria"/>
                <w:b w:val="0"/>
                <w:color w:val="000000"/>
                <w:sz w:val="20"/>
              </w:rPr>
              <w:t>&lt; 5</w:t>
            </w:r>
          </w:p>
        </w:tc>
        <w:tc>
          <w:tcPr>
            <w:tcMar>
              <w:top w:w="80" w:type="dxa"/>
              <w:bottom w:w="80" w:type="dxa"/>
              <w:left w:w="80" w:type="dxa"/>
              <w:right w:w="80" w:type="dxa"/>
            </w:tcMar>
            <w:tcW w:w="5329" w:type="dxa"/>
          </w:tcPr>
          <w:p>
            <w:pPr>
              <w:jc w:val="left"/>
            </w:pPr>
            <w:r/>
            <w:r>
              <w:rPr>
                <w:rFonts w:ascii="Cambria" w:hAnsi="Cambria"/>
                <w:b w:val="0"/>
                <w:color w:val="000000"/>
                <w:sz w:val="20"/>
              </w:rPr>
              <w:t>Poor</w:t>
            </w:r>
          </w:p>
        </w:tc>
      </w:tr>
    </w:tbl>
    <w:p>
      <w:pPr>
        <w:spacing w:after="40"/>
      </w:pPr>
    </w:p>
    <w:p>
      <w:pPr>
        <w:spacing w:after="80" w:before="0" w:line="276" w:lineRule="auto"/>
        <w:jc w:val="left"/>
      </w:pPr>
      <w:r>
        <w:rPr>
          <w:rFonts w:ascii="Cambria" w:hAnsi="Cambria" w:eastAsia="Cambria"/>
          <w:b/>
          <w:i w:val="0"/>
          <w:sz w:val="22"/>
        </w:rPr>
        <w:t>3. Year-wise Contribution Table</w:t>
      </w:r>
    </w:p>
    <w:tbl>
      <w:tblPr>
        <w:jc w:val="center"/>
        <w:tblLook w:firstColumn="1" w:firstRow="1" w:lastColumn="0" w:lastRow="0" w:noHBand="0" w:noVBand="1" w:val="04A0"/>
        <w:tblLayout w:type="fixed"/>
        <w:tblW w:w="8051" w:type="dxa"/>
      </w:tblPr>
      <w:tblGrid>
        <w:gridCol w:w="793"/>
        <w:gridCol w:w="1360"/>
        <w:gridCol w:w="1134"/>
        <w:gridCol w:w="1020"/>
        <w:gridCol w:w="1474"/>
        <w:gridCol w:w="1474"/>
        <w:gridCol w:w="793"/>
      </w:tblGrid>
      <w:tr>
        <w:tc>
          <w:tcPr>
            <w:shd w:val="clear" w:color="auto" w:fill="1F3A5F"/>
            <w:tcMar>
              <w:top w:w="80" w:type="dxa"/>
              <w:bottom w:w="80" w:type="dxa"/>
              <w:left w:w="80" w:type="dxa"/>
              <w:right w:w="80" w:type="dxa"/>
            </w:tcMar>
            <w:tcW w:w="793" w:type="dxa"/>
          </w:tcPr>
          <w:p>
            <w:pPr>
              <w:jc w:val="center"/>
            </w:pPr>
            <w:r/>
            <w:r>
              <w:rPr>
                <w:rFonts w:ascii="Cambria" w:hAnsi="Cambria"/>
                <w:b/>
                <w:color w:val="FFFFFF"/>
                <w:sz w:val="15"/>
              </w:rPr>
              <w:t>Year</w:t>
            </w:r>
          </w:p>
        </w:tc>
        <w:tc>
          <w:tcPr>
            <w:shd w:val="clear" w:color="auto" w:fill="1F3A5F"/>
            <w:tcMar>
              <w:top w:w="80" w:type="dxa"/>
              <w:bottom w:w="80" w:type="dxa"/>
              <w:left w:w="80" w:type="dxa"/>
              <w:right w:w="80" w:type="dxa"/>
            </w:tcMar>
            <w:tcW w:w="1360" w:type="dxa"/>
          </w:tcPr>
          <w:p>
            <w:pPr>
              <w:jc w:val="left"/>
            </w:pPr>
            <w:r/>
            <w:r>
              <w:rPr>
                <w:rFonts w:ascii="Cambria" w:hAnsi="Cambria"/>
                <w:b/>
                <w:color w:val="FFFFFF"/>
                <w:sz w:val="15"/>
              </w:rPr>
              <w:t>Alumni Name / Batch</w:t>
            </w:r>
          </w:p>
        </w:tc>
        <w:tc>
          <w:tcPr>
            <w:shd w:val="clear" w:color="auto" w:fill="1F3A5F"/>
            <w:tcMar>
              <w:top w:w="80" w:type="dxa"/>
              <w:bottom w:w="80" w:type="dxa"/>
              <w:left w:w="80" w:type="dxa"/>
              <w:right w:w="80" w:type="dxa"/>
            </w:tcMar>
            <w:tcW w:w="1134" w:type="dxa"/>
          </w:tcPr>
          <w:p>
            <w:pPr>
              <w:jc w:val="left"/>
            </w:pPr>
            <w:r/>
            <w:r>
              <w:rPr>
                <w:rFonts w:ascii="Cambria" w:hAnsi="Cambria"/>
                <w:b/>
                <w:color w:val="FFFFFF"/>
                <w:sz w:val="15"/>
              </w:rPr>
              <w:t>Amount Contributed (₹ in Lakhs)</w:t>
            </w:r>
          </w:p>
        </w:tc>
        <w:tc>
          <w:tcPr>
            <w:shd w:val="clear" w:color="auto" w:fill="1F3A5F"/>
            <w:tcMar>
              <w:top w:w="80" w:type="dxa"/>
              <w:bottom w:w="80" w:type="dxa"/>
              <w:left w:w="80" w:type="dxa"/>
              <w:right w:w="80" w:type="dxa"/>
            </w:tcMar>
            <w:tcW w:w="1020" w:type="dxa"/>
          </w:tcPr>
          <w:p>
            <w:pPr>
              <w:jc w:val="left"/>
            </w:pPr>
            <w:r/>
            <w:r>
              <w:rPr>
                <w:rFonts w:ascii="Cambria" w:hAnsi="Cambria"/>
                <w:b/>
                <w:color w:val="FFFFFF"/>
                <w:sz w:val="15"/>
              </w:rPr>
              <w:t>Date of Contribution</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5"/>
              </w:rPr>
              <w:t>Purpose / Fund Utilization</w:t>
            </w:r>
          </w:p>
        </w:tc>
        <w:tc>
          <w:tcPr>
            <w:shd w:val="clear" w:color="auto" w:fill="1F3A5F"/>
            <w:tcMar>
              <w:top w:w="80" w:type="dxa"/>
              <w:bottom w:w="80" w:type="dxa"/>
              <w:left w:w="80" w:type="dxa"/>
              <w:right w:w="80" w:type="dxa"/>
            </w:tcMar>
            <w:tcW w:w="1474" w:type="dxa"/>
          </w:tcPr>
          <w:p>
            <w:pPr>
              <w:jc w:val="left"/>
            </w:pPr>
            <w:r/>
            <w:r>
              <w:rPr>
                <w:rFonts w:ascii="Cambria" w:hAnsi="Cambria"/>
                <w:b/>
                <w:color w:val="FFFFFF"/>
                <w:sz w:val="15"/>
              </w:rPr>
              <w:t>Proof Link (Receipt/Bank Statement)</w:t>
            </w:r>
          </w:p>
        </w:tc>
        <w:tc>
          <w:tcPr>
            <w:shd w:val="clear" w:color="auto" w:fill="1F3A5F"/>
            <w:tcMar>
              <w:top w:w="80" w:type="dxa"/>
              <w:bottom w:w="80" w:type="dxa"/>
              <w:left w:w="80" w:type="dxa"/>
              <w:right w:w="80" w:type="dxa"/>
            </w:tcMar>
            <w:tcW w:w="793" w:type="dxa"/>
          </w:tcPr>
          <w:p>
            <w:pPr>
              <w:jc w:val="left"/>
            </w:pPr>
            <w:r/>
            <w:r>
              <w:rPr>
                <w:rFonts w:ascii="Cambria" w:hAnsi="Cambria"/>
                <w:b/>
                <w:color w:val="FFFFFF"/>
                <w:sz w:val="15"/>
              </w:rPr>
              <w:t>View Proof</w:t>
            </w:r>
          </w:p>
        </w:tc>
      </w:tr>
      <w:tr>
        <w:tc>
          <w:tcPr>
            <w:tcMar>
              <w:top w:w="80" w:type="dxa"/>
              <w:bottom w:w="80" w:type="dxa"/>
              <w:left w:w="80" w:type="dxa"/>
              <w:right w:w="80" w:type="dxa"/>
            </w:tcMar>
            <w:tcW w:w="793" w:type="dxa"/>
          </w:tcPr>
          <w:p>
            <w:pPr>
              <w:jc w:val="center"/>
            </w:pPr>
            <w:r/>
            <w:r>
              <w:rPr>
                <w:rFonts w:ascii="Cambria" w:hAnsi="Cambria"/>
                <w:b w:val="0"/>
                <w:color w:val="000000"/>
                <w:sz w:val="15"/>
              </w:rPr>
              <w:t>2024-25</w:t>
            </w:r>
          </w:p>
        </w:tc>
        <w:tc>
          <w:tcPr>
            <w:tcMar>
              <w:top w:w="80" w:type="dxa"/>
              <w:bottom w:w="80" w:type="dxa"/>
              <w:left w:w="80" w:type="dxa"/>
              <w:right w:w="80" w:type="dxa"/>
            </w:tcMar>
            <w:tcW w:w="1360" w:type="dxa"/>
          </w:tcPr>
          <w:p>
            <w:pPr>
              <w:jc w:val="left"/>
            </w:pPr>
            <w:r/>
            <w:r>
              <w:rPr>
                <w:rFonts w:ascii="Cambria" w:hAnsi="Cambria"/>
                <w:b w:val="0"/>
                <w:color w:val="000000"/>
                <w:sz w:val="15"/>
              </w:rPr>
              <w:t>John Doe (Batch 2010)</w:t>
            </w:r>
          </w:p>
        </w:tc>
        <w:tc>
          <w:tcPr>
            <w:tcMar>
              <w:top w:w="80" w:type="dxa"/>
              <w:bottom w:w="80" w:type="dxa"/>
              <w:left w:w="80" w:type="dxa"/>
              <w:right w:w="80" w:type="dxa"/>
            </w:tcMar>
            <w:tcW w:w="1134" w:type="dxa"/>
          </w:tcPr>
          <w:p>
            <w:pPr>
              <w:jc w:val="left"/>
            </w:pPr>
            <w:r/>
            <w:r>
              <w:rPr>
                <w:rFonts w:ascii="Cambria" w:hAnsi="Cambria"/>
                <w:b w:val="0"/>
                <w:color w:val="000000"/>
                <w:sz w:val="15"/>
              </w:rPr>
              <w:t>15.50</w:t>
            </w:r>
          </w:p>
        </w:tc>
        <w:tc>
          <w:tcPr>
            <w:tcMar>
              <w:top w:w="80" w:type="dxa"/>
              <w:bottom w:w="80" w:type="dxa"/>
              <w:left w:w="80" w:type="dxa"/>
              <w:right w:w="80" w:type="dxa"/>
            </w:tcMar>
            <w:tcW w:w="1020" w:type="dxa"/>
          </w:tcPr>
          <w:p>
            <w:pPr>
              <w:jc w:val="left"/>
            </w:pPr>
            <w:r/>
            <w:r>
              <w:rPr>
                <w:rFonts w:ascii="Cambria" w:hAnsi="Cambria"/>
                <w:b w:val="0"/>
                <w:color w:val="000000"/>
                <w:sz w:val="15"/>
              </w:rPr>
              <w:t>20-05-2024</w:t>
            </w:r>
          </w:p>
        </w:tc>
        <w:tc>
          <w:tcPr>
            <w:tcMar>
              <w:top w:w="80" w:type="dxa"/>
              <w:bottom w:w="80" w:type="dxa"/>
              <w:left w:w="80" w:type="dxa"/>
              <w:right w:w="80" w:type="dxa"/>
            </w:tcMar>
            <w:tcW w:w="1474" w:type="dxa"/>
          </w:tcPr>
          <w:p>
            <w:pPr>
              <w:jc w:val="left"/>
            </w:pPr>
            <w:r/>
            <w:r>
              <w:rPr>
                <w:rFonts w:ascii="Cambria" w:hAnsi="Cambria"/>
                <w:b w:val="0"/>
                <w:color w:val="000000"/>
                <w:sz w:val="15"/>
              </w:rPr>
              <w:t>Library Development Fund</w:t>
            </w:r>
          </w:p>
        </w:tc>
        <w:tc>
          <w:tcPr>
            <w:tcMar>
              <w:top w:w="80" w:type="dxa"/>
              <w:bottom w:w="80" w:type="dxa"/>
              <w:left w:w="80" w:type="dxa"/>
              <w:right w:w="80" w:type="dxa"/>
            </w:tcMar>
            <w:tcW w:w="1474" w:type="dxa"/>
          </w:tcPr>
          <w:p>
            <w:pPr>
              <w:jc w:val="left"/>
            </w:pPr>
            <w:r/>
            <w:r>
              <w:rPr>
                <w:rFonts w:ascii="Cambria" w:hAnsi="Cambria"/>
                <w:b w:val="0"/>
                <w:color w:val="000000"/>
                <w:sz w:val="15"/>
              </w:rPr>
              <w:t>paste link</w:t>
            </w:r>
          </w:p>
        </w:tc>
        <w:tc>
          <w:tcPr>
            <w:tcMar>
              <w:top w:w="80" w:type="dxa"/>
              <w:bottom w:w="80" w:type="dxa"/>
              <w:left w:w="80" w:type="dxa"/>
              <w:right w:w="80" w:type="dxa"/>
            </w:tcMar>
            <w:tcW w:w="793" w:type="dxa"/>
          </w:tcPr>
          <w:p>
            <w:pPr>
              <w:jc w:val="left"/>
            </w:pPr>
            <w:r/>
            <w:r>
              <w:rPr>
                <w:rFonts w:ascii="Cambria" w:hAnsi="Cambria"/>
                <w:b w:val="0"/>
                <w:color w:val="000000"/>
                <w:sz w:val="15"/>
              </w:rPr>
              <w:t>clickable</w:t>
            </w:r>
          </w:p>
        </w:tc>
      </w:tr>
      <w:tr>
        <w:tc>
          <w:tcPr>
            <w:shd w:val="clear" w:color="auto" w:fill="DCE6F1"/>
            <w:tcMar>
              <w:top w:w="80" w:type="dxa"/>
              <w:bottom w:w="80" w:type="dxa"/>
              <w:left w:w="80" w:type="dxa"/>
              <w:right w:w="80" w:type="dxa"/>
            </w:tcMar>
            <w:tcW w:w="793" w:type="dxa"/>
          </w:tcPr>
          <w:p>
            <w:pPr>
              <w:jc w:val="center"/>
            </w:pPr>
            <w:r/>
            <w:r>
              <w:rPr>
                <w:rFonts w:ascii="Cambria" w:hAnsi="Cambria"/>
                <w:b w:val="0"/>
                <w:color w:val="000000"/>
                <w:sz w:val="15"/>
              </w:rPr>
              <w:t>2023-24</w:t>
            </w:r>
          </w:p>
        </w:tc>
        <w:tc>
          <w:tcPr>
            <w:shd w:val="clear" w:color="auto" w:fill="DCE6F1"/>
            <w:tcMar>
              <w:top w:w="80" w:type="dxa"/>
              <w:bottom w:w="80" w:type="dxa"/>
              <w:left w:w="80" w:type="dxa"/>
              <w:right w:w="80" w:type="dxa"/>
            </w:tcMar>
            <w:tcW w:w="1360" w:type="dxa"/>
          </w:tcPr>
          <w:p>
            <w:pPr>
              <w:jc w:val="left"/>
            </w:pPr>
            <w:r/>
            <w:r>
              <w:rPr>
                <w:rFonts w:ascii="Cambria" w:hAnsi="Cambria"/>
                <w:b w:val="0"/>
                <w:color w:val="000000"/>
                <w:sz w:val="15"/>
              </w:rPr>
              <w:t>Jane Smith (Batch 2012)</w:t>
            </w:r>
          </w:p>
        </w:tc>
        <w:tc>
          <w:tcPr>
            <w:shd w:val="clear" w:color="auto" w:fill="DCE6F1"/>
            <w:tcMar>
              <w:top w:w="80" w:type="dxa"/>
              <w:bottom w:w="80" w:type="dxa"/>
              <w:left w:w="80" w:type="dxa"/>
              <w:right w:w="80" w:type="dxa"/>
            </w:tcMar>
            <w:tcW w:w="1134" w:type="dxa"/>
          </w:tcPr>
          <w:p>
            <w:pPr>
              <w:jc w:val="left"/>
            </w:pPr>
            <w:r/>
            <w:r>
              <w:rPr>
                <w:rFonts w:ascii="Cambria" w:hAnsi="Cambria"/>
                <w:b w:val="0"/>
                <w:color w:val="000000"/>
                <w:sz w:val="15"/>
              </w:rPr>
              <w:t>10.00</w:t>
            </w:r>
          </w:p>
        </w:tc>
        <w:tc>
          <w:tcPr>
            <w:shd w:val="clear" w:color="auto" w:fill="DCE6F1"/>
            <w:tcMar>
              <w:top w:w="80" w:type="dxa"/>
              <w:bottom w:w="80" w:type="dxa"/>
              <w:left w:w="80" w:type="dxa"/>
              <w:right w:w="80" w:type="dxa"/>
            </w:tcMar>
            <w:tcW w:w="1020" w:type="dxa"/>
          </w:tcPr>
          <w:p>
            <w:pPr>
              <w:jc w:val="left"/>
            </w:pPr>
            <w:r/>
            <w:r>
              <w:rPr>
                <w:rFonts w:ascii="Cambria" w:hAnsi="Cambria"/>
                <w:b w:val="0"/>
                <w:color w:val="000000"/>
                <w:sz w:val="15"/>
              </w:rPr>
              <w:t>15-07-2023</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5"/>
              </w:rPr>
              <w:t>Scholarship Support</w:t>
            </w:r>
          </w:p>
        </w:tc>
        <w:tc>
          <w:tcPr>
            <w:shd w:val="clear" w:color="auto" w:fill="DCE6F1"/>
            <w:tcMar>
              <w:top w:w="80" w:type="dxa"/>
              <w:bottom w:w="80" w:type="dxa"/>
              <w:left w:w="80" w:type="dxa"/>
              <w:right w:w="80" w:type="dxa"/>
            </w:tcMar>
            <w:tcW w:w="1474" w:type="dxa"/>
          </w:tcPr>
          <w:p>
            <w:pPr>
              <w:jc w:val="left"/>
            </w:pPr>
            <w:r/>
            <w:r>
              <w:rPr>
                <w:rFonts w:ascii="Cambria" w:hAnsi="Cambria"/>
                <w:b w:val="0"/>
                <w:color w:val="000000"/>
                <w:sz w:val="15"/>
              </w:rPr>
              <w:t>paste link</w:t>
            </w:r>
          </w:p>
        </w:tc>
        <w:tc>
          <w:tcPr>
            <w:shd w:val="clear" w:color="auto" w:fill="DCE6F1"/>
            <w:tcMar>
              <w:top w:w="80" w:type="dxa"/>
              <w:bottom w:w="80" w:type="dxa"/>
              <w:left w:w="80" w:type="dxa"/>
              <w:right w:w="80" w:type="dxa"/>
            </w:tcMar>
            <w:tcW w:w="793" w:type="dxa"/>
          </w:tcPr>
          <w:p>
            <w:pPr>
              <w:jc w:val="left"/>
            </w:pPr>
            <w:r/>
            <w:r>
              <w:rPr>
                <w:rFonts w:ascii="Cambria" w:hAnsi="Cambria"/>
                <w:b w:val="0"/>
                <w:color w:val="000000"/>
                <w:sz w:val="15"/>
              </w:rPr>
              <w:t>clickable</w:t>
            </w:r>
          </w:p>
        </w:tc>
      </w:tr>
    </w:tbl>
    <w:p>
      <w:pPr>
        <w:spacing w:after="40"/>
      </w:pPr>
    </w:p>
    <w:p>
      <w:pPr>
        <w:keepNext/>
        <w:spacing w:before="160" w:after="80"/>
        <w:jc w:val="left"/>
      </w:pPr>
      <w:r>
        <w:rPr>
          <w:rFonts w:ascii="Cambria" w:hAnsi="Cambria" w:eastAsia="Cambria"/>
          <w:b/>
          <w:i w:val="0"/>
          <w:color w:val="1F3A5F"/>
          <w:sz w:val="24"/>
        </w:rPr>
        <w:t>4. Computation Method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 each year: Sum Amount Contributed.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 5 years: Sum annual totals to get 5-year total.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Assign score based on benchmark table above.</w:t>
      </w:r>
    </w:p>
    <w:p>
      <w:pPr>
        <w:keepNext/>
        <w:spacing w:before="160" w:after="80"/>
        <w:jc w:val="left"/>
      </w:pPr>
      <w:r>
        <w:rPr>
          <w:rFonts w:ascii="Cambria" w:hAnsi="Cambria" w:eastAsia="Cambria"/>
          <w:b/>
          <w:i w:val="0"/>
          <w:color w:val="1F3A5F"/>
          <w:sz w:val="24"/>
        </w:rPr>
        <w:t>5. Documentation Required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Annual audited statements highlighting alumni contributions (signed &amp; sealed by CA/Finance Officer).</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donor list with amount &amp; date.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Institutional website link hosting alumni contribution report.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Receipts or bank statements as proof.</w:t>
      </w:r>
    </w:p>
    <w:p>
      <w:pPr>
        <w:keepNext/>
        <w:spacing w:before="160" w:after="80"/>
        <w:jc w:val="left"/>
      </w:pPr>
      <w:r>
        <w:rPr>
          <w:rFonts w:ascii="Cambria" w:hAnsi="Cambria" w:eastAsia="Cambria"/>
          <w:b/>
          <w:i w:val="0"/>
          <w:color w:val="1F3A5F"/>
          <w:sz w:val="24"/>
        </w:rPr>
        <w:t>6. Recommended Excel Template Features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Year-wise sheets for detailed contributions.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Automatic yearly &amp; 5-year totals.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Auto NAAC score calculation.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Hyperlink-ready proof column.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Summary sheet for quick NAAC reporting.</w:t>
      </w:r>
    </w:p>
    <w:p>
      <w:r>
        <w:br w:type="page"/>
      </w:r>
    </w:p>
    <w:p>
      <w:pPr>
        <w:keepNext/>
        <w:spacing w:before="240" w:after="160"/>
        <w:jc w:val="left"/>
      </w:pPr>
      <w:r>
        <w:rPr>
          <w:rFonts w:ascii="Cambria" w:hAnsi="Cambria" w:eastAsia="Cambria"/>
          <w:b/>
          <w:i w:val="0"/>
          <w:color w:val="1F3A5F"/>
          <w:sz w:val="36"/>
        </w:rPr>
        <w:t>31. Student Support and Progression</w:t>
      </w:r>
    </w:p>
    <w:p>
      <w:pPr>
        <w:spacing w:after="80" w:before="0" w:line="276" w:lineRule="auto"/>
        <w:jc w:val="left"/>
      </w:pPr>
      <w:r>
        <w:rPr>
          <w:rFonts w:ascii="Cambria" w:hAnsi="Cambria" w:eastAsia="Cambria"/>
          <w:b/>
          <w:i w:val="0"/>
          <w:sz w:val="22"/>
        </w:rPr>
        <w:t>Criterion 5 – NAAC QnM Benchmarks</w:t>
      </w:r>
    </w:p>
    <w:tbl>
      <w:tblPr>
        <w:jc w:val="center"/>
        <w:tblLook w:firstColumn="1" w:firstRow="1" w:lastColumn="0" w:lastRow="0" w:noHBand="0" w:noVBand="1" w:val="04A0"/>
        <w:tblLayout w:type="fixed"/>
        <w:tblW w:w="9412" w:type="dxa"/>
      </w:tblPr>
      <w:tblGrid>
        <w:gridCol w:w="907"/>
        <w:gridCol w:w="5556"/>
        <w:gridCol w:w="907"/>
        <w:gridCol w:w="2041"/>
      </w:tblGrid>
      <w:tr>
        <w:tc>
          <w:tcPr>
            <w:shd w:val="clear" w:color="auto" w:fill="1F3A5F"/>
            <w:tcMar>
              <w:top w:w="80" w:type="dxa"/>
              <w:bottom w:w="80" w:type="dxa"/>
              <w:left w:w="80" w:type="dxa"/>
              <w:right w:w="80" w:type="dxa"/>
            </w:tcMar>
            <w:tcW w:w="907" w:type="dxa"/>
          </w:tcPr>
          <w:p>
            <w:pPr>
              <w:jc w:val="center"/>
            </w:pPr>
            <w:r/>
            <w:r>
              <w:rPr>
                <w:rFonts w:ascii="Cambria" w:hAnsi="Cambria"/>
                <w:b/>
                <w:color w:val="FFFFFF"/>
                <w:sz w:val="16"/>
              </w:rPr>
              <w:t>Metric</w:t>
            </w:r>
          </w:p>
        </w:tc>
        <w:tc>
          <w:tcPr>
            <w:shd w:val="clear" w:color="auto" w:fill="1F3A5F"/>
            <w:tcMar>
              <w:top w:w="80" w:type="dxa"/>
              <w:bottom w:w="80" w:type="dxa"/>
              <w:left w:w="80" w:type="dxa"/>
              <w:right w:w="80" w:type="dxa"/>
            </w:tcMar>
            <w:tcW w:w="5556" w:type="dxa"/>
          </w:tcPr>
          <w:p>
            <w:pPr>
              <w:jc w:val="left"/>
            </w:pPr>
            <w:r/>
            <w:r>
              <w:rPr>
                <w:rFonts w:ascii="Cambria" w:hAnsi="Cambria"/>
                <w:b/>
                <w:color w:val="FFFFFF"/>
                <w:sz w:val="16"/>
              </w:rPr>
              <w:t>Description</w:t>
            </w:r>
          </w:p>
        </w:tc>
        <w:tc>
          <w:tcPr>
            <w:shd w:val="clear" w:color="auto" w:fill="1F3A5F"/>
            <w:tcMar>
              <w:top w:w="80" w:type="dxa"/>
              <w:bottom w:w="80" w:type="dxa"/>
              <w:left w:w="80" w:type="dxa"/>
              <w:right w:w="80" w:type="dxa"/>
            </w:tcMar>
            <w:tcW w:w="907" w:type="dxa"/>
          </w:tcPr>
          <w:p>
            <w:pPr>
              <w:jc w:val="left"/>
            </w:pPr>
            <w:r/>
            <w:r>
              <w:rPr>
                <w:rFonts w:ascii="Cambria" w:hAnsi="Cambria"/>
                <w:b/>
                <w:color w:val="FFFFFF"/>
                <w:sz w:val="16"/>
              </w:rPr>
              <w:t>Max Score</w:t>
            </w:r>
          </w:p>
        </w:tc>
        <w:tc>
          <w:tcPr>
            <w:shd w:val="clear" w:color="auto" w:fill="1F3A5F"/>
            <w:tcMar>
              <w:top w:w="80" w:type="dxa"/>
              <w:bottom w:w="80" w:type="dxa"/>
              <w:left w:w="80" w:type="dxa"/>
              <w:right w:w="80" w:type="dxa"/>
            </w:tcMar>
            <w:tcW w:w="2041" w:type="dxa"/>
          </w:tcPr>
          <w:p>
            <w:pPr>
              <w:jc w:val="left"/>
            </w:pPr>
            <w:r/>
            <w:r>
              <w:rPr>
                <w:rFonts w:ascii="Cambria" w:hAnsi="Cambria"/>
                <w:b/>
                <w:color w:val="FFFFFF"/>
                <w:sz w:val="16"/>
              </w:rPr>
              <w:t>Benchmark Levels</w:t>
            </w:r>
          </w:p>
        </w:tc>
      </w:tr>
      <w:tr>
        <w:tc>
          <w:tcPr>
            <w:tcMar>
              <w:top w:w="80" w:type="dxa"/>
              <w:bottom w:w="80" w:type="dxa"/>
              <w:left w:w="80" w:type="dxa"/>
              <w:right w:w="80" w:type="dxa"/>
            </w:tcMar>
            <w:tcW w:w="907" w:type="dxa"/>
          </w:tcPr>
          <w:p>
            <w:pPr>
              <w:jc w:val="center"/>
            </w:pPr>
            <w:r/>
            <w:r>
              <w:rPr>
                <w:rFonts w:ascii="Cambria" w:hAnsi="Cambria"/>
                <w:b w:val="0"/>
                <w:color w:val="000000"/>
                <w:sz w:val="16"/>
              </w:rPr>
              <w:t>5.1.1</w:t>
            </w:r>
          </w:p>
        </w:tc>
        <w:tc>
          <w:tcPr>
            <w:tcMar>
              <w:top w:w="80" w:type="dxa"/>
              <w:bottom w:w="80" w:type="dxa"/>
              <w:left w:w="80" w:type="dxa"/>
              <w:right w:w="80" w:type="dxa"/>
            </w:tcMar>
            <w:tcW w:w="5556" w:type="dxa"/>
          </w:tcPr>
          <w:p>
            <w:pPr>
              <w:jc w:val="left"/>
            </w:pPr>
            <w:r/>
            <w:r>
              <w:rPr>
                <w:rFonts w:ascii="Cambria" w:hAnsi="Cambria"/>
                <w:b w:val="0"/>
                <w:color w:val="000000"/>
                <w:sz w:val="16"/>
              </w:rPr>
              <w:t>% of students benefited by scholarships/freeships (Govt./Non-govt./Institution) during last 5 years</w:t>
            </w:r>
          </w:p>
        </w:tc>
        <w:tc>
          <w:tcPr>
            <w:tcMar>
              <w:top w:w="80" w:type="dxa"/>
              <w:bottom w:w="80" w:type="dxa"/>
              <w:left w:w="80" w:type="dxa"/>
              <w:right w:w="80" w:type="dxa"/>
            </w:tcMar>
            <w:tcW w:w="907" w:type="dxa"/>
          </w:tcPr>
          <w:p>
            <w:pPr>
              <w:jc w:val="left"/>
            </w:pPr>
            <w:r/>
            <w:r>
              <w:rPr>
                <w:rFonts w:ascii="Cambria" w:hAnsi="Cambria"/>
                <w:b w:val="0"/>
                <w:color w:val="000000"/>
                <w:sz w:val="16"/>
              </w:rPr>
              <w:t>15</w:t>
            </w:r>
          </w:p>
        </w:tc>
        <w:tc>
          <w:tcPr>
            <w:tcMar>
              <w:top w:w="80" w:type="dxa"/>
              <w:bottom w:w="80" w:type="dxa"/>
              <w:left w:w="80" w:type="dxa"/>
              <w:right w:w="80" w:type="dxa"/>
            </w:tcMar>
            <w:tcW w:w="2041" w:type="dxa"/>
          </w:tcPr>
          <w:p>
            <w:pPr>
              <w:jc w:val="left"/>
            </w:pPr>
            <w:r/>
            <w:r>
              <w:rPr>
                <w:rFonts w:ascii="Cambria" w:hAnsi="Cambria"/>
                <w:b w:val="0"/>
                <w:color w:val="000000"/>
                <w:sz w:val="16"/>
              </w:rPr>
              <w:t>≥ 60% → 15</w:t>
              <w:br/>
              <w:t>50–60% → 12</w:t>
              <w:br/>
              <w:t>40–50% → 9</w:t>
              <w:br/>
              <w:t>20–40% → 6</w:t>
              <w:br/>
              <w:t>&lt; 20% → 3</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6"/>
              </w:rPr>
              <w:t>5.1.3</w:t>
            </w:r>
          </w:p>
        </w:tc>
        <w:tc>
          <w:tcPr>
            <w:shd w:val="clear" w:color="auto" w:fill="DCE6F1"/>
            <w:tcMar>
              <w:top w:w="80" w:type="dxa"/>
              <w:bottom w:w="80" w:type="dxa"/>
              <w:left w:w="80" w:type="dxa"/>
              <w:right w:w="80" w:type="dxa"/>
            </w:tcMar>
            <w:tcW w:w="5556" w:type="dxa"/>
          </w:tcPr>
          <w:p>
            <w:pPr>
              <w:jc w:val="left"/>
            </w:pPr>
            <w:r/>
            <w:r>
              <w:rPr>
                <w:rFonts w:ascii="Cambria" w:hAnsi="Cambria"/>
                <w:b w:val="0"/>
                <w:color w:val="000000"/>
                <w:sz w:val="16"/>
              </w:rPr>
              <w:t>Capacity development &amp; skills enhancement initiatives (Soft skills, Language &amp; communication, Life skills, Tech trends)</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5</w:t>
            </w:r>
          </w:p>
        </w:tc>
        <w:tc>
          <w:tcPr>
            <w:shd w:val="clear" w:color="auto" w:fill="DCE6F1"/>
            <w:tcMar>
              <w:top w:w="80" w:type="dxa"/>
              <w:bottom w:w="80" w:type="dxa"/>
              <w:left w:w="80" w:type="dxa"/>
              <w:right w:w="80" w:type="dxa"/>
            </w:tcMar>
            <w:tcW w:w="2041" w:type="dxa"/>
          </w:tcPr>
          <w:p>
            <w:pPr>
              <w:jc w:val="left"/>
            </w:pPr>
            <w:r/>
            <w:r>
              <w:rPr>
                <w:rFonts w:ascii="Cambria" w:hAnsi="Cambria"/>
                <w:b w:val="0"/>
                <w:color w:val="000000"/>
                <w:sz w:val="16"/>
              </w:rPr>
              <w:t>A: All 4 categories → 5</w:t>
              <w:br/>
              <w:t>B: Any 3 → 4</w:t>
              <w:br/>
              <w:t>C: Any 2 → 3</w:t>
              <w:br/>
              <w:t>D: Any 1 → 2</w:t>
              <w:br/>
              <w:t>E: None → 0</w:t>
            </w:r>
          </w:p>
        </w:tc>
      </w:tr>
      <w:tr>
        <w:tc>
          <w:tcPr>
            <w:tcMar>
              <w:top w:w="80" w:type="dxa"/>
              <w:bottom w:w="80" w:type="dxa"/>
              <w:left w:w="80" w:type="dxa"/>
              <w:right w:w="80" w:type="dxa"/>
            </w:tcMar>
            <w:tcW w:w="907" w:type="dxa"/>
          </w:tcPr>
          <w:p>
            <w:pPr>
              <w:jc w:val="center"/>
            </w:pPr>
            <w:r/>
            <w:r>
              <w:rPr>
                <w:rFonts w:ascii="Cambria" w:hAnsi="Cambria"/>
                <w:b w:val="0"/>
                <w:color w:val="000000"/>
                <w:sz w:val="16"/>
              </w:rPr>
              <w:t>5.1.4</w:t>
            </w:r>
          </w:p>
        </w:tc>
        <w:tc>
          <w:tcPr>
            <w:tcMar>
              <w:top w:w="80" w:type="dxa"/>
              <w:bottom w:w="80" w:type="dxa"/>
              <w:left w:w="80" w:type="dxa"/>
              <w:right w:w="80" w:type="dxa"/>
            </w:tcMar>
            <w:tcW w:w="5556" w:type="dxa"/>
          </w:tcPr>
          <w:p>
            <w:pPr>
              <w:jc w:val="left"/>
            </w:pPr>
            <w:r/>
            <w:r>
              <w:rPr>
                <w:rFonts w:ascii="Cambria" w:hAnsi="Cambria"/>
                <w:b w:val="0"/>
                <w:color w:val="000000"/>
                <w:sz w:val="16"/>
              </w:rPr>
              <w:t>Student grievance redressal mechanisms (Guidelines, Awareness, Online/Offline system, Timely redressal)</w:t>
            </w:r>
          </w:p>
        </w:tc>
        <w:tc>
          <w:tcPr>
            <w:tcMar>
              <w:top w:w="80" w:type="dxa"/>
              <w:bottom w:w="80" w:type="dxa"/>
              <w:left w:w="80" w:type="dxa"/>
              <w:right w:w="80" w:type="dxa"/>
            </w:tcMar>
            <w:tcW w:w="907" w:type="dxa"/>
          </w:tcPr>
          <w:p>
            <w:pPr>
              <w:jc w:val="left"/>
            </w:pPr>
            <w:r/>
            <w:r>
              <w:rPr>
                <w:rFonts w:ascii="Cambria" w:hAnsi="Cambria"/>
                <w:b w:val="0"/>
                <w:color w:val="000000"/>
                <w:sz w:val="16"/>
              </w:rPr>
              <w:t>5</w:t>
            </w:r>
          </w:p>
        </w:tc>
        <w:tc>
          <w:tcPr>
            <w:tcMar>
              <w:top w:w="80" w:type="dxa"/>
              <w:bottom w:w="80" w:type="dxa"/>
              <w:left w:w="80" w:type="dxa"/>
              <w:right w:w="80" w:type="dxa"/>
            </w:tcMar>
            <w:tcW w:w="2041" w:type="dxa"/>
          </w:tcPr>
          <w:p>
            <w:pPr>
              <w:jc w:val="left"/>
            </w:pPr>
            <w:r/>
            <w:r>
              <w:rPr>
                <w:rFonts w:ascii="Cambria" w:hAnsi="Cambria"/>
                <w:b w:val="0"/>
                <w:color w:val="000000"/>
                <w:sz w:val="16"/>
              </w:rPr>
              <w:t>A: All 4 → 5</w:t>
              <w:br/>
              <w:t>B: Any 3 → 4</w:t>
              <w:br/>
              <w:t>C: Any 2 → 3</w:t>
              <w:br/>
              <w:t>D: Any 1 → 2</w:t>
              <w:br/>
              <w:t>E: None → 0</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6"/>
              </w:rPr>
              <w:t>5.2.1</w:t>
            </w:r>
          </w:p>
        </w:tc>
        <w:tc>
          <w:tcPr>
            <w:shd w:val="clear" w:color="auto" w:fill="DCE6F1"/>
            <w:tcMar>
              <w:top w:w="80" w:type="dxa"/>
              <w:bottom w:w="80" w:type="dxa"/>
              <w:left w:w="80" w:type="dxa"/>
              <w:right w:w="80" w:type="dxa"/>
            </w:tcMar>
            <w:tcW w:w="5556" w:type="dxa"/>
          </w:tcPr>
          <w:p>
            <w:pPr>
              <w:jc w:val="left"/>
            </w:pPr>
            <w:r/>
            <w:r>
              <w:rPr>
                <w:rFonts w:ascii="Cambria" w:hAnsi="Cambria"/>
                <w:b w:val="0"/>
                <w:color w:val="000000"/>
                <w:sz w:val="16"/>
              </w:rPr>
              <w:t>% of placement of outgoing students during last 5 years</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15</w:t>
            </w:r>
          </w:p>
        </w:tc>
        <w:tc>
          <w:tcPr>
            <w:shd w:val="clear" w:color="auto" w:fill="DCE6F1"/>
            <w:tcMar>
              <w:top w:w="80" w:type="dxa"/>
              <w:bottom w:w="80" w:type="dxa"/>
              <w:left w:w="80" w:type="dxa"/>
              <w:right w:w="80" w:type="dxa"/>
            </w:tcMar>
            <w:tcW w:w="2041" w:type="dxa"/>
          </w:tcPr>
          <w:p>
            <w:pPr>
              <w:jc w:val="left"/>
            </w:pPr>
            <w:r/>
            <w:r>
              <w:rPr>
                <w:rFonts w:ascii="Cambria" w:hAnsi="Cambria"/>
                <w:b w:val="0"/>
                <w:color w:val="000000"/>
                <w:sz w:val="16"/>
              </w:rPr>
              <w:t>≥ 70% → 15</w:t>
              <w:br/>
              <w:t>60–70% → 12</w:t>
              <w:br/>
              <w:t>50–60% → 9</w:t>
              <w:br/>
              <w:t>40–50% → 6</w:t>
              <w:br/>
              <w:t>&lt; 40% → 3</w:t>
            </w:r>
          </w:p>
        </w:tc>
      </w:tr>
      <w:tr>
        <w:tc>
          <w:tcPr>
            <w:tcMar>
              <w:top w:w="80" w:type="dxa"/>
              <w:bottom w:w="80" w:type="dxa"/>
              <w:left w:w="80" w:type="dxa"/>
              <w:right w:w="80" w:type="dxa"/>
            </w:tcMar>
            <w:tcW w:w="907" w:type="dxa"/>
          </w:tcPr>
          <w:p>
            <w:pPr>
              <w:jc w:val="center"/>
            </w:pPr>
            <w:r/>
            <w:r>
              <w:rPr>
                <w:rFonts w:ascii="Cambria" w:hAnsi="Cambria"/>
                <w:b w:val="0"/>
                <w:color w:val="000000"/>
                <w:sz w:val="16"/>
              </w:rPr>
              <w:t>5.2.2</w:t>
            </w:r>
          </w:p>
        </w:tc>
        <w:tc>
          <w:tcPr>
            <w:tcMar>
              <w:top w:w="80" w:type="dxa"/>
              <w:bottom w:w="80" w:type="dxa"/>
              <w:left w:w="80" w:type="dxa"/>
              <w:right w:w="80" w:type="dxa"/>
            </w:tcMar>
            <w:tcW w:w="5556" w:type="dxa"/>
          </w:tcPr>
          <w:p>
            <w:pPr>
              <w:jc w:val="left"/>
            </w:pPr>
            <w:r/>
            <w:r>
              <w:rPr>
                <w:rFonts w:ascii="Cambria" w:hAnsi="Cambria"/>
                <w:b w:val="0"/>
                <w:color w:val="000000"/>
                <w:sz w:val="16"/>
              </w:rPr>
              <w:t>% of graduated students progressing to higher education</w:t>
            </w:r>
          </w:p>
        </w:tc>
        <w:tc>
          <w:tcPr>
            <w:tcMar>
              <w:top w:w="80" w:type="dxa"/>
              <w:bottom w:w="80" w:type="dxa"/>
              <w:left w:w="80" w:type="dxa"/>
              <w:right w:w="80" w:type="dxa"/>
            </w:tcMar>
            <w:tcW w:w="907" w:type="dxa"/>
          </w:tcPr>
          <w:p>
            <w:pPr>
              <w:jc w:val="left"/>
            </w:pPr>
            <w:r/>
            <w:r>
              <w:rPr>
                <w:rFonts w:ascii="Cambria" w:hAnsi="Cambria"/>
                <w:b w:val="0"/>
                <w:color w:val="000000"/>
                <w:sz w:val="16"/>
              </w:rPr>
              <w:t>15</w:t>
            </w:r>
          </w:p>
        </w:tc>
        <w:tc>
          <w:tcPr>
            <w:tcMar>
              <w:top w:w="80" w:type="dxa"/>
              <w:bottom w:w="80" w:type="dxa"/>
              <w:left w:w="80" w:type="dxa"/>
              <w:right w:w="80" w:type="dxa"/>
            </w:tcMar>
            <w:tcW w:w="2041" w:type="dxa"/>
          </w:tcPr>
          <w:p>
            <w:pPr>
              <w:jc w:val="left"/>
            </w:pPr>
            <w:r/>
            <w:r>
              <w:rPr>
                <w:rFonts w:ascii="Cambria" w:hAnsi="Cambria"/>
                <w:b w:val="0"/>
                <w:color w:val="000000"/>
                <w:sz w:val="16"/>
              </w:rPr>
              <w:t>≥ 40% → 15</w:t>
              <w:br/>
              <w:t>30–40% → 12</w:t>
              <w:br/>
              <w:t>20–30% → 9</w:t>
              <w:br/>
              <w:t>5–20% → 6</w:t>
              <w:br/>
              <w:t>&lt; 5% → 3</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6"/>
              </w:rPr>
              <w:t>5.2.3</w:t>
            </w:r>
          </w:p>
        </w:tc>
        <w:tc>
          <w:tcPr>
            <w:shd w:val="clear" w:color="auto" w:fill="DCE6F1"/>
            <w:tcMar>
              <w:top w:w="80" w:type="dxa"/>
              <w:bottom w:w="80" w:type="dxa"/>
              <w:left w:w="80" w:type="dxa"/>
              <w:right w:w="80" w:type="dxa"/>
            </w:tcMar>
            <w:tcW w:w="5556" w:type="dxa"/>
          </w:tcPr>
          <w:p>
            <w:pPr>
              <w:jc w:val="left"/>
            </w:pPr>
            <w:r/>
            <w:r>
              <w:rPr>
                <w:rFonts w:ascii="Cambria" w:hAnsi="Cambria"/>
                <w:b w:val="0"/>
                <w:color w:val="000000"/>
                <w:sz w:val="16"/>
              </w:rPr>
              <w:t>% of students qualifying in State/National/International level exams (NET, SLET, UPSC, etc.)</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10</w:t>
            </w:r>
          </w:p>
        </w:tc>
        <w:tc>
          <w:tcPr>
            <w:shd w:val="clear" w:color="auto" w:fill="DCE6F1"/>
            <w:tcMar>
              <w:top w:w="80" w:type="dxa"/>
              <w:bottom w:w="80" w:type="dxa"/>
              <w:left w:w="80" w:type="dxa"/>
              <w:right w:w="80" w:type="dxa"/>
            </w:tcMar>
            <w:tcW w:w="2041" w:type="dxa"/>
          </w:tcPr>
          <w:p>
            <w:pPr>
              <w:jc w:val="left"/>
            </w:pPr>
            <w:r/>
            <w:r>
              <w:rPr>
                <w:rFonts w:ascii="Cambria" w:hAnsi="Cambria"/>
                <w:b w:val="0"/>
                <w:color w:val="000000"/>
                <w:sz w:val="16"/>
              </w:rPr>
              <w:t>≥ 1.0% → 10</w:t>
              <w:br/>
              <w:t>0.8–1.0% → 8</w:t>
              <w:br/>
              <w:t>0.6–0.8% → 6</w:t>
              <w:br/>
              <w:t>0.4–0.6% → 4</w:t>
              <w:br/>
              <w:t>&lt; 0.4% → 2</w:t>
            </w:r>
          </w:p>
        </w:tc>
      </w:tr>
      <w:tr>
        <w:tc>
          <w:tcPr>
            <w:tcMar>
              <w:top w:w="80" w:type="dxa"/>
              <w:bottom w:w="80" w:type="dxa"/>
              <w:left w:w="80" w:type="dxa"/>
              <w:right w:w="80" w:type="dxa"/>
            </w:tcMar>
            <w:tcW w:w="907" w:type="dxa"/>
          </w:tcPr>
          <w:p>
            <w:pPr>
              <w:jc w:val="center"/>
            </w:pPr>
            <w:r/>
            <w:r>
              <w:rPr>
                <w:rFonts w:ascii="Cambria" w:hAnsi="Cambria"/>
                <w:b w:val="0"/>
                <w:color w:val="000000"/>
                <w:sz w:val="16"/>
              </w:rPr>
              <w:t>5.3.1</w:t>
            </w:r>
          </w:p>
        </w:tc>
        <w:tc>
          <w:tcPr>
            <w:tcMar>
              <w:top w:w="80" w:type="dxa"/>
              <w:bottom w:w="80" w:type="dxa"/>
              <w:left w:w="80" w:type="dxa"/>
              <w:right w:w="80" w:type="dxa"/>
            </w:tcMar>
            <w:tcW w:w="5556" w:type="dxa"/>
          </w:tcPr>
          <w:p>
            <w:pPr>
              <w:jc w:val="left"/>
            </w:pPr>
            <w:r/>
            <w:r>
              <w:rPr>
                <w:rFonts w:ascii="Cambria" w:hAnsi="Cambria"/>
                <w:b w:val="0"/>
                <w:color w:val="000000"/>
                <w:sz w:val="16"/>
              </w:rPr>
              <w:t>No. of awards/medals won in sports/cultural at inter-univ/state/national/international</w:t>
            </w:r>
          </w:p>
        </w:tc>
        <w:tc>
          <w:tcPr>
            <w:tcMar>
              <w:top w:w="80" w:type="dxa"/>
              <w:bottom w:w="80" w:type="dxa"/>
              <w:left w:w="80" w:type="dxa"/>
              <w:right w:w="80" w:type="dxa"/>
            </w:tcMar>
            <w:tcW w:w="907" w:type="dxa"/>
          </w:tcPr>
          <w:p>
            <w:pPr>
              <w:jc w:val="left"/>
            </w:pPr>
            <w:r/>
            <w:r>
              <w:rPr>
                <w:rFonts w:ascii="Cambria" w:hAnsi="Cambria"/>
                <w:b w:val="0"/>
                <w:color w:val="000000"/>
                <w:sz w:val="16"/>
              </w:rPr>
              <w:t>10</w:t>
            </w:r>
          </w:p>
        </w:tc>
        <w:tc>
          <w:tcPr>
            <w:tcMar>
              <w:top w:w="80" w:type="dxa"/>
              <w:bottom w:w="80" w:type="dxa"/>
              <w:left w:w="80" w:type="dxa"/>
              <w:right w:w="80" w:type="dxa"/>
            </w:tcMar>
            <w:tcW w:w="2041" w:type="dxa"/>
          </w:tcPr>
          <w:p>
            <w:pPr>
              <w:jc w:val="left"/>
            </w:pPr>
            <w:r/>
            <w:r>
              <w:rPr>
                <w:rFonts w:ascii="Cambria" w:hAnsi="Cambria"/>
                <w:b w:val="0"/>
                <w:color w:val="000000"/>
                <w:sz w:val="16"/>
              </w:rPr>
              <w:t>≥ 80 → 10</w:t>
              <w:br/>
              <w:t>50–80 → 8</w:t>
              <w:br/>
              <w:t>20–50 → 6</w:t>
              <w:br/>
              <w:t>10–20 → 4</w:t>
              <w:br/>
              <w:t>&lt; 10 → 2</w:t>
            </w:r>
          </w:p>
        </w:tc>
      </w:tr>
      <w:tr>
        <w:tc>
          <w:tcPr>
            <w:shd w:val="clear" w:color="auto" w:fill="DCE6F1"/>
            <w:tcMar>
              <w:top w:w="80" w:type="dxa"/>
              <w:bottom w:w="80" w:type="dxa"/>
              <w:left w:w="80" w:type="dxa"/>
              <w:right w:w="80" w:type="dxa"/>
            </w:tcMar>
            <w:tcW w:w="907" w:type="dxa"/>
          </w:tcPr>
          <w:p>
            <w:pPr>
              <w:jc w:val="center"/>
            </w:pPr>
            <w:r/>
            <w:r>
              <w:rPr>
                <w:rFonts w:ascii="Cambria" w:hAnsi="Cambria"/>
                <w:b w:val="0"/>
                <w:color w:val="000000"/>
                <w:sz w:val="16"/>
              </w:rPr>
              <w:t>5.3.3</w:t>
            </w:r>
          </w:p>
        </w:tc>
        <w:tc>
          <w:tcPr>
            <w:shd w:val="clear" w:color="auto" w:fill="DCE6F1"/>
            <w:tcMar>
              <w:top w:w="80" w:type="dxa"/>
              <w:bottom w:w="80" w:type="dxa"/>
              <w:left w:w="80" w:type="dxa"/>
              <w:right w:w="80" w:type="dxa"/>
            </w:tcMar>
            <w:tcW w:w="5556" w:type="dxa"/>
          </w:tcPr>
          <w:p>
            <w:pPr>
              <w:jc w:val="left"/>
            </w:pPr>
            <w:r/>
            <w:r>
              <w:rPr>
                <w:rFonts w:ascii="Cambria" w:hAnsi="Cambria"/>
                <w:b w:val="0"/>
                <w:color w:val="000000"/>
                <w:sz w:val="16"/>
              </w:rPr>
              <w:t>Conduct/organize Sports, Cultural, Technical, Other events</w:t>
            </w:r>
          </w:p>
        </w:tc>
        <w:tc>
          <w:tcPr>
            <w:shd w:val="clear" w:color="auto" w:fill="DCE6F1"/>
            <w:tcMar>
              <w:top w:w="80" w:type="dxa"/>
              <w:bottom w:w="80" w:type="dxa"/>
              <w:left w:w="80" w:type="dxa"/>
              <w:right w:w="80" w:type="dxa"/>
            </w:tcMar>
            <w:tcW w:w="907" w:type="dxa"/>
          </w:tcPr>
          <w:p>
            <w:pPr>
              <w:jc w:val="left"/>
            </w:pPr>
            <w:r/>
            <w:r>
              <w:rPr>
                <w:rFonts w:ascii="Cambria" w:hAnsi="Cambria"/>
                <w:b w:val="0"/>
                <w:color w:val="000000"/>
                <w:sz w:val="16"/>
              </w:rPr>
              <w:t>5</w:t>
            </w:r>
          </w:p>
        </w:tc>
        <w:tc>
          <w:tcPr>
            <w:shd w:val="clear" w:color="auto" w:fill="DCE6F1"/>
            <w:tcMar>
              <w:top w:w="80" w:type="dxa"/>
              <w:bottom w:w="80" w:type="dxa"/>
              <w:left w:w="80" w:type="dxa"/>
              <w:right w:w="80" w:type="dxa"/>
            </w:tcMar>
            <w:tcW w:w="2041" w:type="dxa"/>
          </w:tcPr>
          <w:p>
            <w:pPr>
              <w:jc w:val="left"/>
            </w:pPr>
            <w:r/>
            <w:r>
              <w:rPr>
                <w:rFonts w:ascii="Cambria" w:hAnsi="Cambria"/>
                <w:b w:val="0"/>
                <w:color w:val="000000"/>
                <w:sz w:val="16"/>
              </w:rPr>
              <w:t>A: All 4 → 5</w:t>
              <w:br/>
              <w:t>B: Any 3 → 4</w:t>
              <w:br/>
              <w:t>C: Any 2 → 3</w:t>
              <w:br/>
              <w:t>D: Any 1 → 2</w:t>
              <w:br/>
              <w:t>E: None → 0</w:t>
            </w:r>
          </w:p>
        </w:tc>
      </w:tr>
      <w:tr>
        <w:tc>
          <w:tcPr>
            <w:tcMar>
              <w:top w:w="80" w:type="dxa"/>
              <w:bottom w:w="80" w:type="dxa"/>
              <w:left w:w="80" w:type="dxa"/>
              <w:right w:w="80" w:type="dxa"/>
            </w:tcMar>
            <w:tcW w:w="907" w:type="dxa"/>
          </w:tcPr>
          <w:p>
            <w:pPr>
              <w:jc w:val="center"/>
            </w:pPr>
            <w:r/>
            <w:r>
              <w:rPr>
                <w:rFonts w:ascii="Cambria" w:hAnsi="Cambria"/>
                <w:b w:val="0"/>
                <w:color w:val="000000"/>
                <w:sz w:val="16"/>
              </w:rPr>
              <w:t>5.4.1</w:t>
            </w:r>
          </w:p>
        </w:tc>
        <w:tc>
          <w:tcPr>
            <w:tcMar>
              <w:top w:w="80" w:type="dxa"/>
              <w:bottom w:w="80" w:type="dxa"/>
              <w:left w:w="80" w:type="dxa"/>
              <w:right w:w="80" w:type="dxa"/>
            </w:tcMar>
            <w:tcW w:w="5556" w:type="dxa"/>
          </w:tcPr>
          <w:p>
            <w:pPr>
              <w:jc w:val="left"/>
            </w:pPr>
            <w:r/>
            <w:r>
              <w:rPr>
                <w:rFonts w:ascii="Cambria" w:hAnsi="Cambria"/>
                <w:b w:val="0"/>
                <w:color w:val="000000"/>
                <w:sz w:val="16"/>
              </w:rPr>
              <w:t>Alumni contribution in INR (Lakhs) through registered association</w:t>
            </w:r>
          </w:p>
        </w:tc>
        <w:tc>
          <w:tcPr>
            <w:tcMar>
              <w:top w:w="80" w:type="dxa"/>
              <w:bottom w:w="80" w:type="dxa"/>
              <w:left w:w="80" w:type="dxa"/>
              <w:right w:w="80" w:type="dxa"/>
            </w:tcMar>
            <w:tcW w:w="907" w:type="dxa"/>
          </w:tcPr>
          <w:p>
            <w:pPr>
              <w:jc w:val="left"/>
            </w:pPr>
            <w:r/>
            <w:r>
              <w:rPr>
                <w:rFonts w:ascii="Cambria" w:hAnsi="Cambria"/>
                <w:b w:val="0"/>
                <w:color w:val="000000"/>
                <w:sz w:val="16"/>
              </w:rPr>
              <w:t>5</w:t>
            </w:r>
          </w:p>
        </w:tc>
        <w:tc>
          <w:tcPr>
            <w:tcMar>
              <w:top w:w="80" w:type="dxa"/>
              <w:bottom w:w="80" w:type="dxa"/>
              <w:left w:w="80" w:type="dxa"/>
              <w:right w:w="80" w:type="dxa"/>
            </w:tcMar>
            <w:tcW w:w="2041" w:type="dxa"/>
          </w:tcPr>
          <w:p>
            <w:pPr>
              <w:jc w:val="left"/>
            </w:pPr>
            <w:r/>
            <w:r>
              <w:rPr>
                <w:rFonts w:ascii="Cambria" w:hAnsi="Cambria"/>
                <w:b w:val="0"/>
                <w:color w:val="000000"/>
                <w:sz w:val="16"/>
              </w:rPr>
              <w:t>≥ 100 L → 5</w:t>
              <w:br/>
              <w:t>50–100 L → 4</w:t>
              <w:br/>
              <w:t>20–50 L → 3</w:t>
              <w:br/>
              <w:t>5–20 L → 2</w:t>
              <w:br/>
              <w:t>&lt; 5 L → 1</w:t>
            </w:r>
          </w:p>
        </w:tc>
      </w:tr>
    </w:tbl>
    <w:p>
      <w:pPr>
        <w:spacing w:after="40"/>
      </w:pPr>
    </w:p>
    <w:p>
      <w:pPr>
        <w:keepNext/>
        <w:spacing w:before="160" w:after="80"/>
        <w:jc w:val="left"/>
      </w:pPr>
      <w:r>
        <w:rPr>
          <w:rFonts w:ascii="Cambria" w:hAnsi="Cambria" w:eastAsia="Cambria"/>
          <w:b/>
          <w:i w:val="0"/>
          <w:color w:val="1F3A5F"/>
          <w:sz w:val="24"/>
        </w:rPr>
        <w:t>1. Summary Sheet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 Acts as a single reference for all Student Support &amp; Progression (Criterion 5) NAAC metrics.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Columns: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Code – NAAC metric code (e.g., 5.1.1, 5.2.1).</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Description – Full metric description for quick identification.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Max Score – Maximum marks NAAC allocates to that metric.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Benchmarks – Official NAAC scoring brackets (range-based or option-based).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Use: Helps you instantly know the performance thresholds for each metric without checking NAAC manuals separately.</w:t>
      </w:r>
    </w:p>
    <w:p>
      <w:pPr>
        <w:spacing w:after="80" w:before="0" w:line="276" w:lineRule="auto"/>
        <w:jc w:val="left"/>
      </w:pPr>
      <w:r>
        <w:rPr>
          <w:rFonts w:ascii="Cambria" w:hAnsi="Cambria" w:eastAsia="Cambria"/>
          <w:b/>
          <w:i w:val="0"/>
          <w:sz w:val="22"/>
        </w:rPr>
        <w:t>2. Individual Metric Sheets (e.g., 5.1.1, 5.2.1, etc.)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Purpose: Year-wise entry &amp; calculation sheet for each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Columns: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 5-year cycle (Year 1 to Year 5).</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Raw Data – Your actual institutional figures (e.g., total students benefited, number of placements, etc.).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Calculated % / Total – Auto-computed percentage or total based on raw data (formula to be added when you input figures).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NAAC Score – The score that corresponds to the benchmark range (manual or formula-based entry).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Proof Link – Hyperlink-ready cell to link scanned certificates, reports, or web pages for audit.</w:t>
      </w:r>
    </w:p>
    <w:p>
      <w:pPr>
        <w:keepNext/>
        <w:spacing w:before="160" w:after="80"/>
        <w:jc w:val="left"/>
      </w:pPr>
      <w:r>
        <w:rPr>
          <w:rFonts w:ascii="Cambria" w:hAnsi="Cambria" w:eastAsia="Cambria"/>
          <w:b/>
          <w:i w:val="0"/>
          <w:color w:val="1F3A5F"/>
          <w:sz w:val="24"/>
        </w:rPr>
        <w:t>3. Why This Is NAAC-Compliant</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Benchmark Mapping – </w:t>
      </w:r>
      <w:r>
        <w:rPr>
          <w:rFonts w:ascii="Cambria" w:hAnsi="Cambria" w:eastAsia="Cambria"/>
          <w:b w:val="0"/>
          <w:i w:val="0"/>
          <w:sz w:val="22"/>
        </w:rPr>
        <w:t>Each metric is pre-linked with official NAAC scoring ranges.</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Five-Year Data Support – </w:t>
      </w:r>
      <w:r>
        <w:rPr>
          <w:rFonts w:ascii="Cambria" w:hAnsi="Cambria" w:eastAsia="Cambria"/>
          <w:b w:val="0"/>
          <w:i w:val="0"/>
          <w:sz w:val="22"/>
        </w:rPr>
        <w:t>Supports year-wise trend analysis as required by NAAC.</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Proof Integration – </w:t>
      </w:r>
      <w:r>
        <w:rPr>
          <w:rFonts w:ascii="Cambria" w:hAnsi="Cambria" w:eastAsia="Cambria"/>
          <w:b w:val="0"/>
          <w:i w:val="0"/>
          <w:sz w:val="22"/>
        </w:rPr>
        <w:t>Hyperlink-ready columns make it easy for assessors to verify evidence instantly.</w:t>
      </w:r>
    </w:p>
    <w:p>
      <w:pPr>
        <w:spacing w:after="80" w:line="276" w:lineRule="auto"/>
        <w:ind w:left="357"/>
        <w:jc w:val="both"/>
      </w:pPr>
      <w:r>
        <w:rPr>
          <w:rFonts w:ascii="Cambria" w:hAnsi="Cambria" w:eastAsia="Cambria"/>
          <w:b w:val="0"/>
          <w:i w:val="0"/>
          <w:sz w:val="22"/>
        </w:rPr>
        <w:t xml:space="preserve">•  </w:t>
      </w:r>
      <w:r>
        <w:rPr>
          <w:rFonts w:ascii="Cambria" w:hAnsi="Cambria" w:eastAsia="Cambria"/>
          <w:b/>
          <w:i w:val="0"/>
          <w:sz w:val="22"/>
        </w:rPr>
        <w:t xml:space="preserve">One-File Control – </w:t>
      </w:r>
      <w:r>
        <w:rPr>
          <w:rFonts w:ascii="Cambria" w:hAnsi="Cambria" w:eastAsia="Cambria"/>
          <w:b w:val="0"/>
          <w:i w:val="0"/>
          <w:sz w:val="22"/>
        </w:rPr>
        <w:t>All Criterion 5 metrics are in one Excel, making audits faster.</w:t>
      </w:r>
    </w:p>
    <w:p>
      <w:r>
        <w:br w:type="page"/>
      </w:r>
    </w:p>
    <w:p>
      <w:pPr>
        <w:keepNext/>
        <w:spacing w:before="240" w:after="160"/>
        <w:jc w:val="left"/>
      </w:pPr>
      <w:r>
        <w:rPr>
          <w:rFonts w:ascii="Cambria" w:hAnsi="Cambria" w:eastAsia="Cambria"/>
          <w:b/>
          <w:i w:val="0"/>
          <w:color w:val="1F3A5F"/>
          <w:sz w:val="36"/>
        </w:rPr>
        <w:t>42. Standard Operating Procedure (SOP)</w:t>
      </w:r>
    </w:p>
    <w:p>
      <w:pPr>
        <w:spacing w:after="80" w:before="0" w:line="276" w:lineRule="auto"/>
        <w:jc w:val="left"/>
      </w:pPr>
      <w:r>
        <w:rPr>
          <w:rFonts w:ascii="Cambria" w:hAnsi="Cambria" w:eastAsia="Cambria"/>
          <w:b/>
          <w:i w:val="0"/>
          <w:sz w:val="22"/>
        </w:rPr>
        <w:t>Metric 5.1.1: Percentage of students benefited by scholarships and freeships provided by the institution, Government and non-government bodies, industries, individuals, philanthropists during the last five years</w:t>
      </w:r>
    </w:p>
    <w:p>
      <w:pPr>
        <w:keepNext/>
        <w:spacing w:before="80" w:after="80"/>
        <w:jc w:val="left"/>
      </w:pPr>
      <w:r>
        <w:rPr>
          <w:rFonts w:ascii="Cambria" w:hAnsi="Cambria" w:eastAsia="Cambria"/>
          <w:b/>
          <w:i w:val="0"/>
          <w:color w:val="1F3A5F"/>
          <w:sz w:val="24"/>
        </w:rPr>
        <w:t>Focus of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assess the extent of financial support provided to students to ensure inclusivity and access to education.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Captures all forms of scholarships and freeships: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Institutional support (merit scholarships, need-based fee waivers, sports/cultural concessions, etc.)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Government schemes (state/central scholarships, SC/ST/OBC/EWS, minority scholarships, etc.)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Non-governmental/NGO/Industry support (corporate scholarships, CSR-based initiatives, alumni donations, philanthropists, etc.).</w:t>
      </w:r>
    </w:p>
    <w:p>
      <w:pPr>
        <w:spacing w:after="80" w:before="0" w:line="276" w:lineRule="auto"/>
        <w:jc w:val="left"/>
      </w:pPr>
      <w:r>
        <w:rPr>
          <w:rFonts w:ascii="Cambria" w:hAnsi="Cambria" w:eastAsia="Cambria"/>
          <w:b/>
          <w:i w:val="0"/>
          <w:sz w:val="22"/>
        </w:rPr>
        <w:t>Documents Needed</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Sanction Letters of scholarships/freeships: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From government, institutional, and non-government agencies.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Must be in English (or translated copies, if originally in regional language).</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Policy Document of HEI:</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Outlines eligibility criteria, process of selection, amount, and monitoring mechanism for scholarships/freeships.</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Year-wise Beneficiary List: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name, roll number, scheme name, amount received, year.</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Signed and certified by the competent authority (Principal/Registrar).</w:t>
      </w:r>
    </w:p>
    <w:p>
      <w:pPr>
        <w:spacing w:after="80" w:before="0" w:line="276" w:lineRule="auto"/>
        <w:jc w:val="left"/>
      </w:pPr>
      <w:r>
        <w:rPr>
          <w:rFonts w:ascii="Cambria" w:hAnsi="Cambria" w:eastAsia="Cambria"/>
          <w:b/>
          <w:i w:val="0"/>
          <w:sz w:val="22"/>
        </w:rPr>
        <w:t>Specific Instructions to HEIs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Report year-wise data (last five years) in the NAAC Data Template.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Include all scholarships/freeships sanctioned by institution, government, industries, NGOs, philanthropists.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During DVV Clarification, HEI should be ready with supporting documents for randomly selected students.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that the total number of beneficiaries ≤ Total student strength (EP 1.1).</w:t>
      </w:r>
    </w:p>
    <w:p>
      <w:pPr>
        <w:spacing w:after="80" w:before="0" w:line="276" w:lineRule="auto"/>
        <w:jc w:val="left"/>
      </w:pPr>
      <w:r>
        <w:rPr>
          <w:rFonts w:ascii="Cambria" w:hAnsi="Cambria" w:eastAsia="Cambria"/>
          <w:b/>
          <w:i w:val="0"/>
          <w:sz w:val="22"/>
        </w:rPr>
        <w:t>Avoid the Following While Uploading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Reporting without sanction letters or proof of disbursement.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Submitting only a list of students without authority signatures.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Inflating beneficiary numbers beyond the actual student strength.</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Including stipends for internships/assistantships (not counted as scholarships/freeships).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Uploading unsigned/unauthenticated lists.</w:t>
      </w:r>
    </w:p>
    <w:p>
      <w:pPr>
        <w:spacing w:after="80" w:before="0" w:line="276" w:lineRule="auto"/>
        <w:jc w:val="left"/>
      </w:pPr>
      <w:r>
        <w:rPr>
          <w:rFonts w:ascii="Cambria" w:hAnsi="Cambria" w:eastAsia="Cambria"/>
          <w:b/>
          <w:i w:val="0"/>
          <w:sz w:val="22"/>
        </w:rPr>
        <w:t>Metric 5.1.3: Capacity Development and Skills Enhancement Initiatives</w:t>
      </w:r>
    </w:p>
    <w:p>
      <w:pPr>
        <w:keepNext/>
        <w:spacing w:before="80" w:after="80"/>
        <w:jc w:val="left"/>
      </w:pPr>
      <w:r>
        <w:rPr>
          <w:rFonts w:ascii="Cambria" w:hAnsi="Cambria" w:eastAsia="Cambria"/>
          <w:b/>
          <w:i w:val="0"/>
          <w:color w:val="1F3A5F"/>
          <w:sz w:val="24"/>
        </w:rPr>
        <w:t>Focus of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Evaluates whether the institution provides structured opportunities to students for holistic development beyond the regular curriculum.</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Covers four broad areas of capacity development:</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Soft skills (leadership, teamwork, problem-solving, time management, personality development).</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Language &amp; communication skills (English proficiency, foreign languages, business communication, public speaking).</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Life skills (Yoga, meditation, physical fitness, health awareness, hygiene, entrepreneurial skills, self-employment).</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Awareness of technology trends (ICT skills, coding, data analytics, AI/ML basics, digital literacy, cybersecurity awareness).</w:t>
      </w:r>
    </w:p>
    <w:p>
      <w:pPr>
        <w:spacing w:after="80" w:before="0" w:line="276" w:lineRule="auto"/>
        <w:jc w:val="left"/>
      </w:pPr>
      <w:r>
        <w:rPr>
          <w:rFonts w:ascii="Cambria" w:hAnsi="Cambria" w:eastAsia="Cambria"/>
          <w:b/>
          <w:i w:val="0"/>
          <w:sz w:val="22"/>
        </w:rPr>
        <w:t>Documents Needed (Mandatory Evidence)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Program Reports: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With objectives, outcomes, and schedule.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Must be year-wise and signed by competent authority.</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Photographic Evidence: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Geo-tagged and date-stamped photos/videos of the sessions.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Must include faculty/trainers and students as participants.</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Attendance Records: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List of students enrolled/attended with signatures or digital attendance system reports.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Certificates (if issued):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Copies of completion certificates for selected programs.</w:t>
      </w:r>
    </w:p>
    <w:p>
      <w:pPr>
        <w:spacing w:after="80" w:line="276" w:lineRule="auto"/>
        <w:ind w:left="357" w:hanging="357"/>
        <w:jc w:val="both"/>
      </w:pPr>
      <w:r>
        <w:rPr>
          <w:rFonts w:ascii="Cambria" w:hAnsi="Cambria" w:eastAsia="Cambria"/>
          <w:b w:val="0"/>
          <w:i w:val="0"/>
          <w:sz w:val="22"/>
        </w:rPr>
        <w:t xml:space="preserve">5. </w:t>
      </w:r>
      <w:r>
        <w:rPr>
          <w:rFonts w:ascii="Cambria" w:hAnsi="Cambria" w:eastAsia="Cambria"/>
          <w:b w:val="0"/>
          <w:i w:val="0"/>
          <w:sz w:val="22"/>
        </w:rPr>
        <w:t>Annual Consolidated Report: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Summary of all initiatives conducted under the four categories.</w:t>
      </w:r>
    </w:p>
    <w:p>
      <w:pPr>
        <w:spacing w:after="80" w:before="0" w:line="276" w:lineRule="auto"/>
        <w:jc w:val="left"/>
      </w:pPr>
      <w:r>
        <w:rPr>
          <w:rFonts w:ascii="Cambria" w:hAnsi="Cambria" w:eastAsia="Cambria"/>
          <w:b/>
          <w:i w:val="0"/>
          <w:sz w:val="22"/>
        </w:rPr>
        <w:t>Specific Instructions to HEIs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Consider all students enrolled in various initiatives (not only those who completed).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Submit year-wise quantitative data in the NAAC Data Template.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programmes are conducted periodically (not one-time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Be ready with sample certificates and attendance proofs during DVV Clarification.</w:t>
      </w:r>
    </w:p>
    <w:p>
      <w:pPr>
        <w:spacing w:after="80" w:before="0" w:line="276" w:lineRule="auto"/>
        <w:jc w:val="left"/>
      </w:pPr>
      <w:r>
        <w:rPr>
          <w:rFonts w:ascii="Cambria" w:hAnsi="Cambria" w:eastAsia="Cambria"/>
          <w:b/>
          <w:i w:val="0"/>
          <w:sz w:val="22"/>
        </w:rPr>
        <w:t>Avoid the Following While Uploading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Mere circulars/notices announcing the program (not acceptable).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Only lists of students without signatures/attendance evidence.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Programs that are part of the regular curriculum/credit courses (not counted).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Uploading generic workshops (must be skill/capacity enhancement-specific).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Claiming online awareness emails/notices as initiatives.</w:t>
      </w:r>
    </w:p>
    <w:p>
      <w:pPr>
        <w:spacing w:after="80" w:before="0" w:line="276" w:lineRule="auto"/>
        <w:jc w:val="left"/>
      </w:pPr>
      <w:r>
        <w:rPr>
          <w:rFonts w:ascii="Cambria" w:hAnsi="Cambria" w:eastAsia="Cambria"/>
          <w:b/>
          <w:i w:val="0"/>
          <w:sz w:val="22"/>
        </w:rPr>
        <w:t>Metric 5.1.4: Redressal of Student Grievances (including Sexual Harassment and Ragging Cases)</w:t>
      </w:r>
    </w:p>
    <w:p>
      <w:pPr>
        <w:keepNext/>
        <w:spacing w:before="80" w:after="80"/>
        <w:jc w:val="left"/>
      </w:pPr>
      <w:r>
        <w:rPr>
          <w:rFonts w:ascii="Cambria" w:hAnsi="Cambria" w:eastAsia="Cambria"/>
          <w:b/>
          <w:i w:val="0"/>
          <w:color w:val="1F3A5F"/>
          <w:sz w:val="24"/>
        </w:rPr>
        <w:t>Focus of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To evaluate whether the institution has robust, transparent, and effective mechanisms for addressing student grievances.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Covers four critical components: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Implementation of statutory/regulatory guidelines (UGC, AICTE, MHRD, State Acts).</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Organisation-wide awareness and undertakings (Zero tolerance to sexual harassment, ragging, discrimination).</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Accessible mechanisms for grievance submission (online/offline).</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Timely redressal of grievances through designated committees (ICC, Anti-Ragging, Grievance Redressal).</w:t>
      </w:r>
    </w:p>
    <w:p>
      <w:pPr>
        <w:spacing w:after="80" w:before="0" w:line="276" w:lineRule="auto"/>
        <w:jc w:val="left"/>
      </w:pPr>
      <w:r>
        <w:rPr>
          <w:rFonts w:ascii="Cambria" w:hAnsi="Cambria" w:eastAsia="Cambria"/>
          <w:b/>
          <w:i w:val="0"/>
          <w:sz w:val="22"/>
        </w:rPr>
        <w:t>Documents Needed (Mandatory Evidence)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Committee Details: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Orders/notifications establishing committees such as:</w:t>
      </w:r>
    </w:p>
    <w:p>
      <w:pPr>
        <w:spacing w:after="80" w:line="276" w:lineRule="auto"/>
        <w:ind w:left="1071"/>
        <w:jc w:val="both"/>
      </w:pPr>
      <w:r>
        <w:rPr>
          <w:rFonts w:ascii="Cambria" w:hAnsi="Cambria" w:eastAsia="Cambria"/>
          <w:b w:val="0"/>
          <w:i w:val="0"/>
          <w:sz w:val="22"/>
        </w:rPr>
        <w:t xml:space="preserve">○  </w:t>
      </w:r>
      <w:r>
        <w:rPr>
          <w:rFonts w:ascii="Cambria" w:hAnsi="Cambria" w:eastAsia="Cambria"/>
          <w:b w:val="0"/>
          <w:i w:val="0"/>
          <w:sz w:val="22"/>
        </w:rPr>
        <w:t>Internal Complaints Committee (ICC) for sexual harassment (as per UGC regulations, 2015).</w:t>
      </w:r>
    </w:p>
    <w:p>
      <w:pPr>
        <w:spacing w:after="80" w:line="276" w:lineRule="auto"/>
        <w:ind w:left="1071"/>
        <w:jc w:val="both"/>
      </w:pPr>
      <w:r>
        <w:rPr>
          <w:rFonts w:ascii="Cambria" w:hAnsi="Cambria" w:eastAsia="Cambria"/>
          <w:b w:val="0"/>
          <w:i w:val="0"/>
          <w:sz w:val="22"/>
        </w:rPr>
        <w:t xml:space="preserve">○  </w:t>
      </w:r>
      <w:r>
        <w:rPr>
          <w:rFonts w:ascii="Cambria" w:hAnsi="Cambria" w:eastAsia="Cambria"/>
          <w:b w:val="0"/>
          <w:i w:val="0"/>
          <w:sz w:val="22"/>
        </w:rPr>
        <w:t>Anti-Ragging Committee (as per UGC &amp; AICTE guidelines).</w:t>
      </w:r>
    </w:p>
    <w:p>
      <w:pPr>
        <w:spacing w:after="80" w:line="276" w:lineRule="auto"/>
        <w:ind w:left="1071"/>
        <w:jc w:val="both"/>
      </w:pPr>
      <w:r>
        <w:rPr>
          <w:rFonts w:ascii="Cambria" w:hAnsi="Cambria" w:eastAsia="Cambria"/>
          <w:b w:val="0"/>
          <w:i w:val="0"/>
          <w:sz w:val="22"/>
        </w:rPr>
        <w:t xml:space="preserve">○  </w:t>
      </w:r>
      <w:r>
        <w:rPr>
          <w:rFonts w:ascii="Cambria" w:hAnsi="Cambria" w:eastAsia="Cambria"/>
          <w:b w:val="0"/>
          <w:i w:val="0"/>
          <w:sz w:val="22"/>
        </w:rPr>
        <w:t>Grievance Redressal Cell/Committee.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Must be published on institutional website with membership list.</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Implementation Proof:</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Circulars, notices, and policy documents on compliance with statutory guidelines.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Institutional policies with zero tolerance statements.</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Awareness Activities: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Reports, circulars, campaigns, workshops on gender sensitization, anti-ragging, inclusivity.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Photos, posters, media coverage of awareness programmes.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Grievance Submission Mechanism:</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Screenshots of online grievance portal/email system.</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Copy of grievance forms/register for offline submissions.</w:t>
      </w:r>
    </w:p>
    <w:p>
      <w:pPr>
        <w:spacing w:after="80" w:line="276" w:lineRule="auto"/>
        <w:ind w:left="357" w:hanging="357"/>
        <w:jc w:val="both"/>
      </w:pPr>
      <w:r>
        <w:rPr>
          <w:rFonts w:ascii="Cambria" w:hAnsi="Cambria" w:eastAsia="Cambria"/>
          <w:b w:val="0"/>
          <w:i w:val="0"/>
          <w:sz w:val="22"/>
        </w:rPr>
        <w:t xml:space="preserve">5. </w:t>
      </w:r>
      <w:r>
        <w:rPr>
          <w:rFonts w:ascii="Cambria" w:hAnsi="Cambria" w:eastAsia="Cambria"/>
          <w:b w:val="0"/>
          <w:i w:val="0"/>
          <w:sz w:val="22"/>
        </w:rPr>
        <w:t>Committee Records: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Annual reports of committees with summary of grievances received and resolved.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Minutes of meetings where grievance cases were reviewed.</w:t>
      </w:r>
    </w:p>
    <w:p>
      <w:pPr>
        <w:spacing w:after="80" w:before="0" w:line="276" w:lineRule="auto"/>
        <w:jc w:val="left"/>
      </w:pPr>
      <w:r>
        <w:rPr>
          <w:rFonts w:ascii="Cambria" w:hAnsi="Cambria" w:eastAsia="Cambria"/>
          <w:b/>
          <w:i w:val="0"/>
          <w:sz w:val="22"/>
        </w:rPr>
        <w:t>Specific Instructions to HEIs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website link of grievance redressal cell, ICC, and Anti-Ragging Cell is functional.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 year-wise evidence (awareness programmes, meeting reports).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Show timeliness of redressal in committee minutes (dates of receipt vs. resolution).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For DVV Clarification, HEIs should be ready with sample grievance case files (anonymized).</w:t>
      </w:r>
    </w:p>
    <w:p>
      <w:pPr>
        <w:spacing w:after="80" w:before="0" w:line="276" w:lineRule="auto"/>
        <w:jc w:val="left"/>
      </w:pPr>
      <w:r>
        <w:rPr>
          <w:rFonts w:ascii="Cambria" w:hAnsi="Cambria" w:eastAsia="Cambria"/>
          <w:b/>
          <w:i w:val="0"/>
          <w:sz w:val="22"/>
        </w:rPr>
        <w:t>Avoid the Following While Uploading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Merely listing committee names without official notification orders.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Uploading only policy documents but not proof of implementation.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Reporting awareness programmes without evidence (photos, reports).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Showing inactive grievance portals or broken web links.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Submitting lists of complaints without minutes of meetings or resolution status.</w:t>
      </w:r>
    </w:p>
    <w:p>
      <w:pPr>
        <w:spacing w:after="80" w:before="0" w:line="276" w:lineRule="auto"/>
        <w:jc w:val="left"/>
      </w:pPr>
      <w:r>
        <w:rPr>
          <w:rFonts w:ascii="Cambria" w:hAnsi="Cambria" w:eastAsia="Cambria"/>
          <w:b/>
          <w:i w:val="0"/>
          <w:sz w:val="22"/>
        </w:rPr>
        <w:t>Metric 5.2.1: Percentage of Placement of Outgoing Students During the Last Five Years</w:t>
      </w:r>
    </w:p>
    <w:p>
      <w:pPr>
        <w:keepNext/>
        <w:spacing w:before="80" w:after="80"/>
        <w:jc w:val="left"/>
      </w:pPr>
      <w:r>
        <w:rPr>
          <w:rFonts w:ascii="Cambria" w:hAnsi="Cambria" w:eastAsia="Cambria"/>
          <w:b/>
          <w:i w:val="0"/>
          <w:color w:val="1F3A5F"/>
          <w:sz w:val="24"/>
        </w:rPr>
        <w:t>Focus of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Evaluates the effectiveness of institutional career support systems in securing job placements for outgoing students.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Reflects the employability of graduates and the strength of the industry-academia interface.</w:t>
      </w:r>
    </w:p>
    <w:p>
      <w:pPr>
        <w:spacing w:after="80" w:before="0" w:line="276" w:lineRule="auto"/>
        <w:jc w:val="left"/>
      </w:pPr>
      <w:r>
        <w:rPr>
          <w:rFonts w:ascii="Cambria" w:hAnsi="Cambria" w:eastAsia="Cambria"/>
          <w:b/>
          <w:i w:val="0"/>
          <w:sz w:val="22"/>
        </w:rPr>
        <w:t>Documents Needed (Mandatory Evidence)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Placement List (Year-wise, Last Five Years):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name, roll number/ID, program studied.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Placement details: Company name, position offered, compensation package.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placement data hosted on institutional website.</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Appointment/Offer Letters: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Copies (with sensitive details masked if needed).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Must correspond to the list provided.</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Placement Drive Reports: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Internal reports of placement drives conducted.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Photos, brochures, and records of recruiters visiting campus.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Supporting Website Link:</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Institution’s placement cell page showing placement statistics, recruiter logos, and testimonials.</w:t>
      </w:r>
    </w:p>
    <w:p>
      <w:pPr>
        <w:spacing w:after="80" w:before="0" w:line="276" w:lineRule="auto"/>
        <w:jc w:val="left"/>
      </w:pPr>
      <w:r>
        <w:rPr>
          <w:rFonts w:ascii="Cambria" w:hAnsi="Cambria" w:eastAsia="Cambria"/>
          <w:b/>
          <w:i w:val="0"/>
          <w:sz w:val="22"/>
        </w:rPr>
        <w:t>Specific Instructions to HEIs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Include placements through:</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On-campus drives.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Pool campus recruitment drives hosted by other HEIs (with proof).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Multiple offers to the same student → counted as one placement only.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consistency in student data with examination records (outgoing students must match EP 1.1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If data volume is high, NAAC DVV partners will ask for random sample of appointment orders for verification.</w:t>
      </w:r>
    </w:p>
    <w:p>
      <w:pPr>
        <w:spacing w:after="80" w:before="0" w:line="276" w:lineRule="auto"/>
        <w:jc w:val="left"/>
      </w:pPr>
      <w:r>
        <w:rPr>
          <w:rFonts w:ascii="Cambria" w:hAnsi="Cambria" w:eastAsia="Cambria"/>
          <w:b/>
          <w:i w:val="0"/>
          <w:sz w:val="22"/>
        </w:rPr>
        <w:t>Avoid the Following While Uploading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Inflating placement numbers by counting multiple offers as separate placements.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Uploading unsigned/unverified lists without official attestation.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Claiming internships, part-time jobs, or self-employment as placements (unless documented separately).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Placement statistics not supported by appointment/offer letters.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Broken website links or outdated placement records.</w:t>
      </w:r>
    </w:p>
    <w:p>
      <w:pPr>
        <w:spacing w:after="80" w:before="0" w:line="276" w:lineRule="auto"/>
        <w:jc w:val="left"/>
      </w:pPr>
      <w:r>
        <w:rPr>
          <w:rFonts w:ascii="Cambria" w:hAnsi="Cambria" w:eastAsia="Cambria"/>
          <w:b/>
          <w:i w:val="0"/>
          <w:sz w:val="22"/>
        </w:rPr>
        <w:t>Metric 5.2.2: Percentage of Graduated Students Who Have Progressed to Higher Education Year-Wise During the Last Five Years</w:t>
      </w:r>
    </w:p>
    <w:p>
      <w:pPr>
        <w:keepNext/>
        <w:spacing w:before="80" w:after="80"/>
        <w:jc w:val="left"/>
      </w:pPr>
      <w:r>
        <w:rPr>
          <w:rFonts w:ascii="Cambria" w:hAnsi="Cambria" w:eastAsia="Cambria"/>
          <w:b/>
          <w:i w:val="0"/>
          <w:color w:val="1F3A5F"/>
          <w:sz w:val="24"/>
        </w:rPr>
        <w:t>Focus of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Measures the academic progression of graduates into higher education (postgraduate, doctoral, or professional degrees).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Highlights how effectively the HEI motivates and prepares students to pursue advanced studies.</w:t>
      </w:r>
    </w:p>
    <w:p>
      <w:pPr>
        <w:spacing w:after="80" w:before="0" w:line="276" w:lineRule="auto"/>
        <w:jc w:val="left"/>
      </w:pPr>
      <w:r>
        <w:rPr>
          <w:rFonts w:ascii="Cambria" w:hAnsi="Cambria" w:eastAsia="Cambria"/>
          <w:b/>
          <w:i w:val="0"/>
          <w:sz w:val="22"/>
        </w:rPr>
        <w:t>Documents Needed (Mandatory Evidence)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Year-wise List of Students Progressing to Higher Education: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name, roll number/ID, program graduated.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Details of the program joined (degree/diploma/doctoral).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Institution/University name of enrollment.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data hosted on institutional website.</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Proof of Enrollment/Continuation in Higher Education: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Admission letters of selected students.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identity cards, enrollment records, or registration certificates from the admitting institution.</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Consolidated Report: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count of graduates vs. number progressing to higher education.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Summary attested by the Head of Institution/Registrar.</w:t>
      </w:r>
    </w:p>
    <w:p>
      <w:pPr>
        <w:spacing w:after="80" w:before="0" w:line="276" w:lineRule="auto"/>
        <w:jc w:val="left"/>
      </w:pPr>
      <w:r>
        <w:rPr>
          <w:rFonts w:ascii="Cambria" w:hAnsi="Cambria" w:eastAsia="Cambria"/>
          <w:b/>
          <w:i w:val="0"/>
          <w:sz w:val="22"/>
        </w:rPr>
        <w:t>Specific Instructions to HEIs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Data must be year-wise for the last five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only students admitted to higher education are counted.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Appearing/passing entrance exams (e.g., GATE, CAT, GRE) cannot be considered unless admission is secured.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Placement, self-employment, or competitive exams without admission fall under other metrics, not here.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If the data is large, NAAC DVV partners will seek admission letters or ID cards of randomly selected students for verification.</w:t>
      </w:r>
    </w:p>
    <w:p>
      <w:pPr>
        <w:spacing w:after="80" w:before="0" w:line="276" w:lineRule="auto"/>
        <w:jc w:val="left"/>
      </w:pPr>
      <w:r>
        <w:rPr>
          <w:rFonts w:ascii="Cambria" w:hAnsi="Cambria" w:eastAsia="Cambria"/>
          <w:b/>
          <w:i w:val="0"/>
          <w:sz w:val="22"/>
        </w:rPr>
        <w:t>Avoid the Following While Uploading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Claiming students only preparing for higher education (not admitted).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Uploading lists without proof of enrollment.</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Providing unsigned lists without authentication by competent authority.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Including duplicate students across multiple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Giving links on institutional website that are inactive or non-functional.</w:t>
      </w:r>
    </w:p>
    <w:p>
      <w:pPr>
        <w:spacing w:after="80" w:before="0" w:line="276" w:lineRule="auto"/>
        <w:jc w:val="left"/>
      </w:pPr>
      <w:r>
        <w:rPr>
          <w:rFonts w:ascii="Cambria" w:hAnsi="Cambria" w:eastAsia="Cambria"/>
          <w:b/>
          <w:i w:val="0"/>
          <w:sz w:val="22"/>
        </w:rPr>
        <w:t>Metric 5.2.3: Percentage of Students Qualifying in State/National/International Level Examinations Out of Graduated Students During the Last Five Years</w:t>
      </w:r>
    </w:p>
    <w:p>
      <w:pPr>
        <w:keepNext/>
        <w:spacing w:before="80" w:after="80"/>
        <w:jc w:val="left"/>
      </w:pPr>
      <w:r>
        <w:rPr>
          <w:rFonts w:ascii="Cambria" w:hAnsi="Cambria" w:eastAsia="Cambria"/>
          <w:b/>
          <w:i w:val="0"/>
          <w:color w:val="1F3A5F"/>
          <w:sz w:val="24"/>
        </w:rPr>
        <w:t>Focus of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Evaluates the academic competitiveness and preparedness of students for state, national, and international examinations.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Includes qualifying in exams such as: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State Level Eligibility Test (SLET)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National Eligibility Test (NET)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Civil Services Exams (UPSC, State PSC)</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GATE, GMAT, GRE, TOEFL, IELTS, CAT, JAM, JRF, or other recognized tests conducted by State/Central Govt. or international bodies.</w:t>
      </w:r>
    </w:p>
    <w:p>
      <w:pPr>
        <w:spacing w:after="80" w:before="0" w:line="276" w:lineRule="auto"/>
        <w:jc w:val="left"/>
      </w:pPr>
      <w:r>
        <w:rPr>
          <w:rFonts w:ascii="Cambria" w:hAnsi="Cambria" w:eastAsia="Cambria"/>
          <w:b/>
          <w:i w:val="0"/>
          <w:sz w:val="22"/>
        </w:rPr>
        <w:t>Documents Needed (Mandatory Evidence)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Year-wise List of Students Qualified (last five years):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name, roll number/ID, program graduated.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Exam name, category (state/national/international), year of qualification.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supporting certificates or result notifications uploaded on institutional website.</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Qualifying Certificates: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Scanned copies of exam qualification certificates.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Or, official scorecards for exams such as NET, GATE, UPSC prelims/mains, GRE/TOEFL.</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Supporting Documents (if applicable):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Letters/emails from exam authorities confirming results.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Institution’s consolidated report signed by competent authority.</w:t>
      </w:r>
    </w:p>
    <w:p>
      <w:pPr>
        <w:spacing w:after="80" w:before="0" w:line="276" w:lineRule="auto"/>
        <w:jc w:val="left"/>
      </w:pPr>
      <w:r>
        <w:rPr>
          <w:rFonts w:ascii="Cambria" w:hAnsi="Cambria" w:eastAsia="Cambria"/>
          <w:b/>
          <w:i w:val="0"/>
          <w:sz w:val="22"/>
        </w:rPr>
        <w:t>Specific Instructions to HEIs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Only students who have graduated from the HEI and qualified examinations can be considered.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Job recruitment tests (e.g., bank clerical exams, company-specific tests) are not eligible.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NAAC DVV partners may request certificates of randomly selected students for verification.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Appearing/writing exams without qualification should not be included.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exam qualification records are linked on the institutional website for transparency.</w:t>
      </w:r>
    </w:p>
    <w:p>
      <w:pPr>
        <w:spacing w:after="80" w:before="0" w:line="276" w:lineRule="auto"/>
        <w:jc w:val="left"/>
      </w:pPr>
      <w:r>
        <w:rPr>
          <w:rFonts w:ascii="Cambria" w:hAnsi="Cambria" w:eastAsia="Cambria"/>
          <w:b/>
          <w:i w:val="0"/>
          <w:sz w:val="22"/>
        </w:rPr>
        <w:t>Avoid the Following While Uploading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Claims without qualifying certificates → not considered.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Listing students who only appeared but did not qualify.</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Including recruitment/job selection tests not recognized under this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Uploading unauthenticated or unsigned lists.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Certificates not clearly showing student name + exam + year.</w:t>
      </w:r>
    </w:p>
    <w:p>
      <w:pPr>
        <w:spacing w:after="80" w:before="0" w:line="276" w:lineRule="auto"/>
        <w:jc w:val="left"/>
      </w:pPr>
      <w:r>
        <w:rPr>
          <w:rFonts w:ascii="Cambria" w:hAnsi="Cambria" w:eastAsia="Cambria"/>
          <w:b/>
          <w:i w:val="0"/>
          <w:sz w:val="22"/>
        </w:rPr>
        <w:t>Metric 5.3.1: Number of Awards/Medals Won by Students for Outstanding Performance in Sports/Cultural Activities at Inter-University, State, National, or International Events (Last Five Years)</w:t>
      </w:r>
    </w:p>
    <w:p>
      <w:pPr>
        <w:keepNext/>
        <w:spacing w:before="80" w:after="80"/>
        <w:jc w:val="left"/>
      </w:pPr>
      <w:r>
        <w:rPr>
          <w:rFonts w:ascii="Cambria" w:hAnsi="Cambria" w:eastAsia="Cambria"/>
          <w:b/>
          <w:i w:val="0"/>
          <w:color w:val="1F3A5F"/>
          <w:sz w:val="24"/>
        </w:rPr>
        <w:t>Focus of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Evaluates the achievements of students in sports and cultural activities beyond the institutional level.</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Only considers awards/medals at inter-university, state, national, and international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Team event awards are counted as one award (not multiple for each participant).</w:t>
      </w:r>
    </w:p>
    <w:p>
      <w:pPr>
        <w:spacing w:after="80" w:before="0" w:line="276" w:lineRule="auto"/>
        <w:jc w:val="left"/>
      </w:pPr>
      <w:r>
        <w:rPr>
          <w:rFonts w:ascii="Cambria" w:hAnsi="Cambria" w:eastAsia="Cambria"/>
          <w:b/>
          <w:i w:val="0"/>
          <w:sz w:val="22"/>
        </w:rPr>
        <w:t>Documents Needed (Mandatory Evidence)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Year-wise List of Awardees: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Student name, roll number/ID.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Event name, level (inter-university/state/national/international).</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Award/medal title (e.g., Gold Medal, Best Speaker, Silver Medal in Athletics).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 of achievement.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Link to institutional website displaying achievements.</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Award Letters/Certificates: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E-copies of official award certificates or letters.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For NCC students, participation in Republic Day Parade can be considered.</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Event Details: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Brochures, press releases, media coverage, or event reports confirming participation and award.</w:t>
      </w:r>
    </w:p>
    <w:p>
      <w:pPr>
        <w:spacing w:after="80" w:before="0" w:line="276" w:lineRule="auto"/>
        <w:jc w:val="left"/>
      </w:pPr>
      <w:r>
        <w:rPr>
          <w:rFonts w:ascii="Cambria" w:hAnsi="Cambria" w:eastAsia="Cambria"/>
          <w:b/>
          <w:i w:val="0"/>
          <w:sz w:val="22"/>
        </w:rPr>
        <w:t>Specific Instructions to HEIs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Consider only inter-university, state, national, and international level awards.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Team awards → counted as one, even if multiple students are involved.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year-wise documentation in the NAAC Data Template.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evidence is uploaded and linked on the institutional website.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NCC Republic Day Parade participation can be counted as recognition.</w:t>
      </w:r>
    </w:p>
    <w:p>
      <w:pPr>
        <w:spacing w:after="80" w:before="0" w:line="276" w:lineRule="auto"/>
        <w:jc w:val="left"/>
      </w:pPr>
      <w:r>
        <w:rPr>
          <w:rFonts w:ascii="Cambria" w:hAnsi="Cambria" w:eastAsia="Cambria"/>
          <w:b/>
          <w:i w:val="0"/>
          <w:sz w:val="22"/>
        </w:rPr>
        <w:t>Avoid the Following While Uploading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Intra-institutional or departmental-level awards (not valid).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Local/regional/community awards outside university/state/national/international framework.</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Participation certificates without awards/medals (not considered).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Duplicate counting of team event awards.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Awards with no verifiable documentation (press notes, certificates, etc.).</w:t>
      </w:r>
    </w:p>
    <w:p>
      <w:pPr>
        <w:spacing w:after="80" w:before="0" w:line="276" w:lineRule="auto"/>
        <w:jc w:val="left"/>
      </w:pPr>
      <w:r>
        <w:rPr>
          <w:rFonts w:ascii="Cambria" w:hAnsi="Cambria" w:eastAsia="Cambria"/>
          <w:b/>
          <w:i w:val="0"/>
          <w:sz w:val="22"/>
        </w:rPr>
        <w:t>Metric 5.3.3: The Institution Conducts/Organizes Sports, Cultural, Technical/Academic Fests, and Other Events Through Active Clubs and Forums</w:t>
      </w:r>
    </w:p>
    <w:p>
      <w:pPr>
        <w:keepNext/>
        <w:spacing w:before="80" w:after="80"/>
        <w:jc w:val="left"/>
      </w:pPr>
      <w:r>
        <w:rPr>
          <w:rFonts w:ascii="Cambria" w:hAnsi="Cambria" w:eastAsia="Cambria"/>
          <w:b/>
          <w:i w:val="0"/>
          <w:color w:val="1F3A5F"/>
          <w:sz w:val="24"/>
        </w:rPr>
        <w:t>Focus of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Assesses the vibrancy of campus life by tracking the number and variety of events organized by the HEI.</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Focuses on four broad categories of activities: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Sports competitions/events (intra-college tournaments, annual sports meets).</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Cultural competitions/events (music, dance, theatre, debates, literary festivals).</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Technical/academic fests (hackathons, paper presentations, quiz contests, exhibitions).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Other events through clubs/forums (eco-club, NSS/NCC special drives, entrepreneurship cell, photography club, drama club, etc.).</w:t>
      </w:r>
    </w:p>
    <w:p>
      <w:pPr>
        <w:spacing w:after="80" w:before="0" w:line="276" w:lineRule="auto"/>
        <w:jc w:val="left"/>
      </w:pPr>
      <w:r>
        <w:rPr>
          <w:rFonts w:ascii="Cambria" w:hAnsi="Cambria" w:eastAsia="Cambria"/>
          <w:b/>
          <w:i w:val="0"/>
          <w:sz w:val="22"/>
        </w:rPr>
        <w:t>Documents Needed (Mandatory Evidence)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Event Reports: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Detailed report of each event with objectives, participation details, and outcomes.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compilation.</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Photographic Evidence:</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Geo-tagged and date-stamped photos/videos.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Captions clearly stating event, date, and activity details.</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Circulars/Brochures/Invitations: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Proof of event announcement/organization.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Copies of event schedules/programs.</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Student Participation List: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Year-wise, event-wise participant list with student details.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Must be signed and verified by the Head of Institution/competent authority.</w:t>
      </w:r>
    </w:p>
    <w:p>
      <w:pPr>
        <w:spacing w:after="80" w:before="0" w:line="276" w:lineRule="auto"/>
        <w:jc w:val="left"/>
      </w:pPr>
      <w:r>
        <w:rPr>
          <w:rFonts w:ascii="Cambria" w:hAnsi="Cambria" w:eastAsia="Cambria"/>
          <w:b/>
          <w:i w:val="0"/>
          <w:sz w:val="22"/>
        </w:rPr>
        <w:t>Specific Instructions to HEIs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Only events organized by the HEI should be considered (not external events students attended).</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Maintain year-wise documentation in the NAAC Data Template.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Photos and reports must clearly link to organized events, not informal gatherings.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Encourage active clubs and forums to record their activities systematically.</w:t>
      </w:r>
    </w:p>
    <w:p>
      <w:pPr>
        <w:spacing w:after="80" w:before="0" w:line="276" w:lineRule="auto"/>
        <w:jc w:val="left"/>
      </w:pPr>
      <w:r>
        <w:rPr>
          <w:rFonts w:ascii="Cambria" w:hAnsi="Cambria" w:eastAsia="Cambria"/>
          <w:b/>
          <w:i w:val="0"/>
          <w:sz w:val="22"/>
        </w:rPr>
        <w:t>Avoid the Following While Uploading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Including external events organized by other institutions.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Submitting undated or uncategorized photos.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Providing lists of students without signatures/verification.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Counting routine academic classes or lectures as events.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Claiming informal student gatherings as official events.</w:t>
      </w:r>
    </w:p>
    <w:p>
      <w:pPr>
        <w:spacing w:after="80" w:before="0" w:line="276" w:lineRule="auto"/>
        <w:jc w:val="left"/>
      </w:pPr>
      <w:r>
        <w:rPr>
          <w:rFonts w:ascii="Cambria" w:hAnsi="Cambria" w:eastAsia="Cambria"/>
          <w:b/>
          <w:i w:val="0"/>
          <w:sz w:val="22"/>
        </w:rPr>
        <w:t>Metric 5.4.1: Alumni Contribution During the Last Five Years (INR in Lakhs) to the University Through Registered Alumni Association</w:t>
      </w:r>
    </w:p>
    <w:p>
      <w:pPr>
        <w:keepNext/>
        <w:spacing w:before="80" w:after="80"/>
        <w:jc w:val="left"/>
      </w:pPr>
      <w:r>
        <w:rPr>
          <w:rFonts w:ascii="Cambria" w:hAnsi="Cambria" w:eastAsia="Cambria"/>
          <w:b/>
          <w:i w:val="0"/>
          <w:color w:val="1F3A5F"/>
          <w:sz w:val="24"/>
        </w:rPr>
        <w:t>Focus of the Metric</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Measures the financial support extended by alumni towards institutional development, student support, scholarships, or infrastructure.</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Recognizes the strength of the alumni network and their commitment to giving back to the institution.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Only contributions made through a formally registered Alumni Association are considered.</w:t>
      </w:r>
    </w:p>
    <w:p>
      <w:pPr>
        <w:spacing w:after="80" w:before="0" w:line="276" w:lineRule="auto"/>
        <w:jc w:val="left"/>
      </w:pPr>
      <w:r>
        <w:rPr>
          <w:rFonts w:ascii="Cambria" w:hAnsi="Cambria" w:eastAsia="Cambria"/>
          <w:b/>
          <w:i w:val="0"/>
          <w:sz w:val="22"/>
        </w:rPr>
        <w:t>Documents Needed (Mandatory Evidence)</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Annual Audited Statements of Accounts: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Must highlight alumni contributions separately.</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Certified by a Chartered Accountant (CA) or Finance Officer.</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Year-wise List of Contributors: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Names of alumni (or anonymized codes if confidentiality is required).</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Amount contributed per alumnus.</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Consolidated total for each year.</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Proof of Registered Alumni Association:</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Registration certificate of Alumni Association/Society/Trust.</w:t>
      </w:r>
    </w:p>
    <w:p>
      <w:pPr>
        <w:spacing w:after="80" w:line="276" w:lineRule="auto"/>
        <w:ind w:left="714"/>
        <w:jc w:val="both"/>
      </w:pPr>
      <w:r>
        <w:rPr>
          <w:rFonts w:ascii="Cambria" w:hAnsi="Cambria" w:eastAsia="Cambria"/>
          <w:b w:val="0"/>
          <w:i w:val="0"/>
          <w:sz w:val="22"/>
        </w:rPr>
        <w:t xml:space="preserve">○  </w:t>
      </w:r>
      <w:r>
        <w:rPr>
          <w:rFonts w:ascii="Cambria" w:hAnsi="Cambria" w:eastAsia="Cambria"/>
          <w:b w:val="0"/>
          <w:i w:val="0"/>
          <w:sz w:val="22"/>
        </w:rPr>
        <w:t>Constitution and by-laws (if applicable).</w:t>
      </w:r>
    </w:p>
    <w:p>
      <w:pPr>
        <w:spacing w:after="80" w:before="0" w:line="276" w:lineRule="auto"/>
        <w:jc w:val="left"/>
      </w:pPr>
      <w:r>
        <w:rPr>
          <w:rFonts w:ascii="Cambria" w:hAnsi="Cambria" w:eastAsia="Cambria"/>
          <w:b/>
          <w:i w:val="0"/>
          <w:sz w:val="22"/>
        </w:rPr>
        <w:t>Specific Instructions to HEIs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Report contributions year-wise for the last five years.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Only include donations routed through Alumni Association bank accounts, not informal individual contributions.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Contributions in kind (equipment, books, furniture) should not be monetized unless formally reflected in audited accounts.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Ensure alumni association is registered; unregistered groups’ contributions will not be considered.</w:t>
      </w:r>
    </w:p>
    <w:p>
      <w:pPr>
        <w:spacing w:after="80" w:before="0" w:line="276" w:lineRule="auto"/>
        <w:jc w:val="left"/>
      </w:pPr>
      <w:r>
        <w:rPr>
          <w:rFonts w:ascii="Cambria" w:hAnsi="Cambria" w:eastAsia="Cambria"/>
          <w:b/>
          <w:i w:val="0"/>
          <w:sz w:val="22"/>
        </w:rPr>
        <w:t>Avoid the Following While Uploading Data</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Contributions without audited proof.</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Listing alumni names without contribution records.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Including informal donations not routed through Alumni Association.</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Counting CSR/industry donations under alumni contributions.</w:t>
      </w:r>
    </w:p>
    <w:p>
      <w:pPr>
        <w:spacing w:after="80" w:line="276" w:lineRule="auto"/>
        <w:ind w:left="357"/>
        <w:jc w:val="both"/>
      </w:pPr>
      <w:r>
        <w:rPr>
          <w:rFonts w:ascii="Cambria" w:hAnsi="Cambria" w:eastAsia="Cambria"/>
          <w:b w:val="0"/>
          <w:i w:val="0"/>
          <w:sz w:val="22"/>
        </w:rPr>
        <w:t xml:space="preserve">•  </w:t>
      </w:r>
      <w:r>
        <w:rPr>
          <w:rFonts w:ascii="Cambria" w:hAnsi="Cambria" w:eastAsia="Cambria"/>
          <w:b w:val="0"/>
          <w:i w:val="0"/>
          <w:sz w:val="22"/>
        </w:rPr>
        <w:t>Submitting unsigned or uncertified financial statements.</w:t>
      </w:r>
    </w:p>
    <w:p>
      <w:r>
        <w:br w:type="page"/>
      </w:r>
    </w:p>
    <w:p>
      <w:pPr>
        <w:keepNext/>
        <w:spacing w:before="240" w:after="160"/>
        <w:jc w:val="left"/>
      </w:pPr>
      <w:r>
        <w:rPr>
          <w:rFonts w:ascii="Cambria" w:hAnsi="Cambria" w:eastAsia="Cambria"/>
          <w:b/>
          <w:i w:val="0"/>
          <w:color w:val="1F3A5F"/>
          <w:sz w:val="36"/>
        </w:rPr>
        <w:t>43. References</w:t>
      </w:r>
    </w:p>
    <w:p>
      <w:pPr>
        <w:spacing w:after="80" w:line="276" w:lineRule="auto"/>
        <w:ind w:left="357" w:hanging="357"/>
        <w:jc w:val="both"/>
      </w:pPr>
      <w:r>
        <w:rPr>
          <w:rFonts w:ascii="Cambria" w:hAnsi="Cambria" w:eastAsia="Cambria"/>
          <w:b w:val="0"/>
          <w:i w:val="0"/>
          <w:sz w:val="22"/>
        </w:rPr>
        <w:t xml:space="preserve">1. </w:t>
      </w:r>
      <w:r>
        <w:rPr>
          <w:rFonts w:ascii="Cambria" w:hAnsi="Cambria" w:eastAsia="Cambria"/>
          <w:b w:val="0"/>
          <w:i w:val="0"/>
          <w:sz w:val="22"/>
        </w:rPr>
        <w:t>Qualitative Metrics (QlM) and Quantitative Metrics (QnM) in Higher Educational Institutions (HEIs) : As Applied in NAAC, NBA, and NIRF Frameworks, Kindle Edition, ASIN : B0F6CR212X</w:t>
      </w:r>
    </w:p>
    <w:p>
      <w:pPr>
        <w:spacing w:after="80" w:line="276" w:lineRule="auto"/>
        <w:ind w:left="357"/>
      </w:pPr>
      <w:r>
        <w:rPr>
          <w:rFonts w:ascii="Cambria" w:hAnsi="Cambria"/>
          <w:color w:val="0563C1"/>
          <w:sz w:val="22"/>
          <w:u w:val="single"/>
        </w:rPr>
        <w:t>https://amzn.in/d/gUWl02e</w:t>
      </w:r>
    </w:p>
    <w:p>
      <w:pPr>
        <w:spacing w:after="80" w:line="276" w:lineRule="auto"/>
        <w:ind w:left="357" w:hanging="357"/>
        <w:jc w:val="both"/>
      </w:pPr>
      <w:r>
        <w:rPr>
          <w:rFonts w:ascii="Cambria" w:hAnsi="Cambria" w:eastAsia="Cambria"/>
          <w:b w:val="0"/>
          <w:i w:val="0"/>
          <w:sz w:val="22"/>
        </w:rPr>
        <w:t xml:space="preserve">2. </w:t>
      </w:r>
      <w:r>
        <w:rPr>
          <w:rFonts w:ascii="Cambria" w:hAnsi="Cambria" w:eastAsia="Cambria"/>
          <w:b w:val="0"/>
          <w:i w:val="0"/>
          <w:sz w:val="22"/>
        </w:rPr>
        <w:t>Statutory and Non-Statutory Committees in Higher Educational Institutions (HEIs): Mandatory by regulatory bodies like AICTE, UGC, NAAC, NBA, etc. Kindle Edition, ASIN : B0F7GHJ863</w:t>
      </w:r>
    </w:p>
    <w:p>
      <w:pPr>
        <w:spacing w:after="80" w:line="276" w:lineRule="auto"/>
        <w:ind w:left="357"/>
      </w:pPr>
      <w:r>
        <w:rPr>
          <w:rFonts w:ascii="Cambria" w:hAnsi="Cambria"/>
          <w:color w:val="0563C1"/>
          <w:sz w:val="22"/>
          <w:u w:val="single"/>
        </w:rPr>
        <w:t>https://amzn.in/d/gf0LiBn</w:t>
      </w:r>
    </w:p>
    <w:p>
      <w:pPr>
        <w:spacing w:after="80" w:line="276" w:lineRule="auto"/>
        <w:ind w:left="357" w:hanging="357"/>
        <w:jc w:val="both"/>
      </w:pPr>
      <w:r>
        <w:rPr>
          <w:rFonts w:ascii="Cambria" w:hAnsi="Cambria" w:eastAsia="Cambria"/>
          <w:b w:val="0"/>
          <w:i w:val="0"/>
          <w:sz w:val="22"/>
        </w:rPr>
        <w:t xml:space="preserve">3. </w:t>
      </w:r>
      <w:r>
        <w:rPr>
          <w:rFonts w:ascii="Cambria" w:hAnsi="Cambria" w:eastAsia="Cambria"/>
          <w:b w:val="0"/>
          <w:i w:val="0"/>
          <w:sz w:val="22"/>
        </w:rPr>
        <w:t>Empowering Academic Skilling and Mathematical Modelling through Technical Computing Languages in Higher Education Institutions, Kindle Edition, ASIN : B0FC7TNZNG</w:t>
      </w:r>
    </w:p>
    <w:p>
      <w:pPr>
        <w:spacing w:after="80" w:line="276" w:lineRule="auto"/>
        <w:ind w:left="357"/>
      </w:pPr>
      <w:r>
        <w:rPr>
          <w:rFonts w:ascii="Cambria" w:hAnsi="Cambria"/>
          <w:color w:val="0563C1"/>
          <w:sz w:val="22"/>
          <w:u w:val="single"/>
        </w:rPr>
        <w:t>https://amzn.in/d/brIlQwZ</w:t>
      </w:r>
    </w:p>
    <w:p>
      <w:pPr>
        <w:spacing w:after="80" w:line="276" w:lineRule="auto"/>
        <w:ind w:left="357" w:hanging="357"/>
        <w:jc w:val="both"/>
      </w:pPr>
      <w:r>
        <w:rPr>
          <w:rFonts w:ascii="Cambria" w:hAnsi="Cambria" w:eastAsia="Cambria"/>
          <w:b w:val="0"/>
          <w:i w:val="0"/>
          <w:sz w:val="22"/>
        </w:rPr>
        <w:t xml:space="preserve">4. </w:t>
      </w:r>
      <w:r>
        <w:rPr>
          <w:rFonts w:ascii="Cambria" w:hAnsi="Cambria" w:eastAsia="Cambria"/>
          <w:b w:val="0"/>
          <w:i w:val="0"/>
          <w:sz w:val="22"/>
        </w:rPr>
        <w:t>Research and Development Transformation in Higher Education Institutions, Kindle Edition, ASIN : B0FB9QFS88</w:t>
      </w:r>
    </w:p>
    <w:p>
      <w:pPr>
        <w:spacing w:after="80" w:line="276" w:lineRule="auto"/>
        <w:ind w:left="357"/>
      </w:pPr>
      <w:r>
        <w:rPr>
          <w:rFonts w:ascii="Cambria" w:hAnsi="Cambria"/>
          <w:color w:val="0563C1"/>
          <w:sz w:val="22"/>
          <w:u w:val="single"/>
        </w:rPr>
        <w:t>https://amzn.in/d/1uOQZ0o</w:t>
      </w:r>
    </w:p>
    <w:p>
      <w:pPr>
        <w:spacing w:after="80" w:line="276" w:lineRule="auto"/>
        <w:ind w:left="357" w:hanging="357"/>
        <w:jc w:val="both"/>
      </w:pPr>
      <w:r>
        <w:rPr>
          <w:rFonts w:ascii="Cambria" w:hAnsi="Cambria" w:eastAsia="Cambria"/>
          <w:b w:val="0"/>
          <w:i w:val="0"/>
          <w:sz w:val="22"/>
        </w:rPr>
        <w:t xml:space="preserve">5. </w:t>
      </w:r>
      <w:r>
        <w:rPr>
          <w:rFonts w:ascii="Cambria" w:hAnsi="Cambria" w:eastAsia="Cambria"/>
          <w:b w:val="0"/>
          <w:i w:val="0"/>
          <w:sz w:val="22"/>
        </w:rPr>
        <w:t>Institutional Development Plans in Higher Education: Empowering Institutions for the 21st Century Kindle Edition, ASIN : B0FDBV6D47</w:t>
      </w:r>
    </w:p>
    <w:p>
      <w:pPr>
        <w:spacing w:after="80" w:line="276" w:lineRule="auto"/>
        <w:ind w:left="357"/>
      </w:pPr>
      <w:r>
        <w:rPr>
          <w:rFonts w:ascii="Cambria" w:hAnsi="Cambria"/>
          <w:color w:val="0563C1"/>
          <w:sz w:val="22"/>
          <w:u w:val="single"/>
        </w:rPr>
        <w:t>https://amzn.in/d/ckm98I2</w:t>
      </w:r>
    </w:p>
    <w:p>
      <w:pPr>
        <w:spacing w:after="80" w:line="276" w:lineRule="auto"/>
        <w:ind w:left="357" w:hanging="357"/>
        <w:jc w:val="both"/>
      </w:pPr>
      <w:r>
        <w:rPr>
          <w:rFonts w:ascii="Cambria" w:hAnsi="Cambria" w:eastAsia="Cambria"/>
          <w:b w:val="0"/>
          <w:i w:val="0"/>
          <w:sz w:val="22"/>
        </w:rPr>
        <w:t xml:space="preserve">6. </w:t>
      </w:r>
      <w:r>
        <w:rPr>
          <w:rFonts w:ascii="Cambria" w:hAnsi="Cambria" w:eastAsia="Cambria"/>
          <w:b w:val="0"/>
          <w:i w:val="0"/>
          <w:sz w:val="22"/>
        </w:rPr>
        <w:t>Comprehensive Academic System in Higher Education Institutions, Kindle Edition, ASIN : B0FF2HDMSG</w:t>
      </w:r>
    </w:p>
    <w:p>
      <w:pPr>
        <w:spacing w:after="80" w:line="276" w:lineRule="auto"/>
        <w:ind w:left="357"/>
      </w:pPr>
      <w:r>
        <w:rPr>
          <w:rFonts w:ascii="Cambria" w:hAnsi="Cambria"/>
          <w:color w:val="0563C1"/>
          <w:sz w:val="22"/>
          <w:u w:val="single"/>
        </w:rPr>
        <w:t>https://amzn.in/d/dbPMaVL</w:t>
      </w:r>
    </w:p>
    <w:p>
      <w:pPr>
        <w:spacing w:after="80" w:line="276" w:lineRule="auto"/>
        <w:ind w:left="357" w:hanging="357"/>
        <w:jc w:val="both"/>
      </w:pPr>
      <w:r>
        <w:rPr>
          <w:rFonts w:ascii="Cambria" w:hAnsi="Cambria" w:eastAsia="Cambria"/>
          <w:b w:val="0"/>
          <w:i w:val="0"/>
          <w:sz w:val="22"/>
        </w:rPr>
        <w:t xml:space="preserve">7. </w:t>
      </w:r>
      <w:r>
        <w:rPr>
          <w:rFonts w:ascii="Cambria" w:hAnsi="Cambria" w:eastAsia="Cambria"/>
          <w:b w:val="0"/>
          <w:i w:val="0"/>
          <w:sz w:val="22"/>
        </w:rPr>
        <w:t>Structured Approaches to Teaching, Learning, and Student Engagement in HEIs, Kindle Edition, ASIN : B0DB8QK1B4</w:t>
      </w:r>
    </w:p>
    <w:p>
      <w:pPr>
        <w:spacing w:after="80" w:line="276" w:lineRule="auto"/>
        <w:ind w:left="357"/>
      </w:pPr>
      <w:r>
        <w:rPr>
          <w:rFonts w:ascii="Cambria" w:hAnsi="Cambria"/>
          <w:color w:val="0563C1"/>
          <w:sz w:val="22"/>
          <w:u w:val="single"/>
        </w:rPr>
        <w:t>https://amzn.in/d/7jNZrQo</w:t>
      </w:r>
    </w:p>
    <w:p>
      <w:pPr>
        <w:spacing w:after="80" w:line="276" w:lineRule="auto"/>
        <w:ind w:left="357" w:hanging="357"/>
        <w:jc w:val="both"/>
      </w:pPr>
      <w:r>
        <w:rPr>
          <w:rFonts w:ascii="Cambria" w:hAnsi="Cambria" w:eastAsia="Cambria"/>
          <w:b w:val="0"/>
          <w:i w:val="0"/>
          <w:sz w:val="22"/>
        </w:rPr>
        <w:t xml:space="preserve">8. </w:t>
      </w:r>
      <w:r>
        <w:rPr>
          <w:rFonts w:ascii="Cambria" w:hAnsi="Cambria" w:eastAsia="Cambria"/>
          <w:b w:val="0"/>
          <w:i w:val="0"/>
          <w:sz w:val="22"/>
        </w:rPr>
        <w:t>Admission Process in Indian Higher Education: A Comprehensive Institutional Guide Kindle Edition, ASIN : B0FFNCPP6P</w:t>
      </w:r>
    </w:p>
    <w:p>
      <w:pPr>
        <w:spacing w:after="80" w:line="276" w:lineRule="auto"/>
        <w:ind w:left="357"/>
      </w:pPr>
      <w:r>
        <w:rPr>
          <w:rFonts w:ascii="Cambria" w:hAnsi="Cambria"/>
          <w:color w:val="0563C1"/>
          <w:sz w:val="22"/>
          <w:u w:val="single"/>
        </w:rPr>
        <w:t>https://amzn.in/d/0XO6APq</w:t>
      </w:r>
    </w:p>
    <w:p>
      <w:pPr>
        <w:spacing w:after="80" w:line="276" w:lineRule="auto"/>
        <w:ind w:left="357" w:hanging="357"/>
        <w:jc w:val="both"/>
      </w:pPr>
      <w:r>
        <w:rPr>
          <w:rFonts w:ascii="Cambria" w:hAnsi="Cambria" w:eastAsia="Cambria"/>
          <w:b w:val="0"/>
          <w:i w:val="0"/>
          <w:sz w:val="22"/>
        </w:rPr>
        <w:t xml:space="preserve">9. </w:t>
      </w:r>
      <w:r>
        <w:rPr>
          <w:rFonts w:ascii="Cambria" w:hAnsi="Cambria" w:eastAsia="Cambria"/>
          <w:b w:val="0"/>
          <w:i w:val="0"/>
          <w:sz w:val="22"/>
        </w:rPr>
        <w:t>Strategic Implementation of Best Practices in HEIs: Enhancing Quality, Innovation, and Impact, Kindle Edition, ASIN : B0CZP85QK7</w:t>
      </w:r>
    </w:p>
    <w:p>
      <w:pPr>
        <w:spacing w:after="80" w:line="276" w:lineRule="auto"/>
        <w:ind w:left="357"/>
      </w:pPr>
      <w:r>
        <w:rPr>
          <w:rFonts w:ascii="Cambria" w:hAnsi="Cambria"/>
          <w:color w:val="0563C1"/>
          <w:sz w:val="22"/>
          <w:u w:val="single"/>
        </w:rPr>
        <w:t>https://amzn.in/d/5uj5Lkb</w:t>
      </w:r>
    </w:p>
    <w:p>
      <w:pPr>
        <w:spacing w:after="80" w:line="276" w:lineRule="auto"/>
        <w:ind w:left="357" w:hanging="357"/>
        <w:jc w:val="both"/>
      </w:pPr>
      <w:r>
        <w:rPr>
          <w:rFonts w:ascii="Cambria" w:hAnsi="Cambria" w:eastAsia="Cambria"/>
          <w:b w:val="0"/>
          <w:i w:val="0"/>
          <w:sz w:val="22"/>
        </w:rPr>
        <w:t xml:space="preserve">10. </w:t>
      </w:r>
      <w:r>
        <w:rPr>
          <w:rFonts w:ascii="Cambria" w:hAnsi="Cambria" w:eastAsia="Cambria"/>
          <w:b w:val="0"/>
          <w:i w:val="0"/>
          <w:sz w:val="22"/>
        </w:rPr>
        <w:t>National Education Policy 2020: A Transformative Roadmap for Holistic, Inclusive, and Future-Ready Learning in India, Kindle Edition, ASIN : B0F1L321B6</w:t>
      </w:r>
    </w:p>
    <w:p>
      <w:pPr>
        <w:spacing w:after="80" w:line="276" w:lineRule="auto"/>
        <w:ind w:left="357"/>
      </w:pPr>
      <w:r>
        <w:rPr>
          <w:rFonts w:ascii="Cambria" w:hAnsi="Cambria"/>
          <w:color w:val="0563C1"/>
          <w:sz w:val="22"/>
          <w:u w:val="single"/>
        </w:rPr>
        <w:t>https://amzn.in/d/eugIo4y</w:t>
      </w:r>
    </w:p>
    <w:p>
      <w:pPr>
        <w:spacing w:after="80" w:line="276" w:lineRule="auto"/>
        <w:ind w:left="357" w:hanging="357"/>
        <w:jc w:val="both"/>
      </w:pPr>
      <w:r>
        <w:rPr>
          <w:rFonts w:ascii="Cambria" w:hAnsi="Cambria" w:eastAsia="Cambria"/>
          <w:b w:val="0"/>
          <w:i w:val="0"/>
          <w:sz w:val="22"/>
        </w:rPr>
        <w:t xml:space="preserve">11. </w:t>
      </w:r>
      <w:r>
        <w:rPr>
          <w:rFonts w:ascii="Cambria" w:hAnsi="Cambria" w:eastAsia="Cambria"/>
          <w:b w:val="0"/>
          <w:i w:val="0"/>
          <w:sz w:val="22"/>
        </w:rPr>
        <w:t>Outcome-Based Education in Higher Learning: Philosophy, Design, and Impact, Kindle Edition, ASIN : B0FPCB5GHH</w:t>
      </w:r>
    </w:p>
    <w:p>
      <w:pPr>
        <w:spacing w:after="80" w:line="276" w:lineRule="auto"/>
        <w:ind w:left="357"/>
      </w:pPr>
      <w:r>
        <w:rPr>
          <w:rFonts w:ascii="Cambria" w:hAnsi="Cambria"/>
          <w:color w:val="0563C1"/>
          <w:sz w:val="22"/>
          <w:u w:val="single"/>
        </w:rPr>
        <w:t>https://amzn.in/d/3oGmnue</w:t>
      </w:r>
    </w:p>
    <w:p>
      <w:pPr>
        <w:spacing w:after="80" w:line="276" w:lineRule="auto"/>
        <w:ind w:left="357" w:hanging="357"/>
        <w:jc w:val="both"/>
      </w:pPr>
      <w:r>
        <w:rPr>
          <w:rFonts w:ascii="Cambria" w:hAnsi="Cambria" w:eastAsia="Cambria"/>
          <w:b w:val="0"/>
          <w:i w:val="0"/>
          <w:sz w:val="22"/>
        </w:rPr>
        <w:t xml:space="preserve">12. </w:t>
      </w:r>
      <w:r>
        <w:rPr>
          <w:rFonts w:ascii="Cambria" w:hAnsi="Cambria" w:eastAsia="Cambria"/>
          <w:b w:val="0"/>
          <w:i w:val="0"/>
          <w:sz w:val="22"/>
        </w:rPr>
        <w:t>QS I-GAUGE: An Independent Rating Framework for Indian Higher Education, Kindle Edition, ASIN : B0FN4WBGLT</w:t>
      </w:r>
    </w:p>
    <w:p>
      <w:pPr>
        <w:spacing w:after="80" w:line="276" w:lineRule="auto"/>
        <w:ind w:left="357"/>
      </w:pPr>
      <w:r>
        <w:rPr>
          <w:rFonts w:ascii="Cambria" w:hAnsi="Cambria"/>
          <w:color w:val="0563C1"/>
          <w:sz w:val="22"/>
          <w:u w:val="single"/>
        </w:rPr>
        <w:t>https://amzn.in/d/2mIYjez</w:t>
      </w:r>
    </w:p>
    <w:p>
      <w:pPr>
        <w:spacing w:after="80" w:line="276" w:lineRule="auto"/>
        <w:ind w:left="357" w:hanging="357"/>
        <w:jc w:val="both"/>
      </w:pPr>
      <w:r>
        <w:rPr>
          <w:rFonts w:ascii="Cambria" w:hAnsi="Cambria" w:eastAsia="Cambria"/>
          <w:b w:val="0"/>
          <w:i w:val="0"/>
          <w:sz w:val="22"/>
        </w:rPr>
        <w:t xml:space="preserve">13. </w:t>
      </w:r>
      <w:r>
        <w:rPr>
          <w:rFonts w:ascii="Cambria" w:hAnsi="Cambria" w:eastAsia="Cambria"/>
          <w:b w:val="0"/>
          <w:i w:val="0"/>
          <w:sz w:val="22"/>
        </w:rPr>
        <w:t>NBA Accreditation Process for Tier-1 Institutions – Criterion 1: Outcome-Based Curriculum: Vision, Mission, PEOs, Curriculum Structure, CO–PO–PSO Mapping, and Articulation Framework, Kindle Edition, ASIN : B0FPDCG13D</w:t>
      </w:r>
    </w:p>
    <w:p>
      <w:pPr>
        <w:spacing w:after="80" w:line="276" w:lineRule="auto"/>
        <w:ind w:left="357"/>
      </w:pPr>
      <w:r>
        <w:rPr>
          <w:rFonts w:ascii="Cambria" w:hAnsi="Cambria"/>
          <w:color w:val="0563C1"/>
          <w:sz w:val="22"/>
          <w:u w:val="single"/>
        </w:rPr>
        <w:t>https://amzn.in/d/4fcc0jE</w:t>
      </w:r>
    </w:p>
    <w:p>
      <w:pPr>
        <w:spacing w:after="80" w:line="276" w:lineRule="auto"/>
        <w:ind w:left="357" w:hanging="357"/>
        <w:jc w:val="both"/>
      </w:pPr>
      <w:r>
        <w:rPr>
          <w:rFonts w:ascii="Cambria" w:hAnsi="Cambria" w:eastAsia="Cambria"/>
          <w:b w:val="0"/>
          <w:i w:val="0"/>
          <w:sz w:val="22"/>
        </w:rPr>
        <w:t xml:space="preserve">14. </w:t>
      </w:r>
      <w:r>
        <w:rPr>
          <w:rFonts w:ascii="Cambria" w:hAnsi="Cambria" w:eastAsia="Cambria"/>
          <w:b w:val="0"/>
          <w:i w:val="0"/>
          <w:sz w:val="22"/>
        </w:rPr>
        <w:t>NBA Accreditation Process for Tier-1 Institutions – Criterion 2: Outcome-Based Teaching–Learning (OBTL): A Framework of Systematic Processes, Evidence-Based Practices, and CQI in OBE Kindle Edition, ASIN: B0FPG4KFB1</w:t>
      </w:r>
    </w:p>
    <w:p>
      <w:pPr>
        <w:spacing w:after="80" w:line="276" w:lineRule="auto"/>
        <w:ind w:left="357"/>
      </w:pPr>
      <w:r>
        <w:rPr>
          <w:rFonts w:ascii="Cambria" w:hAnsi="Cambria"/>
          <w:color w:val="0563C1"/>
          <w:sz w:val="22"/>
          <w:u w:val="single"/>
        </w:rPr>
        <w:t>https://amzn.in/d/g1bchNl</w:t>
      </w:r>
    </w:p>
    <w:p>
      <w:pPr>
        <w:spacing w:after="80" w:line="276" w:lineRule="auto"/>
        <w:ind w:left="357" w:hanging="357"/>
        <w:jc w:val="both"/>
      </w:pPr>
      <w:r>
        <w:rPr>
          <w:rFonts w:ascii="Cambria" w:hAnsi="Cambria" w:eastAsia="Cambria"/>
          <w:b w:val="0"/>
          <w:i w:val="0"/>
          <w:sz w:val="22"/>
        </w:rPr>
        <w:t xml:space="preserve">15. </w:t>
      </w:r>
      <w:r>
        <w:rPr>
          <w:rFonts w:ascii="Cambria" w:hAnsi="Cambria" w:eastAsia="Cambria"/>
          <w:b w:val="0"/>
          <w:i w:val="0"/>
          <w:sz w:val="22"/>
        </w:rPr>
        <w:t>Systematic and Transparent Feedback Mechanism in Higher Education Institutions: Ensuring Continuous Quality Improvement (CQI) and Strengthening NAAC/NBA Accreditation Kindle Edition, ASIN: B0FPGJ77RC</w:t>
      </w:r>
    </w:p>
    <w:p>
      <w:pPr>
        <w:spacing w:after="80" w:line="276" w:lineRule="auto"/>
        <w:ind w:left="357"/>
      </w:pPr>
      <w:r>
        <w:rPr>
          <w:rFonts w:ascii="Cambria" w:hAnsi="Cambria"/>
          <w:color w:val="0563C1"/>
          <w:sz w:val="22"/>
          <w:u w:val="single"/>
        </w:rPr>
        <w:t>https://amzn.in/d/emeRiJ3</w:t>
      </w:r>
    </w:p>
    <w:p>
      <w:pPr>
        <w:spacing w:after="80" w:line="276" w:lineRule="auto"/>
        <w:ind w:left="357" w:hanging="357"/>
        <w:jc w:val="both"/>
      </w:pPr>
      <w:r>
        <w:rPr>
          <w:rFonts w:ascii="Cambria" w:hAnsi="Cambria" w:eastAsia="Cambria"/>
          <w:b w:val="0"/>
          <w:i w:val="0"/>
          <w:sz w:val="22"/>
        </w:rPr>
        <w:t xml:space="preserve">16. </w:t>
      </w:r>
      <w:r>
        <w:rPr>
          <w:rFonts w:ascii="Cambria" w:hAnsi="Cambria" w:eastAsia="Cambria"/>
          <w:b w:val="0"/>
          <w:i w:val="0"/>
          <w:sz w:val="22"/>
        </w:rPr>
        <w:t>Internal Quality Assurance Cell (IQAC): A Framework for Sustaining and Enhancing Quality in Higher Education Kindle Edition, ASIN: B0FPLRX4YF</w:t>
      </w:r>
    </w:p>
    <w:p>
      <w:pPr>
        <w:spacing w:after="80" w:line="276" w:lineRule="auto"/>
        <w:ind w:left="357"/>
      </w:pPr>
      <w:r>
        <w:rPr>
          <w:rFonts w:ascii="Cambria" w:hAnsi="Cambria"/>
          <w:color w:val="0563C1"/>
          <w:sz w:val="22"/>
          <w:u w:val="single"/>
        </w:rPr>
        <w:t>https://amzn.in/d/8n5aQRb</w:t>
      </w:r>
    </w:p>
    <w:p>
      <w:pPr>
        <w:spacing w:after="80" w:line="276" w:lineRule="auto"/>
        <w:ind w:left="357" w:hanging="357"/>
        <w:jc w:val="both"/>
      </w:pPr>
      <w:r>
        <w:rPr>
          <w:rFonts w:ascii="Cambria" w:hAnsi="Cambria" w:eastAsia="Cambria"/>
          <w:b w:val="0"/>
          <w:i w:val="0"/>
          <w:sz w:val="22"/>
        </w:rPr>
        <w:t xml:space="preserve">17. </w:t>
      </w:r>
      <w:r>
        <w:rPr>
          <w:rFonts w:ascii="Cambria" w:hAnsi="Cambria" w:eastAsia="Cambria"/>
          <w:b w:val="0"/>
          <w:i w:val="0"/>
          <w:sz w:val="22"/>
        </w:rPr>
        <w:t>Comprehensive Guide for Teaching-Learning and Evaluation under NAAC Accreditation – Criterion 2 for Higher Education Institutions Kindle Edition, ASIN: B0FPRBZ2JH</w:t>
      </w:r>
    </w:p>
    <w:p>
      <w:pPr>
        <w:spacing w:after="80" w:line="276" w:lineRule="auto"/>
        <w:ind w:left="357"/>
      </w:pPr>
      <w:r>
        <w:rPr>
          <w:rFonts w:ascii="Cambria" w:hAnsi="Cambria"/>
          <w:color w:val="0563C1"/>
          <w:sz w:val="22"/>
          <w:u w:val="single"/>
        </w:rPr>
        <w:t>https://amzn.in/d/37LtI4z</w:t>
      </w:r>
    </w:p>
    <w:p>
      <w:pPr>
        <w:spacing w:after="80" w:line="276" w:lineRule="auto"/>
        <w:ind w:left="357" w:hanging="357"/>
        <w:jc w:val="both"/>
      </w:pPr>
      <w:r>
        <w:rPr>
          <w:rFonts w:ascii="Cambria" w:hAnsi="Cambria" w:eastAsia="Cambria"/>
          <w:b w:val="0"/>
          <w:i w:val="0"/>
          <w:sz w:val="22"/>
        </w:rPr>
        <w:t xml:space="preserve">18. </w:t>
      </w:r>
      <w:r>
        <w:rPr>
          <w:rFonts w:ascii="Cambria" w:hAnsi="Cambria" w:eastAsia="Cambria"/>
          <w:b w:val="0"/>
          <w:i w:val="0"/>
          <w:sz w:val="22"/>
        </w:rPr>
        <w:t>Curricular Aspects under NAAC Accreditation – Criterion 1 for Higher Education Institutions: Ensuring Academic Flexibility, Curriculum Enrichment, and Alignment with NEP 2020 Kindle Edition, ASIN: B0FPR342MM</w:t>
      </w:r>
    </w:p>
    <w:p>
      <w:pPr>
        <w:spacing w:after="80" w:line="276" w:lineRule="auto"/>
        <w:ind w:left="357"/>
      </w:pPr>
      <w:r>
        <w:rPr>
          <w:rFonts w:ascii="Cambria" w:hAnsi="Cambria"/>
          <w:color w:val="0563C1"/>
          <w:sz w:val="22"/>
          <w:u w:val="single"/>
        </w:rPr>
        <w:t>https://amzn.in/d/0S10khp</w:t>
      </w:r>
    </w:p>
    <w:p>
      <w:pPr>
        <w:spacing w:after="80" w:line="276" w:lineRule="auto"/>
        <w:ind w:left="357" w:hanging="357"/>
        <w:jc w:val="both"/>
      </w:pPr>
      <w:r>
        <w:rPr>
          <w:rFonts w:ascii="Cambria" w:hAnsi="Cambria" w:eastAsia="Cambria"/>
          <w:b w:val="0"/>
          <w:i w:val="0"/>
          <w:sz w:val="22"/>
        </w:rPr>
        <w:t xml:space="preserve">19. </w:t>
      </w:r>
      <w:r>
        <w:rPr>
          <w:rFonts w:ascii="Cambria" w:hAnsi="Cambria" w:eastAsia="Cambria"/>
          <w:b w:val="0"/>
          <w:i w:val="0"/>
          <w:sz w:val="22"/>
        </w:rPr>
        <w:t>National Institutional Ranking Framework (NIRF): Transforming Indian Higher Education: A Comprehensive Analysis of Methodology, Parameters, and Impact, Kindle Edition, ASIN: B0FQ5MNVGR</w:t>
      </w:r>
    </w:p>
    <w:p>
      <w:pPr>
        <w:spacing w:after="80" w:line="276" w:lineRule="auto"/>
        <w:ind w:left="357"/>
      </w:pPr>
      <w:r>
        <w:rPr>
          <w:rFonts w:ascii="Cambria" w:hAnsi="Cambria"/>
          <w:color w:val="0563C1"/>
          <w:sz w:val="22"/>
          <w:u w:val="single"/>
        </w:rPr>
        <w:t>https://amzn.in/d/hhrZvux</w:t>
      </w:r>
    </w:p>
    <w:p>
      <w:pPr>
        <w:spacing w:after="80" w:line="276" w:lineRule="auto"/>
        <w:ind w:left="357" w:hanging="357"/>
        <w:jc w:val="both"/>
      </w:pPr>
      <w:r>
        <w:rPr>
          <w:rFonts w:ascii="Cambria" w:hAnsi="Cambria" w:eastAsia="Cambria"/>
          <w:b w:val="0"/>
          <w:i w:val="0"/>
          <w:sz w:val="22"/>
        </w:rPr>
        <w:t xml:space="preserve">20. </w:t>
      </w:r>
      <w:r>
        <w:rPr>
          <w:rFonts w:ascii="Cambria" w:hAnsi="Cambria" w:eastAsia="Cambria"/>
          <w:b w:val="0"/>
          <w:i w:val="0"/>
          <w:sz w:val="22"/>
        </w:rPr>
        <w:t>NBA Accreditation Process for Tier-1 Institutions – Criterion 3: Outcome-Based Assessment: Framework for Evaluating COs, POs, and PSOs in Compliance with NBA Accreditation Standards, Kindle Edition, ASIN: B0FQBQ21S1</w:t>
      </w:r>
    </w:p>
    <w:p>
      <w:pPr>
        <w:spacing w:after="80" w:line="276" w:lineRule="auto"/>
        <w:ind w:left="357"/>
      </w:pPr>
      <w:r>
        <w:rPr>
          <w:rFonts w:ascii="Cambria" w:hAnsi="Cambria"/>
          <w:color w:val="0563C1"/>
          <w:sz w:val="22"/>
          <w:u w:val="single"/>
        </w:rPr>
        <w:t>https://amzn.in/d/a2nGhnx</w:t>
      </w:r>
    </w:p>
    <w:p>
      <w:pPr>
        <w:spacing w:after="80" w:line="276" w:lineRule="auto"/>
        <w:ind w:left="357" w:hanging="357"/>
        <w:jc w:val="both"/>
      </w:pPr>
      <w:r>
        <w:rPr>
          <w:rFonts w:ascii="Cambria" w:hAnsi="Cambria" w:eastAsia="Cambria"/>
          <w:b w:val="0"/>
          <w:i w:val="0"/>
          <w:sz w:val="22"/>
        </w:rPr>
        <w:t xml:space="preserve">21. </w:t>
      </w:r>
      <w:r>
        <w:rPr>
          <w:rFonts w:ascii="Cambria" w:hAnsi="Cambria" w:eastAsia="Cambria"/>
          <w:b w:val="0"/>
          <w:i w:val="0"/>
          <w:sz w:val="22"/>
        </w:rPr>
        <w:t>NBA Accreditation Process for Tier-1 Institutions – Criterion 9: Student Support System and Governance: A Framework for Student Support, Governance, and Institutional Accountability in HEIs, Kindle Edition, ASIN: B0FQJ2KHPC</w:t>
      </w:r>
    </w:p>
    <w:p>
      <w:pPr>
        <w:spacing w:after="80" w:line="276" w:lineRule="auto"/>
        <w:ind w:left="357"/>
      </w:pPr>
      <w:r>
        <w:rPr>
          <w:rFonts w:ascii="Cambria" w:hAnsi="Cambria"/>
          <w:color w:val="0563C1"/>
          <w:sz w:val="22"/>
          <w:u w:val="single"/>
        </w:rPr>
        <w:t>https://amzn.in/d/dYBQik0</w:t>
      </w:r>
    </w:p>
    <w:p>
      <w:pPr>
        <w:spacing w:after="80" w:line="276" w:lineRule="auto"/>
        <w:ind w:left="357" w:hanging="357"/>
        <w:jc w:val="both"/>
      </w:pPr>
      <w:r>
        <w:rPr>
          <w:rFonts w:ascii="Cambria" w:hAnsi="Cambria" w:eastAsia="Cambria"/>
          <w:b w:val="0"/>
          <w:i w:val="0"/>
          <w:sz w:val="22"/>
        </w:rPr>
        <w:t xml:space="preserve">22. </w:t>
      </w:r>
      <w:r>
        <w:rPr>
          <w:rFonts w:ascii="Cambria" w:hAnsi="Cambria" w:eastAsia="Cambria"/>
          <w:b w:val="0"/>
          <w:i w:val="0"/>
          <w:sz w:val="22"/>
        </w:rPr>
        <w:t>NBA Accreditation Process for Tier-1 Institutions – Criterion 8: Continuous Improvement: Closing the Loop in Outcome-Based Education for Quality Enhancement, Kindle Edition, ASIN: B0FQJ75CNV</w:t>
      </w:r>
    </w:p>
    <w:p>
      <w:pPr>
        <w:spacing w:after="80" w:line="276" w:lineRule="auto"/>
        <w:ind w:left="357"/>
      </w:pPr>
      <w:r>
        <w:rPr>
          <w:rFonts w:ascii="Cambria" w:hAnsi="Cambria"/>
          <w:color w:val="0563C1"/>
          <w:sz w:val="22"/>
          <w:u w:val="single"/>
        </w:rPr>
        <w:t>https://amzn.in/d/1Vco5Ye</w:t>
      </w:r>
    </w:p>
    <w:p>
      <w:pPr>
        <w:spacing w:after="80" w:line="276" w:lineRule="auto"/>
        <w:ind w:left="357" w:hanging="357"/>
        <w:jc w:val="both"/>
      </w:pPr>
      <w:r>
        <w:rPr>
          <w:rFonts w:ascii="Cambria" w:hAnsi="Cambria" w:eastAsia="Cambria"/>
          <w:b w:val="0"/>
          <w:i w:val="0"/>
          <w:sz w:val="22"/>
        </w:rPr>
        <w:t xml:space="preserve">23. </w:t>
      </w:r>
      <w:r>
        <w:rPr>
          <w:rFonts w:ascii="Cambria" w:hAnsi="Cambria" w:eastAsia="Cambria"/>
          <w:b w:val="0"/>
          <w:i w:val="0"/>
          <w:sz w:val="22"/>
        </w:rPr>
        <w:t>Holistic Performance Appraisal and Development: Driving Continuous Quality in Higher Education Institutions, Kindle Edition, ASIN: B0FQN2S8WH</w:t>
      </w:r>
    </w:p>
    <w:p>
      <w:pPr>
        <w:spacing w:after="80" w:line="276" w:lineRule="auto"/>
        <w:ind w:left="357"/>
      </w:pPr>
      <w:r>
        <w:rPr>
          <w:rFonts w:ascii="Cambria" w:hAnsi="Cambria"/>
          <w:color w:val="0563C1"/>
          <w:sz w:val="22"/>
          <w:u w:val="single"/>
        </w:rPr>
        <w:t>https://amzn.in/d/bipHsu8</w:t>
      </w:r>
    </w:p>
    <w:p>
      <w:pPr>
        <w:spacing w:after="80" w:line="276" w:lineRule="auto"/>
        <w:ind w:left="357" w:hanging="357"/>
        <w:jc w:val="both"/>
      </w:pPr>
      <w:r>
        <w:rPr>
          <w:rFonts w:ascii="Cambria" w:hAnsi="Cambria" w:eastAsia="Cambria"/>
          <w:b w:val="0"/>
          <w:i w:val="0"/>
          <w:sz w:val="22"/>
        </w:rPr>
        <w:t xml:space="preserve">24. </w:t>
      </w:r>
      <w:r>
        <w:rPr>
          <w:rFonts w:ascii="Cambria" w:hAnsi="Cambria" w:eastAsia="Cambria"/>
          <w:b w:val="0"/>
          <w:i w:val="0"/>
          <w:sz w:val="22"/>
        </w:rPr>
        <w:t>NBA Accreditation Process for Tier-1 Institutions – Criterion 7: Facilities and Technical Support: A Comprehensive Guide to Facilities, Laboratories, and Technical Support in Accreditation, Kindle Edition, ASIN: B0FQPHYBRC</w:t>
      </w:r>
    </w:p>
    <w:p>
      <w:pPr>
        <w:spacing w:after="80" w:line="276" w:lineRule="auto"/>
        <w:ind w:left="357"/>
      </w:pPr>
      <w:r>
        <w:rPr>
          <w:rFonts w:ascii="Cambria" w:hAnsi="Cambria"/>
          <w:color w:val="0563C1"/>
          <w:sz w:val="22"/>
          <w:u w:val="single"/>
        </w:rPr>
        <w:t>https://amzn.in/d/9kAkdLZ</w:t>
      </w:r>
    </w:p>
    <w:p>
      <w:pPr>
        <w:spacing w:after="80" w:line="276" w:lineRule="auto"/>
        <w:ind w:left="357" w:hanging="357"/>
        <w:jc w:val="both"/>
      </w:pPr>
      <w:r>
        <w:rPr>
          <w:rFonts w:ascii="Cambria" w:hAnsi="Cambria" w:eastAsia="Cambria"/>
          <w:b w:val="0"/>
          <w:i w:val="0"/>
          <w:sz w:val="22"/>
        </w:rPr>
        <w:t xml:space="preserve">25. </w:t>
      </w:r>
      <w:r>
        <w:rPr>
          <w:rFonts w:ascii="Cambria" w:hAnsi="Cambria" w:eastAsia="Cambria"/>
          <w:b w:val="0"/>
          <w:i w:val="0"/>
          <w:sz w:val="22"/>
        </w:rPr>
        <w:t>Comprehensive Code of Ethics and Conduct for Students in Higher Education Institutions, Kindle Edition, ASIN: B0FQS7V248</w:t>
      </w:r>
    </w:p>
    <w:p>
      <w:pPr>
        <w:spacing w:after="80" w:line="276" w:lineRule="auto"/>
        <w:ind w:left="357"/>
      </w:pPr>
      <w:r>
        <w:rPr>
          <w:rFonts w:ascii="Cambria" w:hAnsi="Cambria"/>
          <w:color w:val="0563C1"/>
          <w:sz w:val="22"/>
          <w:u w:val="single"/>
        </w:rPr>
        <w:t>https://amzn.in/d/6jfKQnI</w:t>
      </w:r>
    </w:p>
    <w:p>
      <w:pPr>
        <w:spacing w:after="80" w:line="276" w:lineRule="auto"/>
        <w:ind w:left="357" w:hanging="357"/>
        <w:jc w:val="both"/>
      </w:pPr>
      <w:r>
        <w:rPr>
          <w:rFonts w:ascii="Cambria" w:hAnsi="Cambria" w:eastAsia="Cambria"/>
          <w:b w:val="0"/>
          <w:i w:val="0"/>
          <w:sz w:val="22"/>
        </w:rPr>
        <w:t xml:space="preserve">26. </w:t>
      </w:r>
      <w:r>
        <w:rPr>
          <w:rFonts w:ascii="Cambria" w:hAnsi="Cambria" w:eastAsia="Cambria"/>
          <w:b w:val="0"/>
          <w:i w:val="0"/>
          <w:sz w:val="22"/>
        </w:rPr>
        <w:t>Industry Internship Program: Structure, Guidelines, and Evaluation Framework: Enhancing Employability and Industry Linkages in HEIs, Kindle Edition, ASIN : B0FQLF8385</w:t>
      </w:r>
    </w:p>
    <w:p>
      <w:pPr>
        <w:spacing w:after="80" w:line="276" w:lineRule="auto"/>
        <w:ind w:left="357"/>
      </w:pPr>
      <w:r>
        <w:rPr>
          <w:rFonts w:ascii="Cambria" w:hAnsi="Cambria"/>
          <w:color w:val="0563C1"/>
          <w:sz w:val="22"/>
          <w:u w:val="single"/>
        </w:rPr>
        <w:t>https://amzn.in/d/8scRAIj</w:t>
      </w:r>
    </w:p>
    <w:p>
      <w:pPr>
        <w:spacing w:after="80" w:line="276" w:lineRule="auto"/>
        <w:ind w:left="357" w:hanging="357"/>
        <w:jc w:val="both"/>
      </w:pPr>
      <w:r>
        <w:rPr>
          <w:rFonts w:ascii="Cambria" w:hAnsi="Cambria" w:eastAsia="Cambria"/>
          <w:b w:val="0"/>
          <w:i w:val="0"/>
          <w:sz w:val="22"/>
        </w:rPr>
        <w:t xml:space="preserve">27. </w:t>
      </w:r>
      <w:r>
        <w:rPr>
          <w:rFonts w:ascii="Cambria" w:hAnsi="Cambria" w:eastAsia="Cambria"/>
          <w:b w:val="0"/>
          <w:i w:val="0"/>
          <w:sz w:val="22"/>
        </w:rPr>
        <w:t>Energy Management and Audit in Indian Educational Institutions: A Blueprint for Sustainable Growth: Mapping Institutional Energy Management to NAAC Criteria, SDG Goals, and QS I-GAUGE Standards, Kindle Edition, ASIN: B0FQZNSBJ5</w:t>
      </w:r>
    </w:p>
    <w:p>
      <w:pPr>
        <w:spacing w:after="80" w:line="276" w:lineRule="auto"/>
        <w:ind w:left="357"/>
      </w:pPr>
      <w:r>
        <w:rPr>
          <w:rFonts w:ascii="Cambria" w:hAnsi="Cambria"/>
          <w:color w:val="0563C1"/>
          <w:sz w:val="22"/>
          <w:u w:val="single"/>
        </w:rPr>
        <w:t>https://amzn.in/d/eKx5NC9</w:t>
      </w:r>
    </w:p>
    <w:p>
      <w:pPr>
        <w:spacing w:after="80" w:line="276" w:lineRule="auto"/>
        <w:ind w:left="357" w:hanging="357"/>
        <w:jc w:val="both"/>
      </w:pPr>
      <w:r>
        <w:rPr>
          <w:rFonts w:ascii="Cambria" w:hAnsi="Cambria" w:eastAsia="Cambria"/>
          <w:b w:val="0"/>
          <w:i w:val="0"/>
          <w:sz w:val="22"/>
        </w:rPr>
        <w:t xml:space="preserve">28. </w:t>
      </w:r>
      <w:r>
        <w:rPr>
          <w:rFonts w:ascii="Cambria" w:hAnsi="Cambria" w:eastAsia="Cambria"/>
          <w:b w:val="0"/>
          <w:i w:val="0"/>
          <w:sz w:val="22"/>
        </w:rPr>
        <w:t>Financial Operations and Management Policy in Higher Education Institutions: A Comprehensive Framework Linking Finance Policy to NAAC, NBA, NIRF, QS I-GAUGE, and SDGs, Kindle Edition, ASIN: B0FR1P216J</w:t>
      </w:r>
    </w:p>
    <w:p>
      <w:pPr>
        <w:spacing w:after="80" w:line="276" w:lineRule="auto"/>
        <w:ind w:left="357"/>
      </w:pPr>
      <w:r>
        <w:rPr>
          <w:rFonts w:ascii="Cambria" w:hAnsi="Cambria"/>
          <w:color w:val="0563C1"/>
          <w:sz w:val="22"/>
          <w:u w:val="single"/>
        </w:rPr>
        <w:t>https://amzn.in/d/8st88zc</w:t>
      </w:r>
    </w:p>
    <w:p>
      <w:pPr>
        <w:spacing w:after="80" w:line="276" w:lineRule="auto"/>
        <w:ind w:left="357" w:hanging="357"/>
        <w:jc w:val="both"/>
      </w:pPr>
      <w:r>
        <w:rPr>
          <w:rFonts w:ascii="Cambria" w:hAnsi="Cambria" w:eastAsia="Cambria"/>
          <w:b w:val="0"/>
          <w:i w:val="0"/>
          <w:sz w:val="22"/>
        </w:rPr>
        <w:t xml:space="preserve">29. </w:t>
      </w:r>
      <w:r>
        <w:rPr>
          <w:rFonts w:ascii="Cambria" w:hAnsi="Cambria" w:eastAsia="Cambria"/>
          <w:b w:val="0"/>
          <w:i w:val="0"/>
          <w:sz w:val="22"/>
        </w:rPr>
        <w:t>NBA Accreditation Process for Tier-1 Institutions – Criterion 6: Faculty Contribution: Recognizing Professional Development, Research, and Institutional Growth, Kindle Edition, ASIN : B0FR1JLR73</w:t>
      </w:r>
    </w:p>
    <w:p>
      <w:pPr>
        <w:spacing w:after="80" w:line="276" w:lineRule="auto"/>
        <w:ind w:left="357"/>
      </w:pPr>
      <w:r>
        <w:rPr>
          <w:rFonts w:ascii="Cambria" w:hAnsi="Cambria"/>
          <w:color w:val="0563C1"/>
          <w:sz w:val="22"/>
          <w:u w:val="single"/>
        </w:rPr>
        <w:t>https://amzn.in/d/98KXO4k</w:t>
      </w:r>
    </w:p>
    <w:p>
      <w:pPr>
        <w:spacing w:after="80" w:line="276" w:lineRule="auto"/>
        <w:ind w:left="357" w:hanging="357"/>
        <w:jc w:val="both"/>
      </w:pPr>
      <w:r>
        <w:rPr>
          <w:rFonts w:ascii="Cambria" w:hAnsi="Cambria" w:eastAsia="Cambria"/>
          <w:b w:val="0"/>
          <w:i w:val="0"/>
          <w:sz w:val="22"/>
        </w:rPr>
        <w:t xml:space="preserve">30. </w:t>
      </w:r>
      <w:r>
        <w:rPr>
          <w:rFonts w:ascii="Cambria" w:hAnsi="Cambria" w:eastAsia="Cambria"/>
          <w:b w:val="0"/>
          <w:i w:val="0"/>
          <w:sz w:val="22"/>
        </w:rPr>
        <w:t>Comprehensive Policy Framework for Sustainable Water Management, Conservation, and Auditing in Higher Education Institutions, Kindle Edition, ASIN: B0FR31X1BC</w:t>
      </w:r>
    </w:p>
    <w:p>
      <w:pPr>
        <w:spacing w:after="80" w:line="276" w:lineRule="auto"/>
        <w:ind w:left="357"/>
      </w:pPr>
      <w:r>
        <w:rPr>
          <w:rFonts w:ascii="Cambria" w:hAnsi="Cambria"/>
          <w:color w:val="0563C1"/>
          <w:sz w:val="22"/>
          <w:u w:val="single"/>
        </w:rPr>
        <w:t>https://amzn.in/d/3i40Lf1</w:t>
      </w:r>
    </w:p>
    <w:p>
      <w:pPr>
        <w:spacing w:after="80" w:line="276" w:lineRule="auto"/>
        <w:ind w:left="357" w:hanging="357"/>
        <w:jc w:val="both"/>
      </w:pPr>
      <w:r>
        <w:rPr>
          <w:rFonts w:ascii="Cambria" w:hAnsi="Cambria" w:eastAsia="Cambria"/>
          <w:b w:val="0"/>
          <w:i w:val="0"/>
          <w:sz w:val="22"/>
        </w:rPr>
        <w:t xml:space="preserve">31. </w:t>
      </w:r>
      <w:r>
        <w:rPr>
          <w:rFonts w:ascii="Cambria" w:hAnsi="Cambria" w:eastAsia="Cambria"/>
          <w:b w:val="0"/>
          <w:i w:val="0"/>
          <w:sz w:val="22"/>
        </w:rPr>
        <w:t>NBA Accreditation Process for Tier-1 Institutions – Criterion 5: Faculty Information: Evaluating Faculty Strength, Qualifications, and Development in Higher Education Institutions, Kindle Edition, ASIN: B0FR3DBZ3B</w:t>
      </w:r>
    </w:p>
    <w:p>
      <w:pPr>
        <w:spacing w:after="80" w:line="276" w:lineRule="auto"/>
        <w:ind w:left="357"/>
      </w:pPr>
      <w:r>
        <w:rPr>
          <w:rFonts w:ascii="Cambria" w:hAnsi="Cambria"/>
          <w:color w:val="0563C1"/>
          <w:sz w:val="22"/>
          <w:u w:val="single"/>
        </w:rPr>
        <w:t>https://amzn.in/d/a1344lj</w:t>
      </w:r>
    </w:p>
    <w:p>
      <w:pPr>
        <w:spacing w:after="80" w:line="276" w:lineRule="auto"/>
        <w:ind w:left="357" w:hanging="357"/>
        <w:jc w:val="both"/>
      </w:pPr>
      <w:r>
        <w:rPr>
          <w:rFonts w:ascii="Cambria" w:hAnsi="Cambria" w:eastAsia="Cambria"/>
          <w:b w:val="0"/>
          <w:i w:val="0"/>
          <w:sz w:val="22"/>
        </w:rPr>
        <w:t xml:space="preserve">32. </w:t>
      </w:r>
      <w:r>
        <w:rPr>
          <w:rFonts w:ascii="Cambria" w:hAnsi="Cambria" w:eastAsia="Cambria"/>
          <w:b w:val="0"/>
          <w:i w:val="0"/>
          <w:sz w:val="22"/>
        </w:rPr>
        <w:t>NBA Accreditation Process for Tier-1 Institutions – Criterion 4: Students’ Performance: Evaluating Enrolment, Academic Success, and Career Outcomes in Higher Education, Kindle Edition, ASIN: B0FR3JHMXS</w:t>
      </w:r>
    </w:p>
    <w:p>
      <w:pPr>
        <w:spacing w:after="80" w:line="276" w:lineRule="auto"/>
        <w:ind w:left="357"/>
      </w:pPr>
      <w:r>
        <w:rPr>
          <w:rFonts w:ascii="Cambria" w:hAnsi="Cambria"/>
          <w:color w:val="0563C1"/>
          <w:sz w:val="22"/>
          <w:u w:val="single"/>
        </w:rPr>
        <w:t>https://amzn.in/d/dry9lRW</w:t>
      </w:r>
    </w:p>
    <w:p>
      <w:pPr>
        <w:spacing w:after="80" w:line="276" w:lineRule="auto"/>
        <w:ind w:left="357" w:hanging="357"/>
        <w:jc w:val="both"/>
      </w:pPr>
      <w:r>
        <w:rPr>
          <w:rFonts w:ascii="Cambria" w:hAnsi="Cambria" w:eastAsia="Cambria"/>
          <w:b w:val="0"/>
          <w:i w:val="0"/>
          <w:sz w:val="22"/>
        </w:rPr>
        <w:t xml:space="preserve">33. </w:t>
      </w:r>
      <w:r>
        <w:rPr>
          <w:rFonts w:ascii="Cambria" w:hAnsi="Cambria" w:eastAsia="Cambria"/>
          <w:b w:val="0"/>
          <w:i w:val="0"/>
          <w:sz w:val="22"/>
        </w:rPr>
        <w:t>Comprehensive Framework for Student Grievance, Counselling, Anti-Ragging, and Internal Complaints in HEIs: Mapping Student Support and Protection Mechanisms to NAAC, NBA, NIRF, QS I-GAUGE, and SDGs, Kindle Edition, ASIN: B0FR58L1G8</w:t>
      </w:r>
    </w:p>
    <w:p>
      <w:pPr>
        <w:spacing w:after="80" w:line="276" w:lineRule="auto"/>
        <w:ind w:left="357"/>
      </w:pPr>
      <w:r>
        <w:rPr>
          <w:rFonts w:ascii="Cambria" w:hAnsi="Cambria"/>
          <w:color w:val="0563C1"/>
          <w:sz w:val="22"/>
          <w:u w:val="single"/>
        </w:rPr>
        <w:t>https://amzn.in/d/gXvdCpx</w:t>
      </w:r>
    </w:p>
    <w:p>
      <w:pPr>
        <w:spacing w:after="80" w:line="276" w:lineRule="auto"/>
        <w:ind w:left="357" w:hanging="357"/>
        <w:jc w:val="both"/>
      </w:pPr>
      <w:r>
        <w:rPr>
          <w:rFonts w:ascii="Cambria" w:hAnsi="Cambria" w:eastAsia="Cambria"/>
          <w:b w:val="0"/>
          <w:i w:val="0"/>
          <w:sz w:val="22"/>
        </w:rPr>
        <w:t xml:space="preserve">34. </w:t>
      </w:r>
      <w:r>
        <w:rPr>
          <w:rFonts w:ascii="Cambria" w:hAnsi="Cambria" w:eastAsia="Cambria"/>
          <w:b w:val="0"/>
          <w:i w:val="0"/>
          <w:sz w:val="22"/>
        </w:rPr>
        <w:t>Student Affairs Policy for Higher Education Institutions (HEIs): Aligning Student Development with NAAC, NBA, NIRF, QS I-GAUGE, and SDG Standards, Kindle Edition, ASIN: B0FR4GW6RB</w:t>
      </w:r>
    </w:p>
    <w:p>
      <w:pPr>
        <w:spacing w:after="80" w:line="276" w:lineRule="auto"/>
        <w:ind w:left="357"/>
      </w:pPr>
      <w:r>
        <w:rPr>
          <w:rFonts w:ascii="Cambria" w:hAnsi="Cambria"/>
          <w:color w:val="0563C1"/>
          <w:sz w:val="22"/>
          <w:u w:val="single"/>
        </w:rPr>
        <w:t>https://amzn.in/d/2zTHV0B</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