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rFonts w:ascii="Cambria" w:hAnsi="Cambria"/>
          <w:b/>
          <w:color w:val="1F3A5F"/>
          <w:sz w:val="48"/>
        </w:rPr>
        <w:t>Systematic and Transparent Feedback Mechanism in Higher Education Institutions</w:t>
      </w:r>
    </w:p>
    <w:p>
      <w:pPr>
        <w:spacing w:before="400"/>
        <w:jc w:val="center"/>
      </w:pPr>
      <w:r>
        <w:rPr>
          <w:rFonts w:ascii="Cambria" w:hAnsi="Cambria"/>
          <w:b/>
          <w:i/>
          <w:sz w:val="30"/>
        </w:rPr>
        <w:t>Ensuring Continuous Quality Improvement (CQI) and Strengthening NAAC/NBA Accreditation</w:t>
      </w:r>
    </w:p>
    <w:p>
      <w:pPr>
        <w:spacing w:before="800"/>
        <w:jc w:val="center"/>
      </w:pPr>
      <w:r>
        <w:rPr>
          <w:rFonts w:ascii="Cambria" w:hAnsi="Cambria"/>
          <w:b/>
          <w:sz w:val="28"/>
        </w:rPr>
        <w:t>Dr Venkata Rama Krishna Tottempudi</w:t>
        <w:br/>
        <w:t>Sai Saran Tottempudi</w:t>
      </w:r>
    </w:p>
    <w:p>
      <w:r>
        <w:br w:type="page"/>
      </w:r>
    </w:p>
    <w:p>
      <w:pPr>
        <w:keepNext/>
        <w:spacing w:before="280" w:after="160"/>
      </w:pPr>
      <w:r>
        <w:rPr>
          <w:rFonts w:ascii="Cambria" w:hAnsi="Cambria"/>
          <w:b/>
          <w:color w:val="1F3A5F"/>
          <w:sz w:val="28"/>
        </w:rPr>
        <w:t>Acknowledgement</w:t>
      </w:r>
    </w:p>
    <w:p>
      <w:pPr>
        <w:spacing w:line="276" w:lineRule="auto" w:after="120" w:before="0"/>
        <w:jc w:val="both"/>
      </w:pPr>
      <w:r>
        <w:rPr>
          <w:rFonts w:ascii="Cambria" w:hAnsi="Cambria"/>
          <w:b w:val="0"/>
          <w:i w:val="0"/>
          <w:sz w:val="22"/>
        </w:rPr>
        <w:t xml:space="preserve">The preparation of this document on </w:t>
      </w:r>
      <w:r>
        <w:rPr>
          <w:rFonts w:ascii="Cambria" w:hAnsi="Cambria"/>
          <w:b w:val="0"/>
          <w:i/>
          <w:sz w:val="22"/>
        </w:rPr>
        <w:t>Systematic and Transparent Feedback Mechanism in Higher Education Institutions</w:t>
      </w:r>
      <w:r>
        <w:rPr>
          <w:rFonts w:ascii="Cambria" w:hAnsi="Cambria"/>
          <w:b w:val="0"/>
          <w:i w:val="0"/>
          <w:sz w:val="22"/>
        </w:rPr>
        <w:t xml:space="preserve"> has been made possible through the collective contributions of various stakeholders who are committed to institutional excellence and continuous quality improvement. We sincerely acknowledge the valuable inputs of students, faculty, alumni, employers, industry representatives, and parents, whose constructive feedback has been the cornerstone of this framework.</w:t>
      </w:r>
    </w:p>
    <w:p>
      <w:pPr>
        <w:spacing w:line="276" w:lineRule="auto" w:after="120" w:before="0"/>
        <w:jc w:val="both"/>
      </w:pPr>
      <w:r>
        <w:rPr>
          <w:rFonts w:ascii="Cambria" w:hAnsi="Cambria"/>
          <w:b w:val="0"/>
          <w:i w:val="0"/>
          <w:sz w:val="22"/>
        </w:rPr>
        <w:t>We extend our gratitude to the Internal Quality Assurance Cell (IQAC) for its leadership in conceptualizing, coordinating, and systematizing the feedback processes in line with the requirements of NAAC and NBA accreditation frameworks. Their tireless efforts in ensuring transparency, accountability, and evidence-based practices have provided a strong foundation for institutional growth.</w:t>
      </w:r>
    </w:p>
    <w:p>
      <w:pPr>
        <w:spacing w:line="276" w:lineRule="auto" w:after="120" w:before="0"/>
        <w:jc w:val="both"/>
      </w:pPr>
      <w:r>
        <w:rPr>
          <w:rFonts w:ascii="Cambria" w:hAnsi="Cambria"/>
          <w:b w:val="0"/>
          <w:i w:val="0"/>
          <w:sz w:val="22"/>
        </w:rPr>
        <w:t>We also thank the Heads of Departments, administrative teams, and support staff for facilitating stakeholder engagement and ensuring the effective collection, analysis, and implementation of feedback across both academic and administrative domains.</w:t>
      </w:r>
    </w:p>
    <w:p>
      <w:pPr>
        <w:spacing w:line="276" w:lineRule="auto" w:after="120" w:before="0"/>
        <w:jc w:val="both"/>
      </w:pPr>
      <w:r>
        <w:rPr>
          <w:rFonts w:ascii="Cambria" w:hAnsi="Cambria"/>
          <w:b w:val="0"/>
          <w:i w:val="0"/>
          <w:sz w:val="22"/>
        </w:rPr>
        <w:t>Finally, we acknowledge the vision and support of the Management and Governing Body, whose encouragement and guidance have been instrumental in developing a structured and transparent feedback mechanism. This document is dedicated to promoting a culture of accountability, inclusiveness, and continuous improvement in higher education, thereby contributing to the holistic development of students and the advancement of society.</w:t>
      </w:r>
    </w:p>
    <w:p>
      <w:pPr>
        <w:spacing w:line="276" w:lineRule="auto" w:after="120"/>
        <w:jc w:val="both"/>
      </w:pPr>
      <w:r>
        <w:rPr>
          <w:rFonts w:ascii="Cambria" w:hAnsi="Cambria"/>
          <w:sz w:val="22"/>
        </w:rPr>
        <w:t xml:space="preserve">In addition, I gratefully acknowledge the support of </w:t>
      </w:r>
      <w:r>
        <w:rPr>
          <w:rFonts w:ascii="Cambria" w:hAnsi="Cambria"/>
          <w:b/>
          <w:sz w:val="22"/>
        </w:rPr>
        <w:t>Dr. P. Phanidhar Varma</w:t>
      </w:r>
      <w:r>
        <w:rPr>
          <w:rFonts w:ascii="Cambria" w:hAnsi="Cambria"/>
          <w:sz w:val="22"/>
        </w:rPr>
        <w:t xml:space="preserve"> and </w:t>
      </w:r>
      <w:r>
        <w:rPr>
          <w:rFonts w:ascii="Cambria" w:hAnsi="Cambria"/>
          <w:b/>
          <w:sz w:val="22"/>
        </w:rPr>
        <w:t>Dr. Mahesh Babu Kota</w:t>
      </w:r>
      <w:r>
        <w:rPr>
          <w:rFonts w:ascii="Cambria" w:hAnsi="Cambria"/>
          <w:sz w:val="22"/>
        </w:rPr>
        <w:t xml:space="preserve"> whose contributions have been invaluable.</w:t>
      </w:r>
    </w:p>
    <w:p>
      <w:pPr>
        <w:spacing w:line="276" w:lineRule="auto" w:after="120"/>
        <w:jc w:val="both"/>
      </w:pPr>
      <w:r>
        <w:rPr>
          <w:rFonts w:ascii="Cambria" w:hAnsi="Cambria"/>
          <w:sz w:val="22"/>
        </w:rPr>
        <w:t xml:space="preserve">Most importantly, I must thank my wife and best friend, </w:t>
      </w:r>
      <w:r>
        <w:rPr>
          <w:rFonts w:ascii="Cambria" w:hAnsi="Cambria"/>
          <w:b/>
          <w:sz w:val="22"/>
        </w:rPr>
        <w:t>Sailaja Tottempudi</w:t>
      </w:r>
      <w:r>
        <w:rPr>
          <w:rFonts w:ascii="Cambria" w:hAnsi="Cambria"/>
          <w:sz w:val="22"/>
        </w:rPr>
        <w:t>, for her unwavering support and strength through every phase of this journey.</w:t>
      </w:r>
    </w:p>
    <w:p>
      <w:pPr>
        <w:spacing w:line="276" w:lineRule="auto" w:after="120" w:before="0"/>
        <w:jc w:val="both"/>
      </w:pPr>
      <w:r>
        <w:rPr>
          <w:rFonts w:ascii="Cambria" w:hAnsi="Cambria"/>
          <w:b w:val="0"/>
          <w:i w:val="0"/>
          <w:sz w:val="22"/>
        </w:rPr>
        <w:t>Finally, I express my deep gratitude to my family and well-wishers for their continuous encouragement and moral support throughout this endeavor.</w:t>
      </w:r>
    </w:p>
    <w:p>
      <w:pPr>
        <w:spacing w:line="276" w:lineRule="auto" w:after="120" w:before="0"/>
        <w:jc w:val="both"/>
      </w:pPr>
      <w:r>
        <w:rPr>
          <w:rFonts w:ascii="Cambria" w:hAnsi="Cambria"/>
          <w:b w:val="0"/>
          <w:i w:val="0"/>
          <w:sz w:val="22"/>
        </w:rPr>
        <w:t>This book is a humble contribution toward building a more quality-conscious, outcome-oriented, and institutionally accountable higher education ecosystem in India.</w:t>
      </w:r>
    </w:p>
    <w:p>
      <w:pPr>
        <w:spacing w:line="276" w:lineRule="auto" w:after="120" w:before="0"/>
      </w:pPr>
      <w:r>
        <w:rPr>
          <w:rFonts w:ascii="Cambria" w:hAnsi="Cambria"/>
          <w:b/>
          <w:i w:val="0"/>
          <w:sz w:val="22"/>
        </w:rPr>
        <w:t>Dr. V. Rama Krishna Tottempudi</w:t>
        <w:br/>
        <w:t>Sai Saran Tottempudi</w:t>
      </w:r>
    </w:p>
    <w:p>
      <w:r>
        <w:br w:type="page"/>
      </w:r>
    </w:p>
    <w:p>
      <w:pPr>
        <w:keepNext/>
        <w:spacing w:before="280" w:after="160"/>
      </w:pPr>
      <w:r>
        <w:rPr>
          <w:rFonts w:ascii="Cambria" w:hAnsi="Cambria"/>
          <w:b/>
          <w:color w:val="1F3A5F"/>
          <w:sz w:val="28"/>
        </w:rPr>
        <w:t>Abstract</w:t>
      </w:r>
    </w:p>
    <w:p>
      <w:pPr>
        <w:spacing w:line="276" w:lineRule="auto" w:after="120" w:before="0"/>
        <w:jc w:val="both"/>
      </w:pPr>
      <w:r>
        <w:rPr>
          <w:rFonts w:ascii="Cambria" w:hAnsi="Cambria"/>
          <w:b w:val="0"/>
          <w:i w:val="0"/>
          <w:sz w:val="22"/>
        </w:rPr>
        <w:t>A systematic and transparent feedback mechanism is an essential pillar of governance and academic excellence in higher education institutions (HEIs). It provides a structured process to collect, analyze, and act upon inputs from multiple stakeholders, thereby ensuring Continuous Quality Improvement (CQI) and aligning institutional performance with the requirements of accreditation frameworks such as NAAC and NBA. Feedback is defined as a structured mechanism to capture opinions, perceptions, and suggestions from stakeholders on various dimensions of academic and administrative functioning. Its core purposes include assessing teaching–learning effectiveness, evaluating curriculum relevance to industry needs and employability, identifying infrastructure and resource gaps, enhancing student outcomes and satisfaction, and serving as documented evidence for accreditation and quality assurance.</w:t>
      </w:r>
    </w:p>
    <w:p>
      <w:pPr>
        <w:spacing w:line="276" w:lineRule="auto" w:after="120" w:before="0"/>
        <w:jc w:val="both"/>
      </w:pPr>
      <w:r>
        <w:rPr>
          <w:rFonts w:ascii="Cambria" w:hAnsi="Cambria"/>
          <w:b w:val="0"/>
          <w:i w:val="0"/>
          <w:sz w:val="22"/>
        </w:rPr>
        <w:t>A comprehensive mechanism involves diverse stakeholders, each contributing unique perspectives: students provide feedback on curriculum, teaching, evaluation, facilities, and support services; faculty share insights on curriculum design, workload balance, pedagogy, and resource adequacy; alumni evaluate program relevance to careers, graduate preparedness, and industry applicability; employers and industry partners assess graduate competency, skill gaps, employability, and collaboration opportunities; and parents highlight institutional support, student development, placements, and overall student experience.</w:t>
      </w:r>
    </w:p>
    <w:p>
      <w:pPr>
        <w:spacing w:line="276" w:lineRule="auto" w:after="120" w:before="0"/>
        <w:jc w:val="both"/>
      </w:pPr>
      <w:r>
        <w:rPr>
          <w:rFonts w:ascii="Cambria" w:hAnsi="Cambria"/>
          <w:b w:val="0"/>
          <w:i w:val="0"/>
          <w:sz w:val="22"/>
        </w:rPr>
        <w:t>The feedback cycle follows a systematic CQI model: Feedback → Analysis → Action Taken → Disclosure → Impact. Data is collected through surveys, structured forms, interviews, and suggestion boxes, followed by both quantitative (percentages, indices, NPWI scores) and qualitative (comments, grievances) analysis. Corrective and preventive measures are then initiated by HoDs, IQAC, or Management, with Action Taken Reports (ATRs) published on institutional platforms to ensure transparency. The cycle culminates in measurable impact on curriculum, pedagogy, infrastructure, facilities, and student success.</w:t>
      </w:r>
    </w:p>
    <w:p>
      <w:pPr>
        <w:spacing w:line="276" w:lineRule="auto" w:after="120" w:before="0"/>
        <w:jc w:val="both"/>
      </w:pPr>
      <w:r>
        <w:rPr>
          <w:rFonts w:ascii="Cambria" w:hAnsi="Cambria"/>
          <w:b w:val="0"/>
          <w:i w:val="0"/>
          <w:sz w:val="22"/>
        </w:rPr>
        <w:t>To ensure inclusiveness, multiple feedback tools are deployed, such as structured online/offline forms, Student Satisfaction Surveys (SSS), exit/graduate surveys, alumni and employer surveys, focus groups, interviews, suggestion boxes, and grievance mechanisms. These tools capture inputs across critical areas including curriculum (industry relevance, PO/CO alignment, practical exposure), teaching–learning and faculty (pedagogy, subject knowledge, interaction, mentoring), infrastructure and learning resources (classrooms, laboratories, libraries, ICT, hostels), support services (career guidance, counseling, placement, administrative efficiency), and overall student experience (inclusivity, campus culture, grievance redressal).</w:t>
      </w:r>
    </w:p>
    <w:p>
      <w:pPr>
        <w:spacing w:line="276" w:lineRule="auto" w:after="120" w:before="0"/>
        <w:jc w:val="both"/>
      </w:pPr>
      <w:r>
        <w:rPr>
          <w:rFonts w:ascii="Cambria" w:hAnsi="Cambria"/>
          <w:b w:val="0"/>
          <w:i w:val="0"/>
          <w:sz w:val="22"/>
        </w:rPr>
        <w:t>Feedback plays a crucial role in accreditation. For NAAC, it provides evidence under multiple criteria, including Curriculum Design &amp; Development (Criterion 1), Teaching–Learning and Evaluation (Criterion 2), Student Support &amp; Progression (Criterion 5), and Governance, Leadership &amp; Management (Criterion 6). For NBA, feedback is integral to the Continuous Quality Improvement (CQI) cycle, mapping to Program Outcomes (POs) and Course Outcomes (COs) within the Outcome-Based Education (OBE) framework.</w:t>
      </w:r>
    </w:p>
    <w:p>
      <w:pPr>
        <w:spacing w:line="276" w:lineRule="auto" w:after="120" w:before="0"/>
        <w:jc w:val="both"/>
      </w:pPr>
      <w:r>
        <w:rPr>
          <w:rFonts w:ascii="Cambria" w:hAnsi="Cambria"/>
          <w:b w:val="0"/>
          <w:i w:val="0"/>
          <w:sz w:val="22"/>
        </w:rPr>
        <w:t>Reporting and action taken are carried out through standardized templates and formats, covering student, faculty, alumni, parent, and employer surveys, as well as special feedback forms for guest lectures, FDPs, STTPs, workshops, industrial visits, central/digital library, examination cell, registrar office, sports &amp; yoga, medical facilities, hostel services, and extension activities. Reports include quantitative analysis (percentages, weighted indices, 3D graphs), qualitative insights (strengths, gaps, suggestions), Action Taken Reports (ATRs) that demonstrate responsiveness, and public disclosure of ATRs via institutional websites to build trust.</w:t>
      </w:r>
    </w:p>
    <w:p>
      <w:pPr>
        <w:spacing w:line="276" w:lineRule="auto" w:after="120" w:before="0"/>
        <w:jc w:val="both"/>
      </w:pPr>
      <w:r>
        <w:rPr>
          <w:rFonts w:ascii="Cambria" w:hAnsi="Cambria"/>
          <w:b w:val="0"/>
          <w:i w:val="0"/>
          <w:sz w:val="22"/>
        </w:rPr>
        <w:t>In conclusion, a systematic feedback mechanism is not merely a compliance exercise but a strategic quality tool. By ensuring transparency, stakeholder involvement, and evidence-based corrective actions, institutions can continuously enhance their academic delivery, facilities, and student outcomes. Moreover, it strengthens their NAAC/NBA accreditation standing by providing robust, verifiable, and transparent documentation of CQI practices.</w:t>
      </w:r>
    </w:p>
    <w:p>
      <w:r>
        <w:br w:type="page"/>
      </w:r>
    </w:p>
    <w:p>
      <w:pPr>
        <w:keepNext/>
        <w:spacing w:before="280" w:after="160"/>
      </w:pPr>
      <w:r>
        <w:rPr>
          <w:rFonts w:ascii="Cambria" w:hAnsi="Cambria"/>
          <w:b/>
          <w:color w:val="1F3A5F"/>
          <w:sz w:val="28"/>
        </w:rPr>
        <w:t>Contents</w:t>
      </w:r>
    </w:p>
    <w:tbl>
      <w:tblPr>
        <w:tblW w:type="auto" w:w="0"/>
        <w:jc w:val="center"/>
        <w:tblLayout w:type="fixed"/>
        <w:tblLook w:firstColumn="1" w:firstRow="1" w:lastColumn="0" w:lastRow="0" w:noHBand="0" w:noVBand="1" w:val="04A0"/>
        <w:tblLayout w:type="fixed"/>
      </w:tblPr>
      <w:tblGrid>
        <w:gridCol w:w="3137"/>
        <w:gridCol w:w="3137"/>
        <w:gridCol w:w="3137"/>
      </w:tblGrid>
      <w:tr>
        <w:tc>
          <w:tcPr>
            <w:shd w:val="clear" w:color="auto" w:fill="1F3A5F"/>
            <w:tcW w:w="850" w:type="dxa"/>
          </w:tcPr>
          <w:p>
            <w:pPr>
              <w:spacing w:after="40" w:before="40"/>
              <w:jc w:val="center"/>
            </w:pPr>
            <w:r/>
            <w:r>
              <w:rPr>
                <w:rFonts w:ascii="Cambria" w:hAnsi="Cambria"/>
                <w:b/>
                <w:i w:val="0"/>
                <w:color w:val="FFFFFF"/>
                <w:sz w:val="22"/>
              </w:rPr>
              <w:t>S. No</w:t>
            </w:r>
          </w:p>
        </w:tc>
        <w:tc>
          <w:tcPr>
            <w:shd w:val="clear" w:color="auto" w:fill="1F3A5F"/>
            <w:tcW w:w="7541" w:type="dxa"/>
          </w:tcPr>
          <w:p>
            <w:pPr>
              <w:spacing w:after="40" w:before="40"/>
              <w:jc w:val="center"/>
            </w:pPr>
            <w:r/>
            <w:r>
              <w:rPr>
                <w:rFonts w:ascii="Cambria" w:hAnsi="Cambria"/>
                <w:b/>
                <w:i w:val="0"/>
                <w:color w:val="FFFFFF"/>
                <w:sz w:val="22"/>
              </w:rPr>
              <w:t>Content</w:t>
            </w:r>
          </w:p>
        </w:tc>
        <w:tc>
          <w:tcPr>
            <w:shd w:val="clear" w:color="auto" w:fill="1F3A5F"/>
            <w:tcW w:w="1020" w:type="dxa"/>
          </w:tcPr>
          <w:p>
            <w:pPr>
              <w:spacing w:after="40" w:before="40"/>
              <w:jc w:val="center"/>
            </w:pPr>
            <w:r/>
            <w:r>
              <w:rPr>
                <w:rFonts w:ascii="Cambria" w:hAnsi="Cambria"/>
                <w:b/>
                <w:i w:val="0"/>
                <w:color w:val="FFFFFF"/>
                <w:sz w:val="22"/>
              </w:rPr>
              <w:t>Pg. No</w:t>
            </w:r>
          </w:p>
        </w:tc>
      </w:tr>
      <w:tr>
        <w:tc>
          <w:tcPr>
            <w:tcW w:w="850" w:type="dxa"/>
          </w:tcPr>
          <w:p>
            <w:pPr>
              <w:spacing w:after="40" w:before="40"/>
              <w:jc w:val="center"/>
            </w:pPr>
            <w:r/>
            <w:r>
              <w:rPr>
                <w:rFonts w:ascii="Cambria" w:hAnsi="Cambria"/>
                <w:b w:val="0"/>
                <w:i w:val="0"/>
                <w:sz w:val="22"/>
              </w:rPr>
              <w:t>1</w:t>
            </w:r>
          </w:p>
        </w:tc>
        <w:tc>
          <w:tcPr>
            <w:tcW w:w="7541" w:type="dxa"/>
          </w:tcPr>
          <w:p>
            <w:pPr>
              <w:spacing w:after="40" w:before="40"/>
            </w:pPr>
            <w:r/>
            <w:r>
              <w:rPr>
                <w:rFonts w:ascii="Cambria" w:hAnsi="Cambria"/>
                <w:b w:val="0"/>
                <w:i w:val="0"/>
                <w:sz w:val="22"/>
              </w:rPr>
              <w:t>Introduction</w:t>
            </w:r>
          </w:p>
        </w:tc>
        <w:tc>
          <w:tcPr>
            <w:tcW w:w="1020" w:type="dxa"/>
          </w:tcPr>
          <w:p>
            <w:pPr>
              <w:spacing w:after="40" w:before="40"/>
              <w:jc w:val="center"/>
            </w:pPr>
            <w:r/>
            <w:r>
              <w:rPr>
                <w:rFonts w:ascii="Cambria" w:hAnsi="Cambria"/>
                <w:b w:val="0"/>
                <w:i w:val="0"/>
                <w:sz w:val="22"/>
              </w:rPr>
              <w:t>001</w:t>
            </w:r>
          </w:p>
        </w:tc>
      </w:tr>
      <w:tr>
        <w:tc>
          <w:tcPr>
            <w:tcW w:w="850" w:type="dxa"/>
            <w:shd w:val="clear" w:color="auto" w:fill="E7ECF2"/>
          </w:tcPr>
          <w:p>
            <w:pPr>
              <w:spacing w:after="40" w:before="40"/>
              <w:jc w:val="center"/>
            </w:pPr>
            <w:r/>
            <w:r>
              <w:rPr>
                <w:rFonts w:ascii="Cambria" w:hAnsi="Cambria"/>
                <w:b w:val="0"/>
                <w:i w:val="0"/>
                <w:sz w:val="22"/>
              </w:rPr>
              <w:t>2</w:t>
            </w:r>
          </w:p>
        </w:tc>
        <w:tc>
          <w:tcPr>
            <w:tcW w:w="7541" w:type="dxa"/>
            <w:shd w:val="clear" w:color="auto" w:fill="E7ECF2"/>
          </w:tcPr>
          <w:p>
            <w:pPr>
              <w:spacing w:after="40" w:before="40"/>
            </w:pPr>
            <w:r/>
            <w:r>
              <w:rPr>
                <w:rFonts w:ascii="Cambria" w:hAnsi="Cambria"/>
                <w:b w:val="0"/>
                <w:i w:val="0"/>
                <w:sz w:val="22"/>
              </w:rPr>
              <w:t>About Feedback in Higher Education</w:t>
            </w:r>
          </w:p>
        </w:tc>
        <w:tc>
          <w:tcPr>
            <w:tcW w:w="1020" w:type="dxa"/>
            <w:shd w:val="clear" w:color="auto" w:fill="E7ECF2"/>
          </w:tcPr>
          <w:p>
            <w:pPr>
              <w:spacing w:after="40" w:before="40"/>
              <w:jc w:val="center"/>
            </w:pPr>
            <w:r/>
            <w:r>
              <w:rPr>
                <w:rFonts w:ascii="Cambria" w:hAnsi="Cambria"/>
                <w:b w:val="0"/>
                <w:i w:val="0"/>
                <w:sz w:val="22"/>
              </w:rPr>
              <w:t>003</w:t>
            </w:r>
          </w:p>
        </w:tc>
      </w:tr>
      <w:tr>
        <w:tc>
          <w:tcPr>
            <w:tcW w:w="850" w:type="dxa"/>
          </w:tcPr>
          <w:p>
            <w:pPr>
              <w:spacing w:after="40" w:before="40"/>
              <w:jc w:val="center"/>
            </w:pPr>
            <w:r/>
            <w:r>
              <w:rPr>
                <w:rFonts w:ascii="Cambria" w:hAnsi="Cambria"/>
                <w:b w:val="0"/>
                <w:i w:val="0"/>
                <w:sz w:val="22"/>
              </w:rPr>
              <w:t>3</w:t>
            </w:r>
          </w:p>
        </w:tc>
        <w:tc>
          <w:tcPr>
            <w:tcW w:w="7541" w:type="dxa"/>
          </w:tcPr>
          <w:p>
            <w:pPr>
              <w:spacing w:after="40" w:before="40"/>
            </w:pPr>
            <w:r/>
            <w:r>
              <w:rPr>
                <w:rFonts w:ascii="Cambria" w:hAnsi="Cambria"/>
                <w:b w:val="0"/>
                <w:i w:val="0"/>
                <w:sz w:val="22"/>
              </w:rPr>
              <w:t>Purpose</w:t>
            </w:r>
          </w:p>
        </w:tc>
        <w:tc>
          <w:tcPr>
            <w:tcW w:w="1020" w:type="dxa"/>
          </w:tcPr>
          <w:p>
            <w:pPr>
              <w:spacing w:after="40" w:before="40"/>
              <w:jc w:val="center"/>
            </w:pPr>
            <w:r/>
            <w:r>
              <w:rPr>
                <w:rFonts w:ascii="Cambria" w:hAnsi="Cambria"/>
                <w:b w:val="0"/>
                <w:i w:val="0"/>
                <w:sz w:val="22"/>
              </w:rPr>
              <w:t>004</w:t>
            </w:r>
          </w:p>
        </w:tc>
      </w:tr>
      <w:tr>
        <w:tc>
          <w:tcPr>
            <w:tcW w:w="850" w:type="dxa"/>
            <w:shd w:val="clear" w:color="auto" w:fill="E7ECF2"/>
          </w:tcPr>
          <w:p>
            <w:pPr>
              <w:spacing w:after="40" w:before="40"/>
              <w:jc w:val="center"/>
            </w:pPr>
            <w:r/>
            <w:r>
              <w:rPr>
                <w:rFonts w:ascii="Cambria" w:hAnsi="Cambria"/>
                <w:b w:val="0"/>
                <w:i w:val="0"/>
                <w:sz w:val="22"/>
              </w:rPr>
              <w:t>4</w:t>
            </w:r>
          </w:p>
        </w:tc>
        <w:tc>
          <w:tcPr>
            <w:tcW w:w="7541" w:type="dxa"/>
            <w:shd w:val="clear" w:color="auto" w:fill="E7ECF2"/>
          </w:tcPr>
          <w:p>
            <w:pPr>
              <w:spacing w:after="40" w:before="40"/>
            </w:pPr>
            <w:r/>
            <w:r>
              <w:rPr>
                <w:rFonts w:ascii="Cambria" w:hAnsi="Cambria"/>
                <w:b w:val="0"/>
                <w:i w:val="0"/>
                <w:sz w:val="22"/>
              </w:rPr>
              <w:t>Objective of feedbacks</w:t>
            </w:r>
          </w:p>
        </w:tc>
        <w:tc>
          <w:tcPr>
            <w:tcW w:w="1020" w:type="dxa"/>
            <w:shd w:val="clear" w:color="auto" w:fill="E7ECF2"/>
          </w:tcPr>
          <w:p>
            <w:pPr>
              <w:spacing w:after="40" w:before="40"/>
              <w:jc w:val="center"/>
            </w:pPr>
            <w:r/>
            <w:r>
              <w:rPr>
                <w:rFonts w:ascii="Cambria" w:hAnsi="Cambria"/>
                <w:b w:val="0"/>
                <w:i w:val="0"/>
                <w:sz w:val="22"/>
              </w:rPr>
              <w:t>005</w:t>
            </w:r>
          </w:p>
        </w:tc>
      </w:tr>
      <w:tr>
        <w:tc>
          <w:tcPr>
            <w:tcW w:w="850" w:type="dxa"/>
          </w:tcPr>
          <w:p>
            <w:pPr>
              <w:spacing w:after="40" w:before="40"/>
              <w:jc w:val="center"/>
            </w:pPr>
            <w:r/>
            <w:r>
              <w:rPr>
                <w:rFonts w:ascii="Cambria" w:hAnsi="Cambria"/>
                <w:b w:val="0"/>
                <w:i w:val="0"/>
                <w:sz w:val="22"/>
              </w:rPr>
              <w:t>5</w:t>
            </w:r>
          </w:p>
        </w:tc>
        <w:tc>
          <w:tcPr>
            <w:tcW w:w="7541" w:type="dxa"/>
          </w:tcPr>
          <w:p>
            <w:pPr>
              <w:spacing w:after="40" w:before="40"/>
            </w:pPr>
            <w:r/>
            <w:r>
              <w:rPr>
                <w:rFonts w:ascii="Cambria" w:hAnsi="Cambria"/>
                <w:b w:val="0"/>
                <w:i w:val="0"/>
                <w:sz w:val="22"/>
              </w:rPr>
              <w:t>Parts of Feedback Collected</w:t>
            </w:r>
          </w:p>
        </w:tc>
        <w:tc>
          <w:tcPr>
            <w:tcW w:w="1020" w:type="dxa"/>
          </w:tcPr>
          <w:p>
            <w:pPr>
              <w:spacing w:after="40" w:before="40"/>
              <w:jc w:val="center"/>
            </w:pPr>
            <w:r/>
            <w:r>
              <w:rPr>
                <w:rFonts w:ascii="Cambria" w:hAnsi="Cambria"/>
                <w:b w:val="0"/>
                <w:i w:val="0"/>
                <w:sz w:val="22"/>
              </w:rPr>
              <w:t>006</w:t>
            </w:r>
          </w:p>
        </w:tc>
      </w:tr>
      <w:tr>
        <w:tc>
          <w:tcPr>
            <w:tcW w:w="850" w:type="dxa"/>
            <w:shd w:val="clear" w:color="auto" w:fill="E7ECF2"/>
          </w:tcPr>
          <w:p>
            <w:pPr>
              <w:spacing w:after="40" w:before="40"/>
              <w:jc w:val="center"/>
            </w:pPr>
            <w:r/>
            <w:r>
              <w:rPr>
                <w:rFonts w:ascii="Cambria" w:hAnsi="Cambria"/>
                <w:b w:val="0"/>
                <w:i w:val="0"/>
                <w:sz w:val="22"/>
              </w:rPr>
              <w:t>6</w:t>
            </w:r>
          </w:p>
        </w:tc>
        <w:tc>
          <w:tcPr>
            <w:tcW w:w="7541" w:type="dxa"/>
            <w:shd w:val="clear" w:color="auto" w:fill="E7ECF2"/>
          </w:tcPr>
          <w:p>
            <w:pPr>
              <w:spacing w:after="40" w:before="40"/>
            </w:pPr>
            <w:r/>
            <w:r>
              <w:rPr>
                <w:rFonts w:ascii="Cambria" w:hAnsi="Cambria"/>
                <w:b w:val="0"/>
                <w:i w:val="0"/>
                <w:sz w:val="22"/>
              </w:rPr>
              <w:t>Collection of Feedback</w:t>
            </w:r>
          </w:p>
        </w:tc>
        <w:tc>
          <w:tcPr>
            <w:tcW w:w="1020" w:type="dxa"/>
            <w:shd w:val="clear" w:color="auto" w:fill="E7ECF2"/>
          </w:tcPr>
          <w:p>
            <w:pPr>
              <w:spacing w:after="40" w:before="40"/>
              <w:jc w:val="center"/>
            </w:pPr>
            <w:r/>
            <w:r>
              <w:rPr>
                <w:rFonts w:ascii="Cambria" w:hAnsi="Cambria"/>
                <w:b w:val="0"/>
                <w:i w:val="0"/>
                <w:sz w:val="22"/>
              </w:rPr>
              <w:t>007</w:t>
            </w:r>
          </w:p>
        </w:tc>
      </w:tr>
      <w:tr>
        <w:tc>
          <w:tcPr>
            <w:tcW w:w="850" w:type="dxa"/>
          </w:tcPr>
          <w:p>
            <w:pPr>
              <w:spacing w:after="40" w:before="40"/>
              <w:jc w:val="center"/>
            </w:pPr>
            <w:r/>
            <w:r>
              <w:rPr>
                <w:rFonts w:ascii="Cambria" w:hAnsi="Cambria"/>
                <w:b w:val="0"/>
                <w:i w:val="0"/>
                <w:sz w:val="22"/>
              </w:rPr>
              <w:t>7</w:t>
            </w:r>
          </w:p>
        </w:tc>
        <w:tc>
          <w:tcPr>
            <w:tcW w:w="7541" w:type="dxa"/>
          </w:tcPr>
          <w:p>
            <w:pPr>
              <w:spacing w:after="40" w:before="40"/>
            </w:pPr>
            <w:r/>
            <w:r>
              <w:rPr>
                <w:rFonts w:ascii="Cambria" w:hAnsi="Cambria"/>
                <w:b w:val="0"/>
                <w:i w:val="0"/>
                <w:sz w:val="22"/>
              </w:rPr>
              <w:t>Stepwise process for Feedback Collection and Action</w:t>
            </w:r>
          </w:p>
        </w:tc>
        <w:tc>
          <w:tcPr>
            <w:tcW w:w="1020" w:type="dxa"/>
          </w:tcPr>
          <w:p>
            <w:pPr>
              <w:spacing w:after="40" w:before="40"/>
              <w:jc w:val="center"/>
            </w:pPr>
            <w:r/>
            <w:r>
              <w:rPr>
                <w:rFonts w:ascii="Cambria" w:hAnsi="Cambria"/>
                <w:b w:val="0"/>
                <w:i w:val="0"/>
                <w:sz w:val="22"/>
              </w:rPr>
              <w:t>009</w:t>
            </w:r>
          </w:p>
        </w:tc>
      </w:tr>
      <w:tr>
        <w:tc>
          <w:tcPr>
            <w:tcW w:w="850" w:type="dxa"/>
            <w:shd w:val="clear" w:color="auto" w:fill="E7ECF2"/>
          </w:tcPr>
          <w:p>
            <w:pPr>
              <w:spacing w:after="40" w:before="40"/>
              <w:jc w:val="center"/>
            </w:pPr>
            <w:r/>
            <w:r>
              <w:rPr>
                <w:rFonts w:ascii="Cambria" w:hAnsi="Cambria"/>
                <w:b w:val="0"/>
                <w:i w:val="0"/>
                <w:sz w:val="22"/>
              </w:rPr>
              <w:t>8</w:t>
            </w:r>
          </w:p>
        </w:tc>
        <w:tc>
          <w:tcPr>
            <w:tcW w:w="7541" w:type="dxa"/>
            <w:shd w:val="clear" w:color="auto" w:fill="E7ECF2"/>
          </w:tcPr>
          <w:p>
            <w:pPr>
              <w:spacing w:after="40" w:before="40"/>
            </w:pPr>
            <w:r/>
            <w:r>
              <w:rPr>
                <w:rFonts w:ascii="Cambria" w:hAnsi="Cambria"/>
                <w:b w:val="0"/>
                <w:i w:val="0"/>
                <w:sz w:val="22"/>
              </w:rPr>
              <w:t>Feedback on Curriculum Process</w:t>
            </w:r>
          </w:p>
        </w:tc>
        <w:tc>
          <w:tcPr>
            <w:tcW w:w="1020" w:type="dxa"/>
            <w:shd w:val="clear" w:color="auto" w:fill="E7ECF2"/>
          </w:tcPr>
          <w:p>
            <w:pPr>
              <w:spacing w:after="40" w:before="40"/>
              <w:jc w:val="center"/>
            </w:pPr>
            <w:r/>
            <w:r>
              <w:rPr>
                <w:rFonts w:ascii="Cambria" w:hAnsi="Cambria"/>
                <w:b w:val="0"/>
                <w:i w:val="0"/>
                <w:sz w:val="22"/>
              </w:rPr>
              <w:t>011</w:t>
            </w:r>
          </w:p>
        </w:tc>
      </w:tr>
      <w:tr>
        <w:tc>
          <w:tcPr>
            <w:tcW w:w="850" w:type="dxa"/>
          </w:tcPr>
          <w:p>
            <w:pPr>
              <w:spacing w:after="40" w:before="40"/>
              <w:jc w:val="center"/>
            </w:pPr>
            <w:r/>
            <w:r>
              <w:rPr>
                <w:rFonts w:ascii="Cambria" w:hAnsi="Cambria"/>
                <w:b w:val="0"/>
                <w:i w:val="0"/>
                <w:sz w:val="22"/>
              </w:rPr>
              <w:t>9</w:t>
            </w:r>
          </w:p>
        </w:tc>
        <w:tc>
          <w:tcPr>
            <w:tcW w:w="7541" w:type="dxa"/>
          </w:tcPr>
          <w:p>
            <w:pPr>
              <w:spacing w:after="40" w:before="40"/>
            </w:pPr>
            <w:r/>
            <w:r>
              <w:rPr>
                <w:rFonts w:ascii="Cambria" w:hAnsi="Cambria"/>
                <w:b w:val="0"/>
                <w:i w:val="0"/>
                <w:sz w:val="22"/>
              </w:rPr>
              <w:t>Internal Stakeholders</w:t>
            </w:r>
          </w:p>
        </w:tc>
        <w:tc>
          <w:tcPr>
            <w:tcW w:w="1020" w:type="dxa"/>
          </w:tcPr>
          <w:p>
            <w:pPr>
              <w:spacing w:after="40" w:before="40"/>
              <w:jc w:val="center"/>
            </w:pPr>
            <w:r/>
            <w:r>
              <w:rPr>
                <w:rFonts w:ascii="Cambria" w:hAnsi="Cambria"/>
                <w:b w:val="0"/>
                <w:i w:val="0"/>
                <w:sz w:val="22"/>
              </w:rPr>
              <w:t>012</w:t>
            </w:r>
          </w:p>
        </w:tc>
      </w:tr>
      <w:tr>
        <w:tc>
          <w:tcPr>
            <w:tcW w:w="850" w:type="dxa"/>
            <w:shd w:val="clear" w:color="auto" w:fill="E7ECF2"/>
          </w:tcPr>
          <w:p>
            <w:pPr>
              <w:spacing w:after="40" w:before="40"/>
              <w:jc w:val="center"/>
            </w:pPr>
            <w:r/>
            <w:r>
              <w:rPr>
                <w:rFonts w:ascii="Cambria" w:hAnsi="Cambria"/>
                <w:b w:val="0"/>
                <w:i w:val="0"/>
                <w:sz w:val="22"/>
              </w:rPr>
              <w:t>10</w:t>
            </w:r>
          </w:p>
        </w:tc>
        <w:tc>
          <w:tcPr>
            <w:tcW w:w="7541" w:type="dxa"/>
            <w:shd w:val="clear" w:color="auto" w:fill="E7ECF2"/>
          </w:tcPr>
          <w:p>
            <w:pPr>
              <w:spacing w:after="40" w:before="40"/>
            </w:pPr>
            <w:r/>
            <w:r>
              <w:rPr>
                <w:rFonts w:ascii="Cambria" w:hAnsi="Cambria"/>
                <w:b w:val="0"/>
                <w:i w:val="0"/>
                <w:sz w:val="22"/>
              </w:rPr>
              <w:t>External Stakeholders</w:t>
            </w:r>
          </w:p>
        </w:tc>
        <w:tc>
          <w:tcPr>
            <w:tcW w:w="1020" w:type="dxa"/>
            <w:shd w:val="clear" w:color="auto" w:fill="E7ECF2"/>
          </w:tcPr>
          <w:p>
            <w:pPr>
              <w:spacing w:after="40" w:before="40"/>
              <w:jc w:val="center"/>
            </w:pPr>
            <w:r/>
            <w:r>
              <w:rPr>
                <w:rFonts w:ascii="Cambria" w:hAnsi="Cambria"/>
                <w:b w:val="0"/>
                <w:i w:val="0"/>
                <w:sz w:val="22"/>
              </w:rPr>
              <w:t>013</w:t>
            </w:r>
          </w:p>
        </w:tc>
      </w:tr>
      <w:tr>
        <w:tc>
          <w:tcPr>
            <w:tcW w:w="850" w:type="dxa"/>
          </w:tcPr>
          <w:p>
            <w:pPr>
              <w:spacing w:after="40" w:before="40"/>
              <w:jc w:val="center"/>
            </w:pPr>
            <w:r/>
            <w:r>
              <w:rPr>
                <w:rFonts w:ascii="Cambria" w:hAnsi="Cambria"/>
                <w:b w:val="0"/>
                <w:i w:val="0"/>
                <w:sz w:val="22"/>
              </w:rPr>
              <w:t>11</w:t>
            </w:r>
          </w:p>
        </w:tc>
        <w:tc>
          <w:tcPr>
            <w:tcW w:w="7541" w:type="dxa"/>
          </w:tcPr>
          <w:p>
            <w:pPr>
              <w:spacing w:after="40" w:before="40"/>
            </w:pPr>
            <w:r/>
            <w:r>
              <w:rPr>
                <w:rFonts w:ascii="Cambria" w:hAnsi="Cambria"/>
                <w:b w:val="0"/>
                <w:i w:val="0"/>
                <w:sz w:val="22"/>
              </w:rPr>
              <w:t>Stakeholder Mapping for Quality Assurance</w:t>
            </w:r>
          </w:p>
        </w:tc>
        <w:tc>
          <w:tcPr>
            <w:tcW w:w="1020" w:type="dxa"/>
          </w:tcPr>
          <w:p>
            <w:pPr>
              <w:spacing w:after="40" w:before="40"/>
              <w:jc w:val="center"/>
            </w:pPr>
            <w:r/>
            <w:r>
              <w:rPr>
                <w:rFonts w:ascii="Cambria" w:hAnsi="Cambria"/>
                <w:b w:val="0"/>
                <w:i w:val="0"/>
                <w:sz w:val="22"/>
              </w:rPr>
              <w:t>015</w:t>
            </w:r>
          </w:p>
        </w:tc>
      </w:tr>
      <w:tr>
        <w:tc>
          <w:tcPr>
            <w:tcW w:w="850" w:type="dxa"/>
            <w:shd w:val="clear" w:color="auto" w:fill="E7ECF2"/>
          </w:tcPr>
          <w:p>
            <w:pPr>
              <w:spacing w:after="40" w:before="40"/>
              <w:jc w:val="center"/>
            </w:pPr>
            <w:r/>
            <w:r>
              <w:rPr>
                <w:rFonts w:ascii="Cambria" w:hAnsi="Cambria"/>
                <w:b w:val="0"/>
                <w:i w:val="0"/>
                <w:sz w:val="22"/>
              </w:rPr>
              <w:t>12</w:t>
            </w:r>
          </w:p>
        </w:tc>
        <w:tc>
          <w:tcPr>
            <w:tcW w:w="7541" w:type="dxa"/>
            <w:shd w:val="clear" w:color="auto" w:fill="E7ECF2"/>
          </w:tcPr>
          <w:p>
            <w:pPr>
              <w:spacing w:after="40" w:before="40"/>
            </w:pPr>
            <w:r/>
            <w:r>
              <w:rPr>
                <w:rFonts w:ascii="Cambria" w:hAnsi="Cambria"/>
                <w:b w:val="0"/>
                <w:i w:val="0"/>
                <w:sz w:val="22"/>
              </w:rPr>
              <w:t>Objectives of Feedback</w:t>
            </w:r>
          </w:p>
        </w:tc>
        <w:tc>
          <w:tcPr>
            <w:tcW w:w="1020" w:type="dxa"/>
            <w:shd w:val="clear" w:color="auto" w:fill="E7ECF2"/>
          </w:tcPr>
          <w:p>
            <w:pPr>
              <w:spacing w:after="40" w:before="40"/>
              <w:jc w:val="center"/>
            </w:pPr>
            <w:r/>
            <w:r>
              <w:rPr>
                <w:rFonts w:ascii="Cambria" w:hAnsi="Cambria"/>
                <w:b w:val="0"/>
                <w:i w:val="0"/>
                <w:sz w:val="22"/>
              </w:rPr>
              <w:t>016</w:t>
            </w:r>
          </w:p>
        </w:tc>
      </w:tr>
      <w:tr>
        <w:tc>
          <w:tcPr>
            <w:tcW w:w="850" w:type="dxa"/>
          </w:tcPr>
          <w:p>
            <w:pPr>
              <w:spacing w:after="40" w:before="40"/>
              <w:jc w:val="center"/>
            </w:pPr>
            <w:r/>
            <w:r>
              <w:rPr>
                <w:rFonts w:ascii="Cambria" w:hAnsi="Cambria"/>
                <w:b w:val="0"/>
                <w:i w:val="0"/>
                <w:sz w:val="22"/>
              </w:rPr>
              <w:t>13</w:t>
            </w:r>
          </w:p>
        </w:tc>
        <w:tc>
          <w:tcPr>
            <w:tcW w:w="7541" w:type="dxa"/>
          </w:tcPr>
          <w:p>
            <w:pPr>
              <w:spacing w:after="40" w:before="40"/>
            </w:pPr>
            <w:r/>
            <w:r>
              <w:rPr>
                <w:rFonts w:ascii="Cambria" w:hAnsi="Cambria"/>
                <w:b w:val="0"/>
                <w:i w:val="0"/>
                <w:sz w:val="22"/>
              </w:rPr>
              <w:t>Feedback Mechanism</w:t>
            </w:r>
          </w:p>
        </w:tc>
        <w:tc>
          <w:tcPr>
            <w:tcW w:w="1020" w:type="dxa"/>
          </w:tcPr>
          <w:p>
            <w:pPr>
              <w:spacing w:after="40" w:before="40"/>
              <w:jc w:val="center"/>
            </w:pPr>
            <w:r/>
            <w:r>
              <w:rPr>
                <w:rFonts w:ascii="Cambria" w:hAnsi="Cambria"/>
                <w:b w:val="0"/>
                <w:i w:val="0"/>
                <w:sz w:val="22"/>
              </w:rPr>
              <w:t>017</w:t>
            </w:r>
          </w:p>
        </w:tc>
      </w:tr>
      <w:tr>
        <w:tc>
          <w:tcPr>
            <w:tcW w:w="850" w:type="dxa"/>
            <w:shd w:val="clear" w:color="auto" w:fill="E7ECF2"/>
          </w:tcPr>
          <w:p>
            <w:pPr>
              <w:spacing w:after="40" w:before="40"/>
              <w:jc w:val="center"/>
            </w:pPr>
            <w:r/>
            <w:r>
              <w:rPr>
                <w:rFonts w:ascii="Cambria" w:hAnsi="Cambria"/>
                <w:b w:val="0"/>
                <w:i w:val="0"/>
                <w:sz w:val="22"/>
              </w:rPr>
              <w:t>14</w:t>
            </w:r>
          </w:p>
        </w:tc>
        <w:tc>
          <w:tcPr>
            <w:tcW w:w="7541" w:type="dxa"/>
            <w:shd w:val="clear" w:color="auto" w:fill="E7ECF2"/>
          </w:tcPr>
          <w:p>
            <w:pPr>
              <w:spacing w:after="40" w:before="40"/>
            </w:pPr>
            <w:r/>
            <w:r>
              <w:rPr>
                <w:rFonts w:ascii="Cambria" w:hAnsi="Cambria"/>
                <w:b w:val="0"/>
                <w:i w:val="0"/>
                <w:sz w:val="22"/>
              </w:rPr>
              <w:t>Feedback Mechanism for Teaching–Learning Process</w:t>
            </w:r>
          </w:p>
        </w:tc>
        <w:tc>
          <w:tcPr>
            <w:tcW w:w="1020" w:type="dxa"/>
            <w:shd w:val="clear" w:color="auto" w:fill="E7ECF2"/>
          </w:tcPr>
          <w:p>
            <w:pPr>
              <w:spacing w:after="40" w:before="40"/>
              <w:jc w:val="center"/>
            </w:pPr>
            <w:r/>
            <w:r>
              <w:rPr>
                <w:rFonts w:ascii="Cambria" w:hAnsi="Cambria"/>
                <w:b w:val="0"/>
                <w:i w:val="0"/>
                <w:sz w:val="22"/>
              </w:rPr>
              <w:t>018</w:t>
            </w:r>
          </w:p>
        </w:tc>
      </w:tr>
      <w:tr>
        <w:tc>
          <w:tcPr>
            <w:tcW w:w="850" w:type="dxa"/>
          </w:tcPr>
          <w:p>
            <w:pPr>
              <w:spacing w:after="40" w:before="40"/>
              <w:jc w:val="center"/>
            </w:pPr>
            <w:r/>
            <w:r>
              <w:rPr>
                <w:rFonts w:ascii="Cambria" w:hAnsi="Cambria"/>
                <w:b w:val="0"/>
                <w:i w:val="0"/>
                <w:sz w:val="22"/>
              </w:rPr>
              <w:t>15</w:t>
            </w:r>
          </w:p>
        </w:tc>
        <w:tc>
          <w:tcPr>
            <w:tcW w:w="7541" w:type="dxa"/>
          </w:tcPr>
          <w:p>
            <w:pPr>
              <w:spacing w:after="40" w:before="40"/>
            </w:pPr>
            <w:r/>
            <w:r>
              <w:rPr>
                <w:rFonts w:ascii="Cambria" w:hAnsi="Cambria"/>
                <w:b w:val="0"/>
                <w:i w:val="0"/>
                <w:sz w:val="22"/>
              </w:rPr>
              <w:t>Consolidation &amp; Corrective Action Taken – Teaching–Learning Process</w:t>
            </w:r>
          </w:p>
        </w:tc>
        <w:tc>
          <w:tcPr>
            <w:tcW w:w="1020" w:type="dxa"/>
          </w:tcPr>
          <w:p>
            <w:pPr>
              <w:spacing w:after="40" w:before="40"/>
              <w:jc w:val="center"/>
            </w:pPr>
            <w:r/>
            <w:r>
              <w:rPr>
                <w:rFonts w:ascii="Cambria" w:hAnsi="Cambria"/>
                <w:b w:val="0"/>
                <w:i w:val="0"/>
                <w:sz w:val="22"/>
              </w:rPr>
              <w:t>019</w:t>
            </w:r>
          </w:p>
        </w:tc>
      </w:tr>
      <w:tr>
        <w:tc>
          <w:tcPr>
            <w:tcW w:w="850" w:type="dxa"/>
            <w:shd w:val="clear" w:color="auto" w:fill="E7ECF2"/>
          </w:tcPr>
          <w:p>
            <w:pPr>
              <w:spacing w:after="40" w:before="40"/>
              <w:jc w:val="center"/>
            </w:pPr>
            <w:r/>
            <w:r>
              <w:rPr>
                <w:rFonts w:ascii="Cambria" w:hAnsi="Cambria"/>
                <w:b w:val="0"/>
                <w:i w:val="0"/>
                <w:sz w:val="22"/>
              </w:rPr>
              <w:t>16</w:t>
            </w:r>
          </w:p>
        </w:tc>
        <w:tc>
          <w:tcPr>
            <w:tcW w:w="7541" w:type="dxa"/>
            <w:shd w:val="clear" w:color="auto" w:fill="E7ECF2"/>
          </w:tcPr>
          <w:p>
            <w:pPr>
              <w:spacing w:after="40" w:before="40"/>
            </w:pPr>
            <w:r/>
            <w:r>
              <w:rPr>
                <w:rFonts w:ascii="Cambria" w:hAnsi="Cambria"/>
                <w:b w:val="0"/>
                <w:i w:val="0"/>
                <w:sz w:val="22"/>
              </w:rPr>
              <w:t>Students’ Feedback on Faculty</w:t>
            </w:r>
          </w:p>
        </w:tc>
        <w:tc>
          <w:tcPr>
            <w:tcW w:w="1020" w:type="dxa"/>
            <w:shd w:val="clear" w:color="auto" w:fill="E7ECF2"/>
          </w:tcPr>
          <w:p>
            <w:pPr>
              <w:spacing w:after="40" w:before="40"/>
              <w:jc w:val="center"/>
            </w:pPr>
            <w:r/>
            <w:r>
              <w:rPr>
                <w:rFonts w:ascii="Cambria" w:hAnsi="Cambria"/>
                <w:b w:val="0"/>
                <w:i w:val="0"/>
                <w:sz w:val="22"/>
              </w:rPr>
              <w:t>020</w:t>
            </w:r>
          </w:p>
        </w:tc>
      </w:tr>
      <w:tr>
        <w:tc>
          <w:tcPr>
            <w:tcW w:w="850" w:type="dxa"/>
          </w:tcPr>
          <w:p>
            <w:pPr>
              <w:spacing w:after="40" w:before="40"/>
              <w:jc w:val="center"/>
            </w:pPr>
            <w:r/>
            <w:r>
              <w:rPr>
                <w:rFonts w:ascii="Cambria" w:hAnsi="Cambria"/>
                <w:b w:val="0"/>
                <w:i w:val="0"/>
                <w:sz w:val="22"/>
              </w:rPr>
              <w:t>17</w:t>
            </w:r>
          </w:p>
        </w:tc>
        <w:tc>
          <w:tcPr>
            <w:tcW w:w="7541" w:type="dxa"/>
          </w:tcPr>
          <w:p>
            <w:pPr>
              <w:spacing w:after="40" w:before="40"/>
            </w:pPr>
            <w:r/>
            <w:r>
              <w:rPr>
                <w:rFonts w:ascii="Cambria" w:hAnsi="Cambria"/>
                <w:b w:val="0"/>
                <w:i w:val="0"/>
                <w:sz w:val="22"/>
              </w:rPr>
              <w:t>Feedback on Facilities</w:t>
            </w:r>
          </w:p>
        </w:tc>
        <w:tc>
          <w:tcPr>
            <w:tcW w:w="1020" w:type="dxa"/>
          </w:tcPr>
          <w:p>
            <w:pPr>
              <w:spacing w:after="40" w:before="40"/>
              <w:jc w:val="center"/>
            </w:pPr>
            <w:r/>
            <w:r>
              <w:rPr>
                <w:rFonts w:ascii="Cambria" w:hAnsi="Cambria"/>
                <w:b w:val="0"/>
                <w:i w:val="0"/>
                <w:sz w:val="22"/>
              </w:rPr>
              <w:t>021</w:t>
            </w:r>
          </w:p>
        </w:tc>
      </w:tr>
      <w:tr>
        <w:tc>
          <w:tcPr>
            <w:tcW w:w="850" w:type="dxa"/>
            <w:shd w:val="clear" w:color="auto" w:fill="E7ECF2"/>
          </w:tcPr>
          <w:p>
            <w:pPr>
              <w:spacing w:after="40" w:before="40"/>
              <w:jc w:val="center"/>
            </w:pPr>
            <w:r/>
            <w:r>
              <w:rPr>
                <w:rFonts w:ascii="Cambria" w:hAnsi="Cambria"/>
                <w:b w:val="0"/>
                <w:i w:val="0"/>
                <w:sz w:val="22"/>
              </w:rPr>
              <w:t>18</w:t>
            </w:r>
          </w:p>
        </w:tc>
        <w:tc>
          <w:tcPr>
            <w:tcW w:w="7541" w:type="dxa"/>
            <w:shd w:val="clear" w:color="auto" w:fill="E7ECF2"/>
          </w:tcPr>
          <w:p>
            <w:pPr>
              <w:spacing w:after="40" w:before="40"/>
            </w:pPr>
            <w:r/>
            <w:r>
              <w:rPr>
                <w:rFonts w:ascii="Cambria" w:hAnsi="Cambria"/>
                <w:b w:val="0"/>
                <w:i w:val="0"/>
                <w:sz w:val="22"/>
              </w:rPr>
              <w:t>Process Followed in Collecting Feedback on Infrastructure Facilities</w:t>
            </w:r>
          </w:p>
        </w:tc>
        <w:tc>
          <w:tcPr>
            <w:tcW w:w="1020" w:type="dxa"/>
            <w:shd w:val="clear" w:color="auto" w:fill="E7ECF2"/>
          </w:tcPr>
          <w:p>
            <w:pPr>
              <w:spacing w:after="40" w:before="40"/>
              <w:jc w:val="center"/>
            </w:pPr>
            <w:r/>
            <w:r>
              <w:rPr>
                <w:rFonts w:ascii="Cambria" w:hAnsi="Cambria"/>
                <w:b w:val="0"/>
                <w:i w:val="0"/>
                <w:sz w:val="22"/>
              </w:rPr>
              <w:t>022</w:t>
            </w:r>
          </w:p>
        </w:tc>
      </w:tr>
      <w:tr>
        <w:tc>
          <w:tcPr>
            <w:tcW w:w="850" w:type="dxa"/>
          </w:tcPr>
          <w:p>
            <w:pPr>
              <w:spacing w:after="40" w:before="40"/>
              <w:jc w:val="center"/>
            </w:pPr>
            <w:r/>
            <w:r>
              <w:rPr>
                <w:rFonts w:ascii="Cambria" w:hAnsi="Cambria"/>
                <w:b w:val="0"/>
                <w:i w:val="0"/>
                <w:sz w:val="22"/>
              </w:rPr>
              <w:t>19</w:t>
            </w:r>
          </w:p>
        </w:tc>
        <w:tc>
          <w:tcPr>
            <w:tcW w:w="7541" w:type="dxa"/>
          </w:tcPr>
          <w:p>
            <w:pPr>
              <w:spacing w:after="40" w:before="40"/>
            </w:pPr>
            <w:r/>
            <w:r>
              <w:rPr>
                <w:rFonts w:ascii="Cambria" w:hAnsi="Cambria"/>
                <w:b w:val="0"/>
                <w:i w:val="0"/>
                <w:sz w:val="22"/>
              </w:rPr>
              <w:t>Outcomes and Corrective Action</w:t>
            </w:r>
          </w:p>
        </w:tc>
        <w:tc>
          <w:tcPr>
            <w:tcW w:w="1020" w:type="dxa"/>
          </w:tcPr>
          <w:p>
            <w:pPr>
              <w:spacing w:after="40" w:before="40"/>
              <w:jc w:val="center"/>
            </w:pPr>
            <w:r/>
            <w:r>
              <w:rPr>
                <w:rFonts w:ascii="Cambria" w:hAnsi="Cambria"/>
                <w:b w:val="0"/>
                <w:i w:val="0"/>
                <w:sz w:val="22"/>
              </w:rPr>
              <w:t>024</w:t>
            </w:r>
          </w:p>
        </w:tc>
      </w:tr>
      <w:tr>
        <w:tc>
          <w:tcPr>
            <w:tcW w:w="850" w:type="dxa"/>
            <w:shd w:val="clear" w:color="auto" w:fill="E7ECF2"/>
          </w:tcPr>
          <w:p>
            <w:pPr>
              <w:spacing w:after="40" w:before="40"/>
              <w:jc w:val="center"/>
            </w:pPr>
            <w:r/>
            <w:r>
              <w:rPr>
                <w:rFonts w:ascii="Cambria" w:hAnsi="Cambria"/>
                <w:b w:val="0"/>
                <w:i w:val="0"/>
                <w:sz w:val="22"/>
              </w:rPr>
              <w:t>20</w:t>
            </w:r>
          </w:p>
        </w:tc>
        <w:tc>
          <w:tcPr>
            <w:tcW w:w="7541" w:type="dxa"/>
            <w:shd w:val="clear" w:color="auto" w:fill="E7ECF2"/>
          </w:tcPr>
          <w:p>
            <w:pPr>
              <w:spacing w:after="40" w:before="40"/>
            </w:pPr>
            <w:r/>
            <w:r>
              <w:rPr>
                <w:rFonts w:ascii="Cambria" w:hAnsi="Cambria"/>
                <w:b w:val="0"/>
                <w:i w:val="0"/>
                <w:sz w:val="22"/>
              </w:rPr>
              <w:t>Basis of Reward / Corrective Measures for Faculty Feedback (Student Evaluation – NPWI Method)</w:t>
            </w:r>
          </w:p>
        </w:tc>
        <w:tc>
          <w:tcPr>
            <w:tcW w:w="1020" w:type="dxa"/>
            <w:shd w:val="clear" w:color="auto" w:fill="E7ECF2"/>
          </w:tcPr>
          <w:p>
            <w:pPr>
              <w:spacing w:after="40" w:before="40"/>
              <w:jc w:val="center"/>
            </w:pPr>
            <w:r/>
            <w:r>
              <w:rPr>
                <w:rFonts w:ascii="Cambria" w:hAnsi="Cambria"/>
                <w:b w:val="0"/>
                <w:i w:val="0"/>
                <w:sz w:val="22"/>
              </w:rPr>
              <w:t>025</w:t>
            </w:r>
          </w:p>
        </w:tc>
      </w:tr>
      <w:tr>
        <w:tc>
          <w:tcPr>
            <w:tcW w:w="850" w:type="dxa"/>
          </w:tcPr>
          <w:p>
            <w:pPr>
              <w:spacing w:after="40" w:before="40"/>
              <w:jc w:val="center"/>
            </w:pPr>
            <w:r/>
            <w:r>
              <w:rPr>
                <w:rFonts w:ascii="Cambria" w:hAnsi="Cambria"/>
                <w:b w:val="0"/>
                <w:i w:val="0"/>
                <w:sz w:val="22"/>
              </w:rPr>
              <w:t>21</w:t>
            </w:r>
          </w:p>
        </w:tc>
        <w:tc>
          <w:tcPr>
            <w:tcW w:w="7541" w:type="dxa"/>
          </w:tcPr>
          <w:p>
            <w:pPr>
              <w:spacing w:after="40" w:before="40"/>
            </w:pPr>
            <w:r/>
            <w:r>
              <w:rPr>
                <w:rFonts w:ascii="Cambria" w:hAnsi="Cambria"/>
                <w:b w:val="0"/>
                <w:i w:val="0"/>
                <w:sz w:val="22"/>
              </w:rPr>
              <w:t>Feedback Consolidated Reports</w:t>
            </w:r>
          </w:p>
        </w:tc>
        <w:tc>
          <w:tcPr>
            <w:tcW w:w="1020" w:type="dxa"/>
          </w:tcPr>
          <w:p>
            <w:pPr>
              <w:spacing w:after="40" w:before="40"/>
              <w:jc w:val="center"/>
            </w:pPr>
            <w:r/>
            <w:r>
              <w:rPr>
                <w:rFonts w:ascii="Cambria" w:hAnsi="Cambria"/>
                <w:b w:val="0"/>
                <w:i w:val="0"/>
                <w:sz w:val="22"/>
              </w:rPr>
              <w:t>026</w:t>
            </w:r>
          </w:p>
        </w:tc>
      </w:tr>
      <w:tr>
        <w:tc>
          <w:tcPr>
            <w:tcW w:w="850" w:type="dxa"/>
            <w:shd w:val="clear" w:color="auto" w:fill="E7ECF2"/>
          </w:tcPr>
          <w:p>
            <w:pPr>
              <w:spacing w:after="40" w:before="40"/>
              <w:jc w:val="center"/>
            </w:pPr>
            <w:r/>
            <w:r>
              <w:rPr>
                <w:rFonts w:ascii="Cambria" w:hAnsi="Cambria"/>
                <w:b w:val="0"/>
                <w:i w:val="0"/>
                <w:sz w:val="22"/>
              </w:rPr>
              <w:t>22</w:t>
            </w:r>
          </w:p>
        </w:tc>
        <w:tc>
          <w:tcPr>
            <w:tcW w:w="7541" w:type="dxa"/>
            <w:shd w:val="clear" w:color="auto" w:fill="E7ECF2"/>
          </w:tcPr>
          <w:p>
            <w:pPr>
              <w:spacing w:after="40" w:before="40"/>
            </w:pPr>
            <w:r/>
            <w:r>
              <w:rPr>
                <w:rFonts w:ascii="Cambria" w:hAnsi="Cambria"/>
                <w:b w:val="0"/>
                <w:i w:val="0"/>
                <w:sz w:val="22"/>
              </w:rPr>
              <w:t>Minutes &amp; Proof of Academic Bodies</w:t>
            </w:r>
          </w:p>
        </w:tc>
        <w:tc>
          <w:tcPr>
            <w:tcW w:w="1020" w:type="dxa"/>
            <w:shd w:val="clear" w:color="auto" w:fill="E7ECF2"/>
          </w:tcPr>
          <w:p>
            <w:pPr>
              <w:spacing w:after="40" w:before="40"/>
              <w:jc w:val="center"/>
            </w:pPr>
            <w:r/>
            <w:r>
              <w:rPr>
                <w:rFonts w:ascii="Cambria" w:hAnsi="Cambria"/>
                <w:b w:val="0"/>
                <w:i w:val="0"/>
                <w:sz w:val="22"/>
              </w:rPr>
              <w:t>028</w:t>
            </w:r>
          </w:p>
        </w:tc>
      </w:tr>
      <w:tr>
        <w:tc>
          <w:tcPr>
            <w:tcW w:w="850" w:type="dxa"/>
          </w:tcPr>
          <w:p>
            <w:pPr>
              <w:spacing w:after="40" w:before="40"/>
              <w:jc w:val="center"/>
            </w:pPr>
            <w:r/>
            <w:r>
              <w:rPr>
                <w:rFonts w:ascii="Cambria" w:hAnsi="Cambria"/>
                <w:b w:val="0"/>
                <w:i w:val="0"/>
                <w:sz w:val="22"/>
              </w:rPr>
              <w:t>23</w:t>
            </w:r>
          </w:p>
        </w:tc>
        <w:tc>
          <w:tcPr>
            <w:tcW w:w="7541" w:type="dxa"/>
          </w:tcPr>
          <w:p>
            <w:pPr>
              <w:spacing w:after="40" w:before="40"/>
            </w:pPr>
            <w:r/>
            <w:r>
              <w:rPr>
                <w:rFonts w:ascii="Cambria" w:hAnsi="Cambria"/>
                <w:b w:val="0"/>
                <w:i w:val="0"/>
                <w:sz w:val="22"/>
              </w:rPr>
              <w:t>Action Taken Report (ATR)</w:t>
            </w:r>
          </w:p>
        </w:tc>
        <w:tc>
          <w:tcPr>
            <w:tcW w:w="1020" w:type="dxa"/>
          </w:tcPr>
          <w:p>
            <w:pPr>
              <w:spacing w:after="40" w:before="40"/>
              <w:jc w:val="center"/>
            </w:pPr>
            <w:r/>
            <w:r>
              <w:rPr>
                <w:rFonts w:ascii="Cambria" w:hAnsi="Cambria"/>
                <w:b w:val="0"/>
                <w:i w:val="0"/>
                <w:sz w:val="22"/>
              </w:rPr>
              <w:t>029</w:t>
            </w:r>
          </w:p>
        </w:tc>
      </w:tr>
      <w:tr>
        <w:tc>
          <w:tcPr>
            <w:tcW w:w="850" w:type="dxa"/>
            <w:shd w:val="clear" w:color="auto" w:fill="E7ECF2"/>
          </w:tcPr>
          <w:p>
            <w:pPr>
              <w:spacing w:after="40" w:before="40"/>
              <w:jc w:val="center"/>
            </w:pPr>
            <w:r/>
            <w:r>
              <w:rPr>
                <w:rFonts w:ascii="Cambria" w:hAnsi="Cambria"/>
                <w:b w:val="0"/>
                <w:i w:val="0"/>
                <w:sz w:val="22"/>
              </w:rPr>
              <w:t>24</w:t>
            </w:r>
          </w:p>
        </w:tc>
        <w:tc>
          <w:tcPr>
            <w:tcW w:w="7541" w:type="dxa"/>
            <w:shd w:val="clear" w:color="auto" w:fill="E7ECF2"/>
          </w:tcPr>
          <w:p>
            <w:pPr>
              <w:spacing w:after="40" w:before="40"/>
            </w:pPr>
            <w:r/>
            <w:r>
              <w:rPr>
                <w:rFonts w:ascii="Cambria" w:hAnsi="Cambria"/>
                <w:b w:val="0"/>
                <w:i w:val="0"/>
                <w:sz w:val="22"/>
              </w:rPr>
              <w:t>Transparency, Stakeholder Involvement, and Evidence-Based Corrective Measures</w:t>
            </w:r>
          </w:p>
        </w:tc>
        <w:tc>
          <w:tcPr>
            <w:tcW w:w="1020" w:type="dxa"/>
            <w:shd w:val="clear" w:color="auto" w:fill="E7ECF2"/>
          </w:tcPr>
          <w:p>
            <w:pPr>
              <w:spacing w:after="40" w:before="40"/>
              <w:jc w:val="center"/>
            </w:pPr>
            <w:r/>
            <w:r>
              <w:rPr>
                <w:rFonts w:ascii="Cambria" w:hAnsi="Cambria"/>
                <w:b w:val="0"/>
                <w:i w:val="0"/>
                <w:sz w:val="22"/>
              </w:rPr>
              <w:t>030</w:t>
            </w:r>
          </w:p>
        </w:tc>
      </w:tr>
      <w:tr>
        <w:tc>
          <w:tcPr>
            <w:tcW w:w="850" w:type="dxa"/>
          </w:tcPr>
          <w:p>
            <w:pPr>
              <w:spacing w:after="40" w:before="40"/>
              <w:jc w:val="center"/>
            </w:pPr>
            <w:r/>
            <w:r>
              <w:rPr>
                <w:rFonts w:ascii="Cambria" w:hAnsi="Cambria"/>
                <w:b w:val="0"/>
                <w:i w:val="0"/>
                <w:sz w:val="22"/>
              </w:rPr>
              <w:t>25</w:t>
            </w:r>
          </w:p>
        </w:tc>
        <w:tc>
          <w:tcPr>
            <w:tcW w:w="7541" w:type="dxa"/>
          </w:tcPr>
          <w:p>
            <w:pPr>
              <w:spacing w:after="40" w:before="40"/>
            </w:pPr>
            <w:r/>
            <w:r>
              <w:rPr>
                <w:rFonts w:ascii="Cambria" w:hAnsi="Cambria"/>
                <w:b w:val="0"/>
                <w:i w:val="0"/>
                <w:sz w:val="22"/>
              </w:rPr>
              <w:t>Attendance Sheet Template</w:t>
            </w:r>
          </w:p>
        </w:tc>
        <w:tc>
          <w:tcPr>
            <w:tcW w:w="1020" w:type="dxa"/>
          </w:tcPr>
          <w:p>
            <w:pPr>
              <w:spacing w:after="40" w:before="40"/>
              <w:jc w:val="center"/>
            </w:pPr>
            <w:r/>
            <w:r>
              <w:rPr>
                <w:rFonts w:ascii="Cambria" w:hAnsi="Cambria"/>
                <w:b w:val="0"/>
                <w:i w:val="0"/>
                <w:sz w:val="22"/>
              </w:rPr>
              <w:t>031</w:t>
            </w:r>
          </w:p>
        </w:tc>
      </w:tr>
      <w:tr>
        <w:tc>
          <w:tcPr>
            <w:tcW w:w="850" w:type="dxa"/>
            <w:shd w:val="clear" w:color="auto" w:fill="E7ECF2"/>
          </w:tcPr>
          <w:p>
            <w:pPr>
              <w:spacing w:after="40" w:before="40"/>
              <w:jc w:val="center"/>
            </w:pPr>
            <w:r/>
            <w:r>
              <w:rPr>
                <w:rFonts w:ascii="Cambria" w:hAnsi="Cambria"/>
                <w:b w:val="0"/>
                <w:i w:val="0"/>
                <w:sz w:val="22"/>
              </w:rPr>
              <w:t>26</w:t>
            </w:r>
          </w:p>
        </w:tc>
        <w:tc>
          <w:tcPr>
            <w:tcW w:w="7541" w:type="dxa"/>
            <w:shd w:val="clear" w:color="auto" w:fill="E7ECF2"/>
          </w:tcPr>
          <w:p>
            <w:pPr>
              <w:spacing w:after="40" w:before="40"/>
            </w:pPr>
            <w:r/>
            <w:r>
              <w:rPr>
                <w:rFonts w:ascii="Cambria" w:hAnsi="Cambria"/>
                <w:b w:val="0"/>
                <w:i w:val="0"/>
                <w:sz w:val="22"/>
              </w:rPr>
              <w:t>Meeting Agenda &amp; Minutes Template</w:t>
            </w:r>
          </w:p>
        </w:tc>
        <w:tc>
          <w:tcPr>
            <w:tcW w:w="1020" w:type="dxa"/>
            <w:shd w:val="clear" w:color="auto" w:fill="E7ECF2"/>
          </w:tcPr>
          <w:p>
            <w:pPr>
              <w:spacing w:after="40" w:before="40"/>
              <w:jc w:val="center"/>
            </w:pPr>
            <w:r/>
            <w:r>
              <w:rPr>
                <w:rFonts w:ascii="Cambria" w:hAnsi="Cambria"/>
                <w:b w:val="0"/>
                <w:i w:val="0"/>
                <w:sz w:val="22"/>
              </w:rPr>
              <w:t>032</w:t>
            </w:r>
          </w:p>
        </w:tc>
      </w:tr>
      <w:tr>
        <w:tc>
          <w:tcPr>
            <w:tcW w:w="850" w:type="dxa"/>
          </w:tcPr>
          <w:p>
            <w:pPr>
              <w:spacing w:after="40" w:before="40"/>
              <w:jc w:val="center"/>
            </w:pPr>
            <w:r/>
            <w:r>
              <w:rPr>
                <w:rFonts w:ascii="Cambria" w:hAnsi="Cambria"/>
                <w:b w:val="0"/>
                <w:i w:val="0"/>
                <w:sz w:val="22"/>
              </w:rPr>
              <w:t>27</w:t>
            </w:r>
          </w:p>
        </w:tc>
        <w:tc>
          <w:tcPr>
            <w:tcW w:w="7541" w:type="dxa"/>
          </w:tcPr>
          <w:p>
            <w:pPr>
              <w:spacing w:after="40" w:before="40"/>
            </w:pPr>
            <w:r/>
            <w:r>
              <w:rPr>
                <w:rFonts w:ascii="Cambria" w:hAnsi="Cambria"/>
                <w:b w:val="0"/>
                <w:i w:val="0"/>
                <w:sz w:val="22"/>
              </w:rPr>
              <w:t>Website Links for Feedback &amp; ATR Disclosure</w:t>
            </w:r>
          </w:p>
        </w:tc>
        <w:tc>
          <w:tcPr>
            <w:tcW w:w="1020" w:type="dxa"/>
          </w:tcPr>
          <w:p>
            <w:pPr>
              <w:spacing w:after="40" w:before="40"/>
              <w:jc w:val="center"/>
            </w:pPr>
            <w:r/>
            <w:r>
              <w:rPr>
                <w:rFonts w:ascii="Cambria" w:hAnsi="Cambria"/>
                <w:b w:val="0"/>
                <w:i w:val="0"/>
                <w:sz w:val="22"/>
              </w:rPr>
              <w:t>033</w:t>
            </w:r>
          </w:p>
        </w:tc>
      </w:tr>
      <w:tr>
        <w:tc>
          <w:tcPr>
            <w:tcW w:w="850" w:type="dxa"/>
            <w:shd w:val="clear" w:color="auto" w:fill="E7ECF2"/>
          </w:tcPr>
          <w:p>
            <w:pPr>
              <w:spacing w:after="40" w:before="40"/>
              <w:jc w:val="center"/>
            </w:pPr>
            <w:r/>
            <w:r>
              <w:rPr>
                <w:rFonts w:ascii="Cambria" w:hAnsi="Cambria"/>
                <w:b w:val="0"/>
                <w:i w:val="0"/>
                <w:sz w:val="22"/>
              </w:rPr>
              <w:t>28</w:t>
            </w:r>
          </w:p>
        </w:tc>
        <w:tc>
          <w:tcPr>
            <w:tcW w:w="7541" w:type="dxa"/>
            <w:shd w:val="clear" w:color="auto" w:fill="E7ECF2"/>
          </w:tcPr>
          <w:p>
            <w:pPr>
              <w:spacing w:after="40" w:before="40"/>
            </w:pPr>
            <w:r/>
            <w:r>
              <w:rPr>
                <w:rFonts w:ascii="Cambria" w:hAnsi="Cambria"/>
                <w:b w:val="0"/>
                <w:i w:val="0"/>
                <w:sz w:val="22"/>
              </w:rPr>
              <w:t>Feedback → Analysis → Action Taken (CQI Cycle)</w:t>
            </w:r>
          </w:p>
        </w:tc>
        <w:tc>
          <w:tcPr>
            <w:tcW w:w="1020" w:type="dxa"/>
            <w:shd w:val="clear" w:color="auto" w:fill="E7ECF2"/>
          </w:tcPr>
          <w:p>
            <w:pPr>
              <w:spacing w:after="40" w:before="40"/>
              <w:jc w:val="center"/>
            </w:pPr>
            <w:r/>
            <w:r>
              <w:rPr>
                <w:rFonts w:ascii="Cambria" w:hAnsi="Cambria"/>
                <w:b w:val="0"/>
                <w:i w:val="0"/>
                <w:sz w:val="22"/>
              </w:rPr>
              <w:t>035</w:t>
            </w:r>
          </w:p>
        </w:tc>
      </w:tr>
      <w:tr>
        <w:tc>
          <w:tcPr>
            <w:tcW w:w="850" w:type="dxa"/>
          </w:tcPr>
          <w:p>
            <w:pPr>
              <w:spacing w:after="40" w:before="40"/>
              <w:jc w:val="center"/>
            </w:pPr>
            <w:r/>
            <w:r>
              <w:rPr>
                <w:rFonts w:ascii="Cambria" w:hAnsi="Cambria"/>
                <w:b w:val="0"/>
                <w:i w:val="0"/>
                <w:sz w:val="22"/>
              </w:rPr>
              <w:t>29</w:t>
            </w:r>
          </w:p>
        </w:tc>
        <w:tc>
          <w:tcPr>
            <w:tcW w:w="7541" w:type="dxa"/>
          </w:tcPr>
          <w:p>
            <w:pPr>
              <w:spacing w:after="40" w:before="40"/>
            </w:pPr>
            <w:r/>
            <w:r>
              <w:rPr>
                <w:rFonts w:ascii="Cambria" w:hAnsi="Cambria"/>
                <w:b w:val="0"/>
                <w:i w:val="0"/>
                <w:sz w:val="22"/>
              </w:rPr>
              <w:t>Student’s Feedback on Course</w:t>
            </w:r>
          </w:p>
        </w:tc>
        <w:tc>
          <w:tcPr>
            <w:tcW w:w="1020" w:type="dxa"/>
          </w:tcPr>
          <w:p>
            <w:pPr>
              <w:spacing w:after="40" w:before="40"/>
              <w:jc w:val="center"/>
            </w:pPr>
            <w:r/>
            <w:r>
              <w:rPr>
                <w:rFonts w:ascii="Cambria" w:hAnsi="Cambria"/>
                <w:b w:val="0"/>
                <w:i w:val="0"/>
                <w:sz w:val="22"/>
              </w:rPr>
              <w:t>036</w:t>
            </w:r>
          </w:p>
        </w:tc>
      </w:tr>
      <w:tr>
        <w:tc>
          <w:tcPr>
            <w:tcW w:w="850" w:type="dxa"/>
            <w:shd w:val="clear" w:color="auto" w:fill="E7ECF2"/>
          </w:tcPr>
          <w:p>
            <w:pPr>
              <w:spacing w:after="40" w:before="40"/>
              <w:jc w:val="center"/>
            </w:pPr>
            <w:r/>
            <w:r>
              <w:rPr>
                <w:rFonts w:ascii="Cambria" w:hAnsi="Cambria"/>
                <w:b w:val="0"/>
                <w:i w:val="0"/>
                <w:sz w:val="22"/>
              </w:rPr>
              <w:t>30</w:t>
            </w:r>
          </w:p>
        </w:tc>
        <w:tc>
          <w:tcPr>
            <w:tcW w:w="7541" w:type="dxa"/>
            <w:shd w:val="clear" w:color="auto" w:fill="E7ECF2"/>
          </w:tcPr>
          <w:p>
            <w:pPr>
              <w:spacing w:after="40" w:before="40"/>
            </w:pPr>
            <w:r/>
            <w:r>
              <w:rPr>
                <w:rFonts w:ascii="Cambria" w:hAnsi="Cambria"/>
                <w:b w:val="0"/>
                <w:i w:val="0"/>
                <w:sz w:val="22"/>
              </w:rPr>
              <w:t>Summary of Students’ Feedback on Curriculum (%)</w:t>
            </w:r>
          </w:p>
        </w:tc>
        <w:tc>
          <w:tcPr>
            <w:tcW w:w="1020" w:type="dxa"/>
            <w:shd w:val="clear" w:color="auto" w:fill="E7ECF2"/>
          </w:tcPr>
          <w:p>
            <w:pPr>
              <w:spacing w:after="40" w:before="40"/>
              <w:jc w:val="center"/>
            </w:pPr>
            <w:r/>
            <w:r>
              <w:rPr>
                <w:rFonts w:ascii="Cambria" w:hAnsi="Cambria"/>
                <w:b w:val="0"/>
                <w:i w:val="0"/>
                <w:sz w:val="22"/>
              </w:rPr>
              <w:t>038</w:t>
            </w:r>
          </w:p>
        </w:tc>
      </w:tr>
      <w:tr>
        <w:tc>
          <w:tcPr>
            <w:tcW w:w="850" w:type="dxa"/>
          </w:tcPr>
          <w:p>
            <w:pPr>
              <w:spacing w:after="40" w:before="40"/>
              <w:jc w:val="center"/>
            </w:pPr>
            <w:r/>
            <w:r>
              <w:rPr>
                <w:rFonts w:ascii="Cambria" w:hAnsi="Cambria"/>
                <w:b w:val="0"/>
                <w:i w:val="0"/>
                <w:sz w:val="22"/>
              </w:rPr>
              <w:t>31</w:t>
            </w:r>
          </w:p>
        </w:tc>
        <w:tc>
          <w:tcPr>
            <w:tcW w:w="7541" w:type="dxa"/>
          </w:tcPr>
          <w:p>
            <w:pPr>
              <w:spacing w:after="40" w:before="40"/>
            </w:pPr>
            <w:r/>
            <w:r>
              <w:rPr>
                <w:rFonts w:ascii="Cambria" w:hAnsi="Cambria"/>
                <w:b w:val="0"/>
                <w:i w:val="0"/>
                <w:sz w:val="22"/>
              </w:rPr>
              <w:t>STUDENTS’ FEEDBACK ON FACULTY</w:t>
            </w:r>
          </w:p>
        </w:tc>
        <w:tc>
          <w:tcPr>
            <w:tcW w:w="1020" w:type="dxa"/>
          </w:tcPr>
          <w:p>
            <w:pPr>
              <w:spacing w:after="40" w:before="40"/>
              <w:jc w:val="center"/>
            </w:pPr>
            <w:r/>
            <w:r>
              <w:rPr>
                <w:rFonts w:ascii="Cambria" w:hAnsi="Cambria"/>
                <w:b w:val="0"/>
                <w:i w:val="0"/>
                <w:sz w:val="22"/>
              </w:rPr>
              <w:t>040</w:t>
            </w:r>
          </w:p>
        </w:tc>
      </w:tr>
      <w:tr>
        <w:tc>
          <w:tcPr>
            <w:tcW w:w="850" w:type="dxa"/>
            <w:shd w:val="clear" w:color="auto" w:fill="E7ECF2"/>
          </w:tcPr>
          <w:p>
            <w:pPr>
              <w:spacing w:after="40" w:before="40"/>
              <w:jc w:val="center"/>
            </w:pPr>
            <w:r/>
            <w:r>
              <w:rPr>
                <w:rFonts w:ascii="Cambria" w:hAnsi="Cambria"/>
                <w:b w:val="0"/>
                <w:i w:val="0"/>
                <w:sz w:val="22"/>
              </w:rPr>
              <w:t>32</w:t>
            </w:r>
          </w:p>
        </w:tc>
        <w:tc>
          <w:tcPr>
            <w:tcW w:w="7541" w:type="dxa"/>
            <w:shd w:val="clear" w:color="auto" w:fill="E7ECF2"/>
          </w:tcPr>
          <w:p>
            <w:pPr>
              <w:spacing w:after="40" w:before="40"/>
            </w:pPr>
            <w:r/>
            <w:r>
              <w:rPr>
                <w:rFonts w:ascii="Cambria" w:hAnsi="Cambria"/>
                <w:b w:val="0"/>
                <w:i w:val="0"/>
                <w:sz w:val="22"/>
              </w:rPr>
              <w:t>ALUMNI SURVEY FORM</w:t>
            </w:r>
          </w:p>
        </w:tc>
        <w:tc>
          <w:tcPr>
            <w:tcW w:w="1020" w:type="dxa"/>
            <w:shd w:val="clear" w:color="auto" w:fill="E7ECF2"/>
          </w:tcPr>
          <w:p>
            <w:pPr>
              <w:spacing w:after="40" w:before="40"/>
              <w:jc w:val="center"/>
            </w:pPr>
            <w:r/>
            <w:r>
              <w:rPr>
                <w:rFonts w:ascii="Cambria" w:hAnsi="Cambria"/>
                <w:b w:val="0"/>
                <w:i w:val="0"/>
                <w:sz w:val="22"/>
              </w:rPr>
              <w:t>041</w:t>
            </w:r>
          </w:p>
        </w:tc>
      </w:tr>
      <w:tr>
        <w:tc>
          <w:tcPr>
            <w:tcW w:w="850" w:type="dxa"/>
          </w:tcPr>
          <w:p>
            <w:pPr>
              <w:spacing w:after="40" w:before="40"/>
              <w:jc w:val="center"/>
            </w:pPr>
            <w:r/>
            <w:r>
              <w:rPr>
                <w:rFonts w:ascii="Cambria" w:hAnsi="Cambria"/>
                <w:b w:val="0"/>
                <w:i w:val="0"/>
                <w:sz w:val="22"/>
              </w:rPr>
              <w:t>33</w:t>
            </w:r>
          </w:p>
        </w:tc>
        <w:tc>
          <w:tcPr>
            <w:tcW w:w="7541" w:type="dxa"/>
          </w:tcPr>
          <w:p>
            <w:pPr>
              <w:spacing w:after="40" w:before="40"/>
            </w:pPr>
            <w:r/>
            <w:r>
              <w:rPr>
                <w:rFonts w:ascii="Cambria" w:hAnsi="Cambria"/>
                <w:b w:val="0"/>
                <w:i w:val="0"/>
                <w:sz w:val="22"/>
              </w:rPr>
              <w:t>PARENTS’ FEEDBACK FORM</w:t>
            </w:r>
          </w:p>
        </w:tc>
        <w:tc>
          <w:tcPr>
            <w:tcW w:w="1020" w:type="dxa"/>
          </w:tcPr>
          <w:p>
            <w:pPr>
              <w:spacing w:after="40" w:before="40"/>
              <w:jc w:val="center"/>
            </w:pPr>
            <w:r/>
            <w:r>
              <w:rPr>
                <w:rFonts w:ascii="Cambria" w:hAnsi="Cambria"/>
                <w:b w:val="0"/>
                <w:i w:val="0"/>
                <w:sz w:val="22"/>
              </w:rPr>
              <w:t>044</w:t>
            </w:r>
          </w:p>
        </w:tc>
      </w:tr>
      <w:tr>
        <w:tc>
          <w:tcPr>
            <w:tcW w:w="850" w:type="dxa"/>
            <w:shd w:val="clear" w:color="auto" w:fill="E7ECF2"/>
          </w:tcPr>
          <w:p>
            <w:pPr>
              <w:spacing w:after="40" w:before="40"/>
              <w:jc w:val="center"/>
            </w:pPr>
            <w:r/>
            <w:r>
              <w:rPr>
                <w:rFonts w:ascii="Cambria" w:hAnsi="Cambria"/>
                <w:b w:val="0"/>
                <w:i w:val="0"/>
                <w:sz w:val="22"/>
              </w:rPr>
              <w:t>34</w:t>
            </w:r>
          </w:p>
        </w:tc>
        <w:tc>
          <w:tcPr>
            <w:tcW w:w="7541" w:type="dxa"/>
            <w:shd w:val="clear" w:color="auto" w:fill="E7ECF2"/>
          </w:tcPr>
          <w:p>
            <w:pPr>
              <w:spacing w:after="40" w:before="40"/>
            </w:pPr>
            <w:r/>
            <w:r>
              <w:rPr>
                <w:rFonts w:ascii="Cambria" w:hAnsi="Cambria"/>
                <w:b w:val="0"/>
                <w:i w:val="0"/>
                <w:sz w:val="22"/>
              </w:rPr>
              <w:t>STUDENTS’ FEEDBACK ON FACILITIES</w:t>
            </w:r>
          </w:p>
        </w:tc>
        <w:tc>
          <w:tcPr>
            <w:tcW w:w="1020" w:type="dxa"/>
            <w:shd w:val="clear" w:color="auto" w:fill="E7ECF2"/>
          </w:tcPr>
          <w:p>
            <w:pPr>
              <w:spacing w:after="40" w:before="40"/>
              <w:jc w:val="center"/>
            </w:pPr>
            <w:r/>
            <w:r>
              <w:rPr>
                <w:rFonts w:ascii="Cambria" w:hAnsi="Cambria"/>
                <w:b w:val="0"/>
                <w:i w:val="0"/>
                <w:sz w:val="22"/>
              </w:rPr>
              <w:t>048</w:t>
            </w:r>
          </w:p>
        </w:tc>
      </w:tr>
      <w:tr>
        <w:tc>
          <w:tcPr>
            <w:tcW w:w="850" w:type="dxa"/>
          </w:tcPr>
          <w:p>
            <w:pPr>
              <w:spacing w:after="40" w:before="40"/>
              <w:jc w:val="center"/>
            </w:pPr>
            <w:r/>
            <w:r>
              <w:rPr>
                <w:rFonts w:ascii="Cambria" w:hAnsi="Cambria"/>
                <w:b w:val="0"/>
                <w:i w:val="0"/>
                <w:sz w:val="22"/>
              </w:rPr>
              <w:t>35</w:t>
            </w:r>
          </w:p>
        </w:tc>
        <w:tc>
          <w:tcPr>
            <w:tcW w:w="7541" w:type="dxa"/>
          </w:tcPr>
          <w:p>
            <w:pPr>
              <w:spacing w:after="40" w:before="40"/>
            </w:pPr>
            <w:r/>
            <w:r>
              <w:rPr>
                <w:rFonts w:ascii="Cambria" w:hAnsi="Cambria"/>
                <w:b w:val="0"/>
                <w:i w:val="0"/>
                <w:sz w:val="22"/>
              </w:rPr>
              <w:t>Employer Survey Form</w:t>
            </w:r>
          </w:p>
        </w:tc>
        <w:tc>
          <w:tcPr>
            <w:tcW w:w="1020" w:type="dxa"/>
          </w:tcPr>
          <w:p>
            <w:pPr>
              <w:spacing w:after="40" w:before="40"/>
              <w:jc w:val="center"/>
            </w:pPr>
            <w:r/>
            <w:r>
              <w:rPr>
                <w:rFonts w:ascii="Cambria" w:hAnsi="Cambria"/>
                <w:b w:val="0"/>
                <w:i w:val="0"/>
                <w:sz w:val="22"/>
              </w:rPr>
              <w:t>050</w:t>
            </w:r>
          </w:p>
        </w:tc>
      </w:tr>
      <w:tr>
        <w:tc>
          <w:tcPr>
            <w:tcW w:w="850" w:type="dxa"/>
            <w:shd w:val="clear" w:color="auto" w:fill="E7ECF2"/>
          </w:tcPr>
          <w:p>
            <w:pPr>
              <w:spacing w:after="40" w:before="40"/>
              <w:jc w:val="center"/>
            </w:pPr>
            <w:r/>
            <w:r>
              <w:rPr>
                <w:rFonts w:ascii="Cambria" w:hAnsi="Cambria"/>
                <w:b w:val="0"/>
                <w:i w:val="0"/>
                <w:sz w:val="22"/>
              </w:rPr>
              <w:t>36</w:t>
            </w:r>
          </w:p>
        </w:tc>
        <w:tc>
          <w:tcPr>
            <w:tcW w:w="7541" w:type="dxa"/>
            <w:shd w:val="clear" w:color="auto" w:fill="E7ECF2"/>
          </w:tcPr>
          <w:p>
            <w:pPr>
              <w:spacing w:after="40" w:before="40"/>
            </w:pPr>
            <w:r/>
            <w:r>
              <w:rPr>
                <w:rFonts w:ascii="Cambria" w:hAnsi="Cambria"/>
                <w:b w:val="0"/>
                <w:i w:val="0"/>
                <w:sz w:val="22"/>
              </w:rPr>
              <w:t>Graduate Exit Survey Form</w:t>
            </w:r>
          </w:p>
        </w:tc>
        <w:tc>
          <w:tcPr>
            <w:tcW w:w="1020" w:type="dxa"/>
            <w:shd w:val="clear" w:color="auto" w:fill="E7ECF2"/>
          </w:tcPr>
          <w:p>
            <w:pPr>
              <w:spacing w:after="40" w:before="40"/>
              <w:jc w:val="center"/>
            </w:pPr>
            <w:r/>
            <w:r>
              <w:rPr>
                <w:rFonts w:ascii="Cambria" w:hAnsi="Cambria"/>
                <w:b w:val="0"/>
                <w:i w:val="0"/>
                <w:sz w:val="22"/>
              </w:rPr>
              <w:t>054</w:t>
            </w:r>
          </w:p>
        </w:tc>
      </w:tr>
      <w:tr>
        <w:tc>
          <w:tcPr>
            <w:tcW w:w="850" w:type="dxa"/>
          </w:tcPr>
          <w:p>
            <w:pPr>
              <w:spacing w:after="40" w:before="40"/>
              <w:jc w:val="center"/>
            </w:pPr>
            <w:r/>
            <w:r>
              <w:rPr>
                <w:rFonts w:ascii="Cambria" w:hAnsi="Cambria"/>
                <w:b w:val="0"/>
                <w:i w:val="0"/>
                <w:sz w:val="22"/>
              </w:rPr>
              <w:t>37</w:t>
            </w:r>
          </w:p>
        </w:tc>
        <w:tc>
          <w:tcPr>
            <w:tcW w:w="7541" w:type="dxa"/>
          </w:tcPr>
          <w:p>
            <w:pPr>
              <w:spacing w:after="40" w:before="40"/>
            </w:pPr>
            <w:r/>
            <w:r>
              <w:rPr>
                <w:rFonts w:ascii="Cambria" w:hAnsi="Cambria"/>
                <w:b w:val="0"/>
                <w:i w:val="0"/>
                <w:sz w:val="22"/>
              </w:rPr>
              <w:t>Faculty Feedback Report</w:t>
            </w:r>
          </w:p>
        </w:tc>
        <w:tc>
          <w:tcPr>
            <w:tcW w:w="1020" w:type="dxa"/>
          </w:tcPr>
          <w:p>
            <w:pPr>
              <w:spacing w:after="40" w:before="40"/>
              <w:jc w:val="center"/>
            </w:pPr>
            <w:r/>
            <w:r>
              <w:rPr>
                <w:rFonts w:ascii="Cambria" w:hAnsi="Cambria"/>
                <w:b w:val="0"/>
                <w:i w:val="0"/>
                <w:sz w:val="22"/>
              </w:rPr>
              <w:t>057</w:t>
            </w:r>
          </w:p>
        </w:tc>
      </w:tr>
      <w:tr>
        <w:tc>
          <w:tcPr>
            <w:tcW w:w="850" w:type="dxa"/>
            <w:shd w:val="clear" w:color="auto" w:fill="E7ECF2"/>
          </w:tcPr>
          <w:p>
            <w:pPr>
              <w:spacing w:after="40" w:before="40"/>
              <w:jc w:val="center"/>
            </w:pPr>
            <w:r/>
            <w:r>
              <w:rPr>
                <w:rFonts w:ascii="Cambria" w:hAnsi="Cambria"/>
                <w:b w:val="0"/>
                <w:i w:val="0"/>
                <w:sz w:val="22"/>
              </w:rPr>
              <w:t>38</w:t>
            </w:r>
          </w:p>
        </w:tc>
        <w:tc>
          <w:tcPr>
            <w:tcW w:w="7541" w:type="dxa"/>
            <w:shd w:val="clear" w:color="auto" w:fill="E7ECF2"/>
          </w:tcPr>
          <w:p>
            <w:pPr>
              <w:spacing w:after="40" w:before="40"/>
            </w:pPr>
            <w:r/>
            <w:r>
              <w:rPr>
                <w:rFonts w:ascii="Cambria" w:hAnsi="Cambria"/>
                <w:b w:val="0"/>
                <w:i w:val="0"/>
                <w:sz w:val="22"/>
              </w:rPr>
              <w:t>Accreditation Framework - Student Satisfaction Survey</w:t>
            </w:r>
          </w:p>
        </w:tc>
        <w:tc>
          <w:tcPr>
            <w:tcW w:w="1020" w:type="dxa"/>
            <w:shd w:val="clear" w:color="auto" w:fill="E7ECF2"/>
          </w:tcPr>
          <w:p>
            <w:pPr>
              <w:spacing w:after="40" w:before="40"/>
              <w:jc w:val="center"/>
            </w:pPr>
            <w:r/>
            <w:r>
              <w:rPr>
                <w:rFonts w:ascii="Cambria" w:hAnsi="Cambria"/>
                <w:b w:val="0"/>
                <w:i w:val="0"/>
                <w:sz w:val="22"/>
              </w:rPr>
              <w:t>059</w:t>
            </w:r>
          </w:p>
        </w:tc>
      </w:tr>
      <w:tr>
        <w:tc>
          <w:tcPr>
            <w:tcW w:w="850" w:type="dxa"/>
          </w:tcPr>
          <w:p>
            <w:pPr>
              <w:spacing w:after="40" w:before="40"/>
              <w:jc w:val="center"/>
            </w:pPr>
            <w:r/>
            <w:r>
              <w:rPr>
                <w:rFonts w:ascii="Cambria" w:hAnsi="Cambria"/>
                <w:b w:val="0"/>
                <w:i w:val="0"/>
                <w:sz w:val="22"/>
              </w:rPr>
              <w:t>39</w:t>
            </w:r>
          </w:p>
        </w:tc>
        <w:tc>
          <w:tcPr>
            <w:tcW w:w="7541" w:type="dxa"/>
          </w:tcPr>
          <w:p>
            <w:pPr>
              <w:spacing w:after="40" w:before="40"/>
            </w:pPr>
            <w:r/>
            <w:r>
              <w:rPr>
                <w:rFonts w:ascii="Cambria" w:hAnsi="Cambria"/>
                <w:b w:val="0"/>
                <w:i w:val="0"/>
                <w:sz w:val="22"/>
              </w:rPr>
              <w:t>Summary Analysis Table (Example Layout)</w:t>
            </w:r>
          </w:p>
        </w:tc>
        <w:tc>
          <w:tcPr>
            <w:tcW w:w="1020" w:type="dxa"/>
          </w:tcPr>
          <w:p>
            <w:pPr>
              <w:spacing w:after="40" w:before="40"/>
              <w:jc w:val="center"/>
            </w:pPr>
            <w:r/>
            <w:r>
              <w:rPr>
                <w:rFonts w:ascii="Cambria" w:hAnsi="Cambria"/>
                <w:b w:val="0"/>
                <w:i w:val="0"/>
                <w:sz w:val="22"/>
              </w:rPr>
              <w:t>068</w:t>
            </w:r>
          </w:p>
        </w:tc>
      </w:tr>
      <w:tr>
        <w:tc>
          <w:tcPr>
            <w:tcW w:w="850" w:type="dxa"/>
            <w:shd w:val="clear" w:color="auto" w:fill="E7ECF2"/>
          </w:tcPr>
          <w:p>
            <w:pPr>
              <w:spacing w:after="40" w:before="40"/>
              <w:jc w:val="center"/>
            </w:pPr>
            <w:r/>
            <w:r>
              <w:rPr>
                <w:rFonts w:ascii="Cambria" w:hAnsi="Cambria"/>
                <w:b w:val="0"/>
                <w:i w:val="0"/>
                <w:sz w:val="22"/>
              </w:rPr>
              <w:t>40</w:t>
            </w:r>
          </w:p>
        </w:tc>
        <w:tc>
          <w:tcPr>
            <w:tcW w:w="7541" w:type="dxa"/>
            <w:shd w:val="clear" w:color="auto" w:fill="E7ECF2"/>
          </w:tcPr>
          <w:p>
            <w:pPr>
              <w:spacing w:after="40" w:before="40"/>
            </w:pPr>
            <w:r/>
            <w:r>
              <w:rPr>
                <w:rFonts w:ascii="Cambria" w:hAnsi="Cambria"/>
                <w:b w:val="0"/>
                <w:i w:val="0"/>
                <w:sz w:val="22"/>
              </w:rPr>
              <w:t>Guest Lecture Feedback Form</w:t>
            </w:r>
          </w:p>
        </w:tc>
        <w:tc>
          <w:tcPr>
            <w:tcW w:w="1020" w:type="dxa"/>
            <w:shd w:val="clear" w:color="auto" w:fill="E7ECF2"/>
          </w:tcPr>
          <w:p>
            <w:pPr>
              <w:spacing w:after="40" w:before="40"/>
              <w:jc w:val="center"/>
            </w:pPr>
            <w:r/>
            <w:r>
              <w:rPr>
                <w:rFonts w:ascii="Cambria" w:hAnsi="Cambria"/>
                <w:b w:val="0"/>
                <w:i w:val="0"/>
                <w:sz w:val="22"/>
              </w:rPr>
              <w:t>069</w:t>
            </w:r>
          </w:p>
        </w:tc>
      </w:tr>
      <w:tr>
        <w:tc>
          <w:tcPr>
            <w:tcW w:w="850" w:type="dxa"/>
          </w:tcPr>
          <w:p>
            <w:pPr>
              <w:spacing w:after="40" w:before="40"/>
              <w:jc w:val="center"/>
            </w:pPr>
            <w:r/>
            <w:r>
              <w:rPr>
                <w:rFonts w:ascii="Cambria" w:hAnsi="Cambria"/>
                <w:b w:val="0"/>
                <w:i w:val="0"/>
                <w:sz w:val="22"/>
              </w:rPr>
              <w:t>41</w:t>
            </w:r>
          </w:p>
        </w:tc>
        <w:tc>
          <w:tcPr>
            <w:tcW w:w="7541" w:type="dxa"/>
          </w:tcPr>
          <w:p>
            <w:pPr>
              <w:spacing w:after="40" w:before="40"/>
            </w:pPr>
            <w:r/>
            <w:r>
              <w:rPr>
                <w:rFonts w:ascii="Cambria" w:hAnsi="Cambria"/>
                <w:b w:val="0"/>
                <w:i w:val="0"/>
                <w:sz w:val="22"/>
              </w:rPr>
              <w:t>Faculty Development Programme (FDP) Feedback Form</w:t>
            </w:r>
          </w:p>
        </w:tc>
        <w:tc>
          <w:tcPr>
            <w:tcW w:w="1020" w:type="dxa"/>
          </w:tcPr>
          <w:p>
            <w:pPr>
              <w:spacing w:after="40" w:before="40"/>
              <w:jc w:val="center"/>
            </w:pPr>
            <w:r/>
            <w:r>
              <w:rPr>
                <w:rFonts w:ascii="Cambria" w:hAnsi="Cambria"/>
                <w:b w:val="0"/>
                <w:i w:val="0"/>
                <w:sz w:val="22"/>
              </w:rPr>
              <w:t>072</w:t>
            </w:r>
          </w:p>
        </w:tc>
      </w:tr>
      <w:tr>
        <w:tc>
          <w:tcPr>
            <w:tcW w:w="850" w:type="dxa"/>
            <w:shd w:val="clear" w:color="auto" w:fill="E7ECF2"/>
          </w:tcPr>
          <w:p>
            <w:pPr>
              <w:spacing w:after="40" w:before="40"/>
              <w:jc w:val="center"/>
            </w:pPr>
            <w:r/>
            <w:r>
              <w:rPr>
                <w:rFonts w:ascii="Cambria" w:hAnsi="Cambria"/>
                <w:b w:val="0"/>
                <w:i w:val="0"/>
                <w:sz w:val="22"/>
              </w:rPr>
              <w:t>42</w:t>
            </w:r>
          </w:p>
        </w:tc>
        <w:tc>
          <w:tcPr>
            <w:tcW w:w="7541" w:type="dxa"/>
            <w:shd w:val="clear" w:color="auto" w:fill="E7ECF2"/>
          </w:tcPr>
          <w:p>
            <w:pPr>
              <w:spacing w:after="40" w:before="40"/>
            </w:pPr>
            <w:r/>
            <w:r>
              <w:rPr>
                <w:rFonts w:ascii="Cambria" w:hAnsi="Cambria"/>
                <w:b w:val="0"/>
                <w:i w:val="0"/>
                <w:sz w:val="22"/>
              </w:rPr>
              <w:t>STTP Feedback Form</w:t>
            </w:r>
          </w:p>
        </w:tc>
        <w:tc>
          <w:tcPr>
            <w:tcW w:w="1020" w:type="dxa"/>
            <w:shd w:val="clear" w:color="auto" w:fill="E7ECF2"/>
          </w:tcPr>
          <w:p>
            <w:pPr>
              <w:spacing w:after="40" w:before="40"/>
              <w:jc w:val="center"/>
            </w:pPr>
            <w:r/>
            <w:r>
              <w:rPr>
                <w:rFonts w:ascii="Cambria" w:hAnsi="Cambria"/>
                <w:b w:val="0"/>
                <w:i w:val="0"/>
                <w:sz w:val="22"/>
              </w:rPr>
              <w:t>077</w:t>
            </w:r>
          </w:p>
        </w:tc>
      </w:tr>
      <w:tr>
        <w:tc>
          <w:tcPr>
            <w:tcW w:w="850" w:type="dxa"/>
          </w:tcPr>
          <w:p>
            <w:pPr>
              <w:spacing w:after="40" w:before="40"/>
              <w:jc w:val="center"/>
            </w:pPr>
            <w:r/>
            <w:r>
              <w:rPr>
                <w:rFonts w:ascii="Cambria" w:hAnsi="Cambria"/>
                <w:b w:val="0"/>
                <w:i w:val="0"/>
                <w:sz w:val="22"/>
              </w:rPr>
              <w:t>43</w:t>
            </w:r>
          </w:p>
        </w:tc>
        <w:tc>
          <w:tcPr>
            <w:tcW w:w="7541" w:type="dxa"/>
          </w:tcPr>
          <w:p>
            <w:pPr>
              <w:spacing w:after="40" w:before="40"/>
            </w:pPr>
            <w:r/>
            <w:r>
              <w:rPr>
                <w:rFonts w:ascii="Cambria" w:hAnsi="Cambria"/>
                <w:b w:val="0"/>
                <w:i w:val="0"/>
                <w:sz w:val="22"/>
              </w:rPr>
              <w:t>Workshop Feedback Form</w:t>
            </w:r>
          </w:p>
        </w:tc>
        <w:tc>
          <w:tcPr>
            <w:tcW w:w="1020" w:type="dxa"/>
          </w:tcPr>
          <w:p>
            <w:pPr>
              <w:spacing w:after="40" w:before="40"/>
              <w:jc w:val="center"/>
            </w:pPr>
            <w:r/>
            <w:r>
              <w:rPr>
                <w:rFonts w:ascii="Cambria" w:hAnsi="Cambria"/>
                <w:b w:val="0"/>
                <w:i w:val="0"/>
                <w:sz w:val="22"/>
              </w:rPr>
              <w:t>081</w:t>
            </w:r>
          </w:p>
        </w:tc>
      </w:tr>
      <w:tr>
        <w:tc>
          <w:tcPr>
            <w:tcW w:w="850" w:type="dxa"/>
            <w:shd w:val="clear" w:color="auto" w:fill="E7ECF2"/>
          </w:tcPr>
          <w:p>
            <w:pPr>
              <w:spacing w:after="40" w:before="40"/>
              <w:jc w:val="center"/>
            </w:pPr>
            <w:r/>
            <w:r>
              <w:rPr>
                <w:rFonts w:ascii="Cambria" w:hAnsi="Cambria"/>
                <w:b w:val="0"/>
                <w:i w:val="0"/>
                <w:sz w:val="22"/>
              </w:rPr>
              <w:t>44</w:t>
            </w:r>
          </w:p>
        </w:tc>
        <w:tc>
          <w:tcPr>
            <w:tcW w:w="7541" w:type="dxa"/>
            <w:shd w:val="clear" w:color="auto" w:fill="E7ECF2"/>
          </w:tcPr>
          <w:p>
            <w:pPr>
              <w:spacing w:after="40" w:before="40"/>
            </w:pPr>
            <w:r/>
            <w:r>
              <w:rPr>
                <w:rFonts w:ascii="Cambria" w:hAnsi="Cambria"/>
                <w:b w:val="0"/>
                <w:i w:val="0"/>
                <w:sz w:val="22"/>
              </w:rPr>
              <w:t>Industrial Visit Feedback Form</w:t>
            </w:r>
          </w:p>
        </w:tc>
        <w:tc>
          <w:tcPr>
            <w:tcW w:w="1020" w:type="dxa"/>
            <w:shd w:val="clear" w:color="auto" w:fill="E7ECF2"/>
          </w:tcPr>
          <w:p>
            <w:pPr>
              <w:spacing w:after="40" w:before="40"/>
              <w:jc w:val="center"/>
            </w:pPr>
            <w:r/>
            <w:r>
              <w:rPr>
                <w:rFonts w:ascii="Cambria" w:hAnsi="Cambria"/>
                <w:b w:val="0"/>
                <w:i w:val="0"/>
                <w:sz w:val="22"/>
              </w:rPr>
              <w:t>083</w:t>
            </w:r>
          </w:p>
        </w:tc>
      </w:tr>
      <w:tr>
        <w:tc>
          <w:tcPr>
            <w:tcW w:w="850" w:type="dxa"/>
          </w:tcPr>
          <w:p>
            <w:pPr>
              <w:spacing w:after="40" w:before="40"/>
              <w:jc w:val="center"/>
            </w:pPr>
            <w:r/>
            <w:r>
              <w:rPr>
                <w:rFonts w:ascii="Cambria" w:hAnsi="Cambria"/>
                <w:b w:val="0"/>
                <w:i w:val="0"/>
                <w:sz w:val="22"/>
              </w:rPr>
              <w:t>45</w:t>
            </w:r>
          </w:p>
        </w:tc>
        <w:tc>
          <w:tcPr>
            <w:tcW w:w="7541" w:type="dxa"/>
          </w:tcPr>
          <w:p>
            <w:pPr>
              <w:spacing w:after="40" w:before="40"/>
            </w:pPr>
            <w:r/>
            <w:r>
              <w:rPr>
                <w:rFonts w:ascii="Cambria" w:hAnsi="Cambria"/>
                <w:b w:val="0"/>
                <w:i w:val="0"/>
                <w:sz w:val="22"/>
              </w:rPr>
              <w:t>Central Library Feedback Form</w:t>
            </w:r>
          </w:p>
        </w:tc>
        <w:tc>
          <w:tcPr>
            <w:tcW w:w="1020" w:type="dxa"/>
          </w:tcPr>
          <w:p>
            <w:pPr>
              <w:spacing w:after="40" w:before="40"/>
              <w:jc w:val="center"/>
            </w:pPr>
            <w:r/>
            <w:r>
              <w:rPr>
                <w:rFonts w:ascii="Cambria" w:hAnsi="Cambria"/>
                <w:b w:val="0"/>
                <w:i w:val="0"/>
                <w:sz w:val="22"/>
              </w:rPr>
              <w:t>087</w:t>
            </w:r>
          </w:p>
        </w:tc>
      </w:tr>
      <w:tr>
        <w:tc>
          <w:tcPr>
            <w:tcW w:w="850" w:type="dxa"/>
            <w:shd w:val="clear" w:color="auto" w:fill="E7ECF2"/>
          </w:tcPr>
          <w:p>
            <w:pPr>
              <w:spacing w:after="40" w:before="40"/>
              <w:jc w:val="center"/>
            </w:pPr>
            <w:r/>
            <w:r>
              <w:rPr>
                <w:rFonts w:ascii="Cambria" w:hAnsi="Cambria"/>
                <w:b w:val="0"/>
                <w:i w:val="0"/>
                <w:sz w:val="22"/>
              </w:rPr>
              <w:t>46</w:t>
            </w:r>
          </w:p>
        </w:tc>
        <w:tc>
          <w:tcPr>
            <w:tcW w:w="7541" w:type="dxa"/>
            <w:shd w:val="clear" w:color="auto" w:fill="E7ECF2"/>
          </w:tcPr>
          <w:p>
            <w:pPr>
              <w:spacing w:after="40" w:before="40"/>
            </w:pPr>
            <w:r/>
            <w:r>
              <w:rPr>
                <w:rFonts w:ascii="Cambria" w:hAnsi="Cambria"/>
                <w:b w:val="0"/>
                <w:i w:val="0"/>
                <w:sz w:val="22"/>
              </w:rPr>
              <w:t>Examination Section Feedback Form</w:t>
            </w:r>
          </w:p>
        </w:tc>
        <w:tc>
          <w:tcPr>
            <w:tcW w:w="1020" w:type="dxa"/>
            <w:shd w:val="clear" w:color="auto" w:fill="E7ECF2"/>
          </w:tcPr>
          <w:p>
            <w:pPr>
              <w:spacing w:after="40" w:before="40"/>
              <w:jc w:val="center"/>
            </w:pPr>
            <w:r/>
            <w:r>
              <w:rPr>
                <w:rFonts w:ascii="Cambria" w:hAnsi="Cambria"/>
                <w:b w:val="0"/>
                <w:i w:val="0"/>
                <w:sz w:val="22"/>
              </w:rPr>
              <w:t>090</w:t>
            </w:r>
          </w:p>
        </w:tc>
      </w:tr>
      <w:tr>
        <w:tc>
          <w:tcPr>
            <w:tcW w:w="850" w:type="dxa"/>
          </w:tcPr>
          <w:p>
            <w:pPr>
              <w:spacing w:after="40" w:before="40"/>
              <w:jc w:val="center"/>
            </w:pPr>
            <w:r/>
            <w:r>
              <w:rPr>
                <w:rFonts w:ascii="Cambria" w:hAnsi="Cambria"/>
                <w:b w:val="0"/>
                <w:i w:val="0"/>
                <w:sz w:val="22"/>
              </w:rPr>
              <w:t>47</w:t>
            </w:r>
          </w:p>
        </w:tc>
        <w:tc>
          <w:tcPr>
            <w:tcW w:w="7541" w:type="dxa"/>
          </w:tcPr>
          <w:p>
            <w:pPr>
              <w:spacing w:after="40" w:before="40"/>
            </w:pPr>
            <w:r/>
            <w:r>
              <w:rPr>
                <w:rFonts w:ascii="Cambria" w:hAnsi="Cambria"/>
                <w:b w:val="0"/>
                <w:i w:val="0"/>
                <w:sz w:val="22"/>
              </w:rPr>
              <w:t>Registrar Office Feedback Form</w:t>
            </w:r>
          </w:p>
        </w:tc>
        <w:tc>
          <w:tcPr>
            <w:tcW w:w="1020" w:type="dxa"/>
          </w:tcPr>
          <w:p>
            <w:pPr>
              <w:spacing w:after="40" w:before="40"/>
              <w:jc w:val="center"/>
            </w:pPr>
            <w:r/>
            <w:r>
              <w:rPr>
                <w:rFonts w:ascii="Cambria" w:hAnsi="Cambria"/>
                <w:b w:val="0"/>
                <w:i w:val="0"/>
                <w:sz w:val="22"/>
              </w:rPr>
              <w:t>092</w:t>
            </w:r>
          </w:p>
        </w:tc>
      </w:tr>
      <w:tr>
        <w:tc>
          <w:tcPr>
            <w:tcW w:w="850" w:type="dxa"/>
            <w:shd w:val="clear" w:color="auto" w:fill="E7ECF2"/>
          </w:tcPr>
          <w:p>
            <w:pPr>
              <w:spacing w:after="40" w:before="40"/>
              <w:jc w:val="center"/>
            </w:pPr>
            <w:r/>
            <w:r>
              <w:rPr>
                <w:rFonts w:ascii="Cambria" w:hAnsi="Cambria"/>
                <w:b w:val="0"/>
                <w:i w:val="0"/>
                <w:sz w:val="22"/>
              </w:rPr>
              <w:t>48</w:t>
            </w:r>
          </w:p>
        </w:tc>
        <w:tc>
          <w:tcPr>
            <w:tcW w:w="7541" w:type="dxa"/>
            <w:shd w:val="clear" w:color="auto" w:fill="E7ECF2"/>
          </w:tcPr>
          <w:p>
            <w:pPr>
              <w:spacing w:after="40" w:before="40"/>
            </w:pPr>
            <w:r/>
            <w:r>
              <w:rPr>
                <w:rFonts w:ascii="Cambria" w:hAnsi="Cambria"/>
                <w:b w:val="0"/>
                <w:i w:val="0"/>
                <w:sz w:val="22"/>
              </w:rPr>
              <w:t>Sports &amp; Yoga Feedback Form</w:t>
            </w:r>
          </w:p>
        </w:tc>
        <w:tc>
          <w:tcPr>
            <w:tcW w:w="1020" w:type="dxa"/>
            <w:shd w:val="clear" w:color="auto" w:fill="E7ECF2"/>
          </w:tcPr>
          <w:p>
            <w:pPr>
              <w:spacing w:after="40" w:before="40"/>
              <w:jc w:val="center"/>
            </w:pPr>
            <w:r/>
            <w:r>
              <w:rPr>
                <w:rFonts w:ascii="Cambria" w:hAnsi="Cambria"/>
                <w:b w:val="0"/>
                <w:i w:val="0"/>
                <w:sz w:val="22"/>
              </w:rPr>
              <w:t>094</w:t>
            </w:r>
          </w:p>
        </w:tc>
      </w:tr>
      <w:tr>
        <w:tc>
          <w:tcPr>
            <w:tcW w:w="850" w:type="dxa"/>
          </w:tcPr>
          <w:p>
            <w:pPr>
              <w:spacing w:after="40" w:before="40"/>
              <w:jc w:val="center"/>
            </w:pPr>
            <w:r/>
            <w:r>
              <w:rPr>
                <w:rFonts w:ascii="Cambria" w:hAnsi="Cambria"/>
                <w:b w:val="0"/>
                <w:i w:val="0"/>
                <w:sz w:val="22"/>
              </w:rPr>
              <w:t>49</w:t>
            </w:r>
          </w:p>
        </w:tc>
        <w:tc>
          <w:tcPr>
            <w:tcW w:w="7541" w:type="dxa"/>
          </w:tcPr>
          <w:p>
            <w:pPr>
              <w:spacing w:after="40" w:before="40"/>
            </w:pPr>
            <w:r/>
            <w:r>
              <w:rPr>
                <w:rFonts w:ascii="Cambria" w:hAnsi="Cambria"/>
                <w:b w:val="0"/>
                <w:i w:val="0"/>
                <w:sz w:val="22"/>
              </w:rPr>
              <w:t>Medical Facilities Feedback Form</w:t>
            </w:r>
          </w:p>
        </w:tc>
        <w:tc>
          <w:tcPr>
            <w:tcW w:w="1020" w:type="dxa"/>
          </w:tcPr>
          <w:p>
            <w:pPr>
              <w:spacing w:after="40" w:before="40"/>
              <w:jc w:val="center"/>
            </w:pPr>
            <w:r/>
            <w:r>
              <w:rPr>
                <w:rFonts w:ascii="Cambria" w:hAnsi="Cambria"/>
                <w:b w:val="0"/>
                <w:i w:val="0"/>
                <w:sz w:val="22"/>
              </w:rPr>
              <w:t>095</w:t>
            </w:r>
          </w:p>
        </w:tc>
      </w:tr>
      <w:tr>
        <w:tc>
          <w:tcPr>
            <w:tcW w:w="850" w:type="dxa"/>
            <w:shd w:val="clear" w:color="auto" w:fill="E7ECF2"/>
          </w:tcPr>
          <w:p>
            <w:pPr>
              <w:spacing w:after="40" w:before="40"/>
              <w:jc w:val="center"/>
            </w:pPr>
            <w:r/>
            <w:r>
              <w:rPr>
                <w:rFonts w:ascii="Cambria" w:hAnsi="Cambria"/>
                <w:b w:val="0"/>
                <w:i w:val="0"/>
                <w:sz w:val="22"/>
              </w:rPr>
              <w:t>50</w:t>
            </w:r>
          </w:p>
        </w:tc>
        <w:tc>
          <w:tcPr>
            <w:tcW w:w="7541" w:type="dxa"/>
            <w:shd w:val="clear" w:color="auto" w:fill="E7ECF2"/>
          </w:tcPr>
          <w:p>
            <w:pPr>
              <w:spacing w:after="40" w:before="40"/>
            </w:pPr>
            <w:r/>
            <w:r>
              <w:rPr>
                <w:rFonts w:ascii="Cambria" w:hAnsi="Cambria"/>
                <w:b w:val="0"/>
                <w:i w:val="0"/>
                <w:sz w:val="22"/>
              </w:rPr>
              <w:t>Hostel Facilities Feedback Form</w:t>
            </w:r>
          </w:p>
        </w:tc>
        <w:tc>
          <w:tcPr>
            <w:tcW w:w="1020" w:type="dxa"/>
            <w:shd w:val="clear" w:color="auto" w:fill="E7ECF2"/>
          </w:tcPr>
          <w:p>
            <w:pPr>
              <w:spacing w:after="40" w:before="40"/>
              <w:jc w:val="center"/>
            </w:pPr>
            <w:r/>
            <w:r>
              <w:rPr>
                <w:rFonts w:ascii="Cambria" w:hAnsi="Cambria"/>
                <w:b w:val="0"/>
                <w:i w:val="0"/>
                <w:sz w:val="22"/>
              </w:rPr>
              <w:t>096</w:t>
            </w:r>
          </w:p>
        </w:tc>
      </w:tr>
      <w:tr>
        <w:tc>
          <w:tcPr>
            <w:tcW w:w="850" w:type="dxa"/>
          </w:tcPr>
          <w:p>
            <w:pPr>
              <w:spacing w:after="40" w:before="40"/>
              <w:jc w:val="center"/>
            </w:pPr>
            <w:r/>
            <w:r>
              <w:rPr>
                <w:rFonts w:ascii="Cambria" w:hAnsi="Cambria"/>
                <w:b w:val="0"/>
                <w:i w:val="0"/>
                <w:sz w:val="22"/>
              </w:rPr>
              <w:t>51</w:t>
            </w:r>
          </w:p>
        </w:tc>
        <w:tc>
          <w:tcPr>
            <w:tcW w:w="7541" w:type="dxa"/>
          </w:tcPr>
          <w:p>
            <w:pPr>
              <w:spacing w:after="40" w:before="40"/>
            </w:pPr>
            <w:r/>
            <w:r>
              <w:rPr>
                <w:rFonts w:ascii="Cambria" w:hAnsi="Cambria"/>
                <w:b w:val="0"/>
                <w:i w:val="0"/>
                <w:sz w:val="22"/>
              </w:rPr>
              <w:t>Extension Activities Feedback Form</w:t>
            </w:r>
          </w:p>
        </w:tc>
        <w:tc>
          <w:tcPr>
            <w:tcW w:w="1020" w:type="dxa"/>
          </w:tcPr>
          <w:p>
            <w:pPr>
              <w:spacing w:after="40" w:before="40"/>
              <w:jc w:val="center"/>
            </w:pPr>
            <w:r/>
            <w:r>
              <w:rPr>
                <w:rFonts w:ascii="Cambria" w:hAnsi="Cambria"/>
                <w:b w:val="0"/>
                <w:i w:val="0"/>
                <w:sz w:val="22"/>
              </w:rPr>
              <w:t>097</w:t>
            </w:r>
          </w:p>
        </w:tc>
      </w:tr>
      <w:tr>
        <w:tc>
          <w:tcPr>
            <w:tcW w:w="850" w:type="dxa"/>
            <w:shd w:val="clear" w:color="auto" w:fill="E7ECF2"/>
          </w:tcPr>
          <w:p>
            <w:pPr>
              <w:spacing w:after="40" w:before="40"/>
              <w:jc w:val="center"/>
            </w:pPr>
            <w:r/>
            <w:r>
              <w:rPr>
                <w:rFonts w:ascii="Cambria" w:hAnsi="Cambria"/>
                <w:b w:val="0"/>
                <w:i w:val="0"/>
                <w:sz w:val="22"/>
              </w:rPr>
              <w:t>52</w:t>
            </w:r>
          </w:p>
        </w:tc>
        <w:tc>
          <w:tcPr>
            <w:tcW w:w="7541" w:type="dxa"/>
            <w:shd w:val="clear" w:color="auto" w:fill="E7ECF2"/>
          </w:tcPr>
          <w:p>
            <w:pPr>
              <w:spacing w:after="40" w:before="40"/>
            </w:pPr>
            <w:r/>
            <w:r>
              <w:rPr>
                <w:rFonts w:ascii="Cambria" w:hAnsi="Cambria"/>
                <w:b w:val="0"/>
                <w:i w:val="0"/>
                <w:sz w:val="22"/>
              </w:rPr>
              <w:t>Extension Activities Feedback Form (Rural Beneficiaries)</w:t>
            </w:r>
          </w:p>
        </w:tc>
        <w:tc>
          <w:tcPr>
            <w:tcW w:w="1020" w:type="dxa"/>
            <w:shd w:val="clear" w:color="auto" w:fill="E7ECF2"/>
          </w:tcPr>
          <w:p>
            <w:pPr>
              <w:spacing w:after="40" w:before="40"/>
              <w:jc w:val="center"/>
            </w:pPr>
            <w:r/>
            <w:r>
              <w:rPr>
                <w:rFonts w:ascii="Cambria" w:hAnsi="Cambria"/>
                <w:b w:val="0"/>
                <w:i w:val="0"/>
                <w:sz w:val="22"/>
              </w:rPr>
              <w:t>098</w:t>
            </w:r>
          </w:p>
        </w:tc>
      </w:tr>
      <w:tr>
        <w:tc>
          <w:tcPr>
            <w:tcW w:w="850" w:type="dxa"/>
          </w:tcPr>
          <w:p>
            <w:pPr>
              <w:spacing w:after="40" w:before="40"/>
              <w:jc w:val="center"/>
            </w:pPr>
            <w:r/>
            <w:r>
              <w:rPr>
                <w:rFonts w:ascii="Cambria" w:hAnsi="Cambria"/>
                <w:b w:val="0"/>
                <w:i w:val="0"/>
                <w:sz w:val="22"/>
              </w:rPr>
              <w:t>53</w:t>
            </w:r>
          </w:p>
        </w:tc>
        <w:tc>
          <w:tcPr>
            <w:tcW w:w="7541" w:type="dxa"/>
          </w:tcPr>
          <w:p>
            <w:pPr>
              <w:spacing w:after="40" w:before="40"/>
            </w:pPr>
            <w:r/>
            <w:r>
              <w:rPr>
                <w:rFonts w:ascii="Cambria" w:hAnsi="Cambria"/>
                <w:b w:val="0"/>
                <w:i w:val="0"/>
                <w:sz w:val="22"/>
              </w:rPr>
              <w:t>References</w:t>
            </w:r>
          </w:p>
        </w:tc>
        <w:tc>
          <w:tcPr>
            <w:tcW w:w="1020" w:type="dxa"/>
          </w:tcPr>
          <w:p>
            <w:pPr>
              <w:spacing w:after="40" w:before="40"/>
              <w:jc w:val="center"/>
            </w:pPr>
            <w:r/>
            <w:r>
              <w:rPr>
                <w:rFonts w:ascii="Cambria" w:hAnsi="Cambria"/>
                <w:b w:val="0"/>
                <w:i w:val="0"/>
                <w:sz w:val="22"/>
              </w:rPr>
              <w:t>099</w:t>
            </w:r>
          </w:p>
        </w:tc>
      </w:tr>
    </w:tbl>
    <w:p>
      <w:r>
        <w:br w:type="page"/>
      </w:r>
    </w:p>
    <w:p>
      <w:pPr>
        <w:keepNext/>
        <w:spacing w:before="360" w:after="200"/>
      </w:pPr>
      <w:r>
        <w:rPr>
          <w:rFonts w:ascii="Cambria" w:hAnsi="Cambria"/>
          <w:b/>
          <w:color w:val="1F3A5F"/>
          <w:sz w:val="36"/>
        </w:rPr>
        <w:t>1. Introduction</w:t>
      </w:r>
    </w:p>
    <w:p>
      <w:pPr>
        <w:spacing w:line="276" w:lineRule="auto" w:after="120" w:before="0"/>
        <w:jc w:val="both"/>
      </w:pPr>
      <w:r>
        <w:rPr>
          <w:rFonts w:ascii="Cambria" w:hAnsi="Cambria"/>
          <w:b w:val="0"/>
          <w:i w:val="0"/>
          <w:sz w:val="22"/>
        </w:rPr>
        <w:t>Feedback in higher education is defined as a systematic mechanism for collecting opinions, experiences, and suggestions from various stakeholders, including students, faculty, alumni, employers, parents, and industry representatives. Its fundamental purpose is to assess institutional performance and drive continuous quality improvement (CQI) across academic, administrative, and infrastructural domains. The core objectives of feedback collection are multifaceted. Firstly, it evaluates the effectiveness of teaching and learning, the relevance of the curriculum, and the adequacy of institutional facilities. Secondly, it helps identify gaps in academic delivery, infrastructure, and student support services, thereby guiding corrective action. Thirdly, it ensures alignment with industry needs to enhance student employability and professional readiness. Feedback also provides crucial evidence for national accreditation bodies such as NAAC and NBA, particularly in criteria linked to Teaching-Learning, Curriculum Design, Student Support, and Governance. Furthermore, the process fosters a culture of accountability, transparency, and continuous improvement, while promoting self-reflection among students and professional development among faculty.</w:t>
      </w:r>
    </w:p>
    <w:p>
      <w:pPr>
        <w:spacing w:line="276" w:lineRule="auto" w:after="120" w:before="0"/>
        <w:jc w:val="both"/>
      </w:pPr>
      <w:r>
        <w:rPr>
          <w:rFonts w:ascii="Cambria" w:hAnsi="Cambria"/>
          <w:b w:val="0"/>
          <w:i w:val="0"/>
          <w:sz w:val="22"/>
        </w:rPr>
        <w:t>A wide range of stakeholders contribute to the institutional feedback system, each bringing unique perspectives. Students evaluate teaching quality, curriculum design, fairness of assessments, facilities, and mentoring effectiveness. Faculty provide input on curriculum adequacy, pedagogy tools, and assessment methods. Alumni highlight the relevance of programs to their careers, acquired competencies, and networking opportunities. Employers/Industry assess graduates’ readiness, domain knowledge, and soft skills. Parents offer valuable observations regarding institutional support, placements, and holistic student development. Together, these inputs provide a holistic assessment of institutional effectiveness.</w:t>
      </w:r>
    </w:p>
    <w:p>
      <w:pPr>
        <w:spacing w:line="276" w:lineRule="auto" w:after="120" w:before="0"/>
        <w:jc w:val="both"/>
      </w:pPr>
      <w:r>
        <w:rPr>
          <w:rFonts w:ascii="Cambria" w:hAnsi="Cambria"/>
          <w:b w:val="0"/>
          <w:i w:val="0"/>
          <w:sz w:val="22"/>
        </w:rPr>
        <w:t>The feedback mechanism follows a structured cycle: Feedback → Analysis → Action Taken → Disclosure → Impact. This ensures that collected feedback is not only documented but also analyzed systematically to identify improvement areas. The outcomes are acted upon through corrective and preventive measures, followed by transparent disclosure of Action Taken Reports (ATRs) to stakeholders. This cycle closes with measuring the impact of improvements, thereby reinforcing continuous quality enhancement.</w:t>
      </w:r>
    </w:p>
    <w:p>
      <w:pPr>
        <w:spacing w:line="276" w:lineRule="auto" w:after="120" w:before="0"/>
        <w:jc w:val="both"/>
      </w:pPr>
      <w:r>
        <w:rPr>
          <w:rFonts w:ascii="Cambria" w:hAnsi="Cambria"/>
          <w:b w:val="0"/>
          <w:i w:val="0"/>
          <w:sz w:val="22"/>
        </w:rPr>
        <w:t>Various tools and methods are employed to collect and report feedback, including structured online/offline forms, Student Satisfaction Surveys (SSS), exit/graduate surveys, alumni and employer surveys, suggestion boxes, focus group discussions, and personal interviews. Reporting formats generally include percentage analysis in tabular form alongside graphical representations such as bar charts, pie charts, radar diagrams, and 3D graphs. Transparency is further enhanced through Action Taken Reports (ATRs) and impact statements, which provide visible evidence of CQI. To streamline this process, institutions develop standardized feedback templates covering curriculum, faculty, facilities, alumni, parents, employers, graduate exit surveys, and specific academic/administrative areas such as guest lectures, faculty development programs (FDPs), short-term training programs (STTPs), workshops, industrial visits, library services, examination section, registrar office, sports and yoga, medical facilities, hostel facilities, and extension activities.</w:t>
      </w:r>
    </w:p>
    <w:p>
      <w:pPr>
        <w:spacing w:line="276" w:lineRule="auto" w:after="120" w:before="0"/>
        <w:jc w:val="both"/>
      </w:pPr>
      <w:r>
        <w:rPr>
          <w:rFonts w:ascii="Cambria" w:hAnsi="Cambria"/>
          <w:b w:val="0"/>
          <w:i w:val="0"/>
          <w:sz w:val="22"/>
        </w:rPr>
        <w:t>Importantly, feedback plays a significant role in national accreditation frameworks. For NAAC, feedback mechanisms demonstrate student-centric learning environments, quality enhancement measures, and transparency, with the Student Satisfaction Survey (SSS) directly impacting institutional grading. For NBA, Course Outcomes (COs) and Program Outcomes (POs) attainment are mapped and improved through systematic stakeholder feedback, providing direct and indirect evidence of quality in teaching-learning and curriculum design.</w:t>
      </w:r>
    </w:p>
    <w:p>
      <w:pPr>
        <w:spacing w:line="276" w:lineRule="auto" w:after="120" w:before="0"/>
        <w:jc w:val="both"/>
      </w:pPr>
      <w:r>
        <w:rPr>
          <w:rFonts w:ascii="Cambria" w:hAnsi="Cambria"/>
          <w:b w:val="0"/>
          <w:i w:val="0"/>
          <w:sz w:val="22"/>
        </w:rPr>
        <w:t>In essence, feedback serves as the backbone of quality assurance in higher education institutions. It not only ensures that institutional practices are responsive and adaptive to stakeholder needs but also builds a culture of accountability, transparency, and continuous improvement. By embedding a systematic feedback mechanism into governance and academic processes, institutions can strengthen their academic outcomes, student experience, accreditation readiness, and societal impact.</w:t>
      </w:r>
    </w:p>
    <w:p>
      <w:pPr>
        <w:keepNext/>
        <w:spacing w:before="360" w:after="200"/>
      </w:pPr>
      <w:r>
        <w:rPr>
          <w:rFonts w:ascii="Cambria" w:hAnsi="Cambria"/>
          <w:b/>
          <w:color w:val="1F3A5F"/>
          <w:sz w:val="36"/>
        </w:rPr>
        <w:t>2. About Feedback in Higher Education</w:t>
      </w:r>
    </w:p>
    <w:p>
      <w:pPr>
        <w:keepNext/>
        <w:spacing w:before="200" w:after="120"/>
      </w:pPr>
      <w:r>
        <w:rPr>
          <w:rFonts w:ascii="Cambria" w:hAnsi="Cambria"/>
          <w:b/>
          <w:color w:val="1F3A5F"/>
          <w:sz w:val="25"/>
        </w:rPr>
        <w:t>1. Definition</w:t>
      </w:r>
    </w:p>
    <w:p>
      <w:pPr>
        <w:spacing w:line="276" w:lineRule="auto" w:after="120" w:before="0"/>
        <w:jc w:val="both"/>
      </w:pPr>
      <w:r>
        <w:rPr>
          <w:rFonts w:ascii="Cambria" w:hAnsi="Cambria"/>
          <w:b w:val="0"/>
          <w:i w:val="0"/>
          <w:sz w:val="22"/>
        </w:rPr>
        <w:t>Feedback is a systematic mechanism of collecting opinions, experiences, and suggestions from stakeholders (students, faculty, alumni, employers, parents, industry) to assess institutional performance and implement continuous quality improvement (CQI).</w:t>
      </w:r>
    </w:p>
    <w:p>
      <w:pPr>
        <w:keepNext/>
        <w:spacing w:before="200" w:after="120"/>
      </w:pPr>
      <w:r>
        <w:rPr>
          <w:rFonts w:ascii="Cambria" w:hAnsi="Cambria"/>
          <w:b/>
          <w:color w:val="1F3A5F"/>
          <w:sz w:val="25"/>
        </w:rPr>
        <w:t>2. Purpose of Feedback</w:t>
      </w:r>
    </w:p>
    <w:p>
      <w:pPr>
        <w:spacing w:line="276" w:lineRule="auto" w:after="80"/>
        <w:ind w:left="357" w:hanging="357"/>
        <w:jc w:val="both"/>
      </w:pPr>
      <w:r>
        <w:rPr>
          <w:rFonts w:ascii="Cambria" w:hAnsi="Cambria"/>
          <w:sz w:val="22"/>
        </w:rPr>
        <w:t xml:space="preserve">•  </w:t>
      </w:r>
      <w:r>
        <w:rPr>
          <w:rFonts w:ascii="Cambria" w:hAnsi="Cambria"/>
          <w:sz w:val="22"/>
        </w:rPr>
        <w:t>To evaluate teaching–learning effectiveness, curriculum relevance, and institutional facilities.</w:t>
      </w:r>
    </w:p>
    <w:p>
      <w:pPr>
        <w:spacing w:line="276" w:lineRule="auto" w:after="80"/>
        <w:ind w:left="357" w:hanging="357"/>
        <w:jc w:val="both"/>
      </w:pPr>
      <w:r>
        <w:rPr>
          <w:rFonts w:ascii="Cambria" w:hAnsi="Cambria"/>
          <w:sz w:val="22"/>
        </w:rPr>
        <w:t xml:space="preserve">•  </w:t>
      </w:r>
      <w:r>
        <w:rPr>
          <w:rFonts w:ascii="Cambria" w:hAnsi="Cambria"/>
          <w:sz w:val="22"/>
        </w:rPr>
        <w:t>To identify gaps in academic delivery, infrastructure, and student support.</w:t>
      </w:r>
    </w:p>
    <w:p>
      <w:pPr>
        <w:spacing w:line="276" w:lineRule="auto" w:after="80"/>
        <w:ind w:left="357" w:hanging="357"/>
        <w:jc w:val="both"/>
      </w:pPr>
      <w:r>
        <w:rPr>
          <w:rFonts w:ascii="Cambria" w:hAnsi="Cambria"/>
          <w:sz w:val="22"/>
        </w:rPr>
        <w:t xml:space="preserve">•  </w:t>
      </w:r>
      <w:r>
        <w:rPr>
          <w:rFonts w:ascii="Cambria" w:hAnsi="Cambria"/>
          <w:sz w:val="22"/>
        </w:rPr>
        <w:t>To enhance employability by aligning with industry requirements.</w:t>
      </w:r>
    </w:p>
    <w:p>
      <w:pPr>
        <w:spacing w:line="276" w:lineRule="auto" w:after="80"/>
        <w:ind w:left="357" w:hanging="357"/>
        <w:jc w:val="both"/>
      </w:pPr>
      <w:r>
        <w:rPr>
          <w:rFonts w:ascii="Cambria" w:hAnsi="Cambria"/>
          <w:sz w:val="22"/>
        </w:rPr>
        <w:t xml:space="preserve">•  </w:t>
      </w:r>
      <w:r>
        <w:rPr>
          <w:rFonts w:ascii="Cambria" w:hAnsi="Cambria"/>
          <w:sz w:val="22"/>
        </w:rPr>
        <w:t>To serve as evidence for accreditation (NAAC/NBA) under Teaching-Learning, Curriculum Design, and Governance.</w:t>
      </w:r>
    </w:p>
    <w:p>
      <w:pPr>
        <w:keepNext/>
        <w:spacing w:before="200" w:after="120"/>
      </w:pPr>
      <w:r>
        <w:rPr>
          <w:rFonts w:ascii="Cambria" w:hAnsi="Cambria"/>
          <w:b/>
          <w:color w:val="1F3A5F"/>
          <w:sz w:val="25"/>
        </w:rPr>
        <w:t>3. Stakeholders</w:t>
      </w:r>
    </w:p>
    <w:p>
      <w:pPr>
        <w:spacing w:line="276" w:lineRule="auto" w:after="80"/>
        <w:ind w:left="357" w:hanging="357"/>
        <w:jc w:val="both"/>
      </w:pPr>
      <w:r>
        <w:rPr>
          <w:rFonts w:ascii="Cambria" w:hAnsi="Cambria"/>
          <w:sz w:val="22"/>
        </w:rPr>
        <w:t xml:space="preserve">•  </w:t>
      </w:r>
      <w:r>
        <w:rPr>
          <w:rFonts w:ascii="Cambria" w:hAnsi="Cambria"/>
          <w:sz w:val="22"/>
        </w:rPr>
        <w:t>Students → Teaching quality, curriculum, evaluation fairness, facilities, mentoring.</w:t>
      </w:r>
    </w:p>
    <w:p>
      <w:pPr>
        <w:spacing w:line="276" w:lineRule="auto" w:after="80"/>
        <w:ind w:left="357" w:hanging="357"/>
        <w:jc w:val="both"/>
      </w:pPr>
      <w:r>
        <w:rPr>
          <w:rFonts w:ascii="Cambria" w:hAnsi="Cambria"/>
          <w:sz w:val="22"/>
        </w:rPr>
        <w:t xml:space="preserve">•  </w:t>
      </w:r>
      <w:r>
        <w:rPr>
          <w:rFonts w:ascii="Cambria" w:hAnsi="Cambria"/>
          <w:sz w:val="22"/>
        </w:rPr>
        <w:t>Faculty → Curriculum design, assessment pattern, resources, pedagogy tools.</w:t>
      </w:r>
    </w:p>
    <w:p>
      <w:pPr>
        <w:spacing w:line="276" w:lineRule="auto" w:after="80"/>
        <w:ind w:left="357" w:hanging="357"/>
        <w:jc w:val="both"/>
      </w:pPr>
      <w:r>
        <w:rPr>
          <w:rFonts w:ascii="Cambria" w:hAnsi="Cambria"/>
          <w:sz w:val="22"/>
        </w:rPr>
        <w:t xml:space="preserve">•  </w:t>
      </w:r>
      <w:r>
        <w:rPr>
          <w:rFonts w:ascii="Cambria" w:hAnsi="Cambria"/>
          <w:sz w:val="22"/>
        </w:rPr>
        <w:t>Alumni → Relevance of program to career, skills, networking.</w:t>
      </w:r>
    </w:p>
    <w:p>
      <w:pPr>
        <w:spacing w:line="276" w:lineRule="auto" w:after="80"/>
        <w:ind w:left="357" w:hanging="357"/>
        <w:jc w:val="both"/>
      </w:pPr>
      <w:r>
        <w:rPr>
          <w:rFonts w:ascii="Cambria" w:hAnsi="Cambria"/>
          <w:sz w:val="22"/>
        </w:rPr>
        <w:t xml:space="preserve">•  </w:t>
      </w:r>
      <w:r>
        <w:rPr>
          <w:rFonts w:ascii="Cambria" w:hAnsi="Cambria"/>
          <w:sz w:val="22"/>
        </w:rPr>
        <w:t>Employers/Industry → Competency of graduates, industry readiness, soft skills.</w:t>
      </w:r>
    </w:p>
    <w:p>
      <w:pPr>
        <w:spacing w:line="276" w:lineRule="auto" w:after="80"/>
        <w:ind w:left="357" w:hanging="357"/>
        <w:jc w:val="both"/>
      </w:pPr>
      <w:r>
        <w:rPr>
          <w:rFonts w:ascii="Cambria" w:hAnsi="Cambria"/>
          <w:sz w:val="22"/>
        </w:rPr>
        <w:t xml:space="preserve">•  </w:t>
      </w:r>
      <w:r>
        <w:rPr>
          <w:rFonts w:ascii="Cambria" w:hAnsi="Cambria"/>
          <w:sz w:val="22"/>
        </w:rPr>
        <w:t>Parents → Institutional support, placements, overall student development.</w:t>
      </w:r>
    </w:p>
    <w:p>
      <w:pPr>
        <w:keepNext/>
        <w:spacing w:before="200" w:after="120"/>
      </w:pPr>
      <w:r>
        <w:rPr>
          <w:rFonts w:ascii="Cambria" w:hAnsi="Cambria"/>
          <w:b/>
          <w:color w:val="1F3A5F"/>
          <w:sz w:val="25"/>
        </w:rPr>
        <w:t>4. Feedback Collection Tools</w:t>
      </w:r>
    </w:p>
    <w:p>
      <w:pPr>
        <w:spacing w:line="276" w:lineRule="auto" w:after="80"/>
        <w:ind w:left="357" w:hanging="357"/>
        <w:jc w:val="both"/>
      </w:pPr>
      <w:r>
        <w:rPr>
          <w:rFonts w:ascii="Cambria" w:hAnsi="Cambria"/>
          <w:sz w:val="22"/>
        </w:rPr>
        <w:t xml:space="preserve">•  </w:t>
      </w:r>
      <w:r>
        <w:rPr>
          <w:rFonts w:ascii="Cambria" w:hAnsi="Cambria"/>
          <w:sz w:val="22"/>
        </w:rPr>
        <w:t>Structured feedback forms (online/offline).</w:t>
      </w:r>
    </w:p>
    <w:p>
      <w:pPr>
        <w:spacing w:line="276" w:lineRule="auto" w:after="80"/>
        <w:ind w:left="357" w:hanging="357"/>
        <w:jc w:val="both"/>
      </w:pPr>
      <w:r>
        <w:rPr>
          <w:rFonts w:ascii="Cambria" w:hAnsi="Cambria"/>
          <w:sz w:val="22"/>
        </w:rPr>
        <w:t xml:space="preserve">•  </w:t>
      </w:r>
      <w:r>
        <w:rPr>
          <w:rFonts w:ascii="Cambria" w:hAnsi="Cambria"/>
          <w:sz w:val="22"/>
        </w:rPr>
        <w:t>Student Satisfaction Survey (SSS) as per NAAC guidelines.</w:t>
      </w:r>
    </w:p>
    <w:p>
      <w:pPr>
        <w:spacing w:line="276" w:lineRule="auto" w:after="80"/>
        <w:ind w:left="357" w:hanging="357"/>
        <w:jc w:val="both"/>
      </w:pPr>
      <w:r>
        <w:rPr>
          <w:rFonts w:ascii="Cambria" w:hAnsi="Cambria"/>
          <w:sz w:val="22"/>
        </w:rPr>
        <w:t xml:space="preserve">•  </w:t>
      </w:r>
      <w:r>
        <w:rPr>
          <w:rFonts w:ascii="Cambria" w:hAnsi="Cambria"/>
          <w:sz w:val="22"/>
        </w:rPr>
        <w:t>Exit/Graduate surveys.</w:t>
      </w:r>
    </w:p>
    <w:p>
      <w:pPr>
        <w:spacing w:line="276" w:lineRule="auto" w:after="80"/>
        <w:ind w:left="357" w:hanging="357"/>
        <w:jc w:val="both"/>
      </w:pPr>
      <w:r>
        <w:rPr>
          <w:rFonts w:ascii="Cambria" w:hAnsi="Cambria"/>
          <w:sz w:val="22"/>
        </w:rPr>
        <w:t xml:space="preserve">•  </w:t>
      </w:r>
      <w:r>
        <w:rPr>
          <w:rFonts w:ascii="Cambria" w:hAnsi="Cambria"/>
          <w:sz w:val="22"/>
        </w:rPr>
        <w:t>Alumni/employer surveys.</w:t>
      </w:r>
    </w:p>
    <w:p>
      <w:pPr>
        <w:spacing w:line="276" w:lineRule="auto" w:after="80"/>
        <w:ind w:left="357" w:hanging="357"/>
        <w:jc w:val="both"/>
      </w:pPr>
      <w:r>
        <w:rPr>
          <w:rFonts w:ascii="Cambria" w:hAnsi="Cambria"/>
          <w:sz w:val="22"/>
        </w:rPr>
        <w:t xml:space="preserve">•  </w:t>
      </w:r>
      <w:r>
        <w:rPr>
          <w:rFonts w:ascii="Cambria" w:hAnsi="Cambria"/>
          <w:sz w:val="22"/>
        </w:rPr>
        <w:t>Suggestion boxes, focus groups, and interviews.</w:t>
      </w:r>
    </w:p>
    <w:p>
      <w:pPr>
        <w:keepNext/>
        <w:spacing w:before="200" w:after="120"/>
      </w:pPr>
      <w:r>
        <w:rPr>
          <w:rFonts w:ascii="Cambria" w:hAnsi="Cambria"/>
          <w:b/>
          <w:color w:val="1F3A5F"/>
          <w:sz w:val="25"/>
        </w:rPr>
        <w:t>5. Feedback Cycle</w:t>
      </w:r>
    </w:p>
    <w:p>
      <w:pPr>
        <w:spacing w:line="276" w:lineRule="auto" w:after="120" w:before="0"/>
        <w:jc w:val="both"/>
      </w:pPr>
      <w:r>
        <w:rPr>
          <w:rFonts w:ascii="Cambria" w:hAnsi="Cambria"/>
          <w:b w:val="0"/>
          <w:i w:val="0"/>
          <w:sz w:val="22"/>
        </w:rPr>
        <w:t>Feedback → Analysis → Action Taken → Disclosure → Impact</w:t>
      </w:r>
    </w:p>
    <w:p>
      <w:pPr>
        <w:spacing w:line="276" w:lineRule="auto" w:after="80"/>
        <w:ind w:left="357" w:hanging="357"/>
        <w:jc w:val="both"/>
      </w:pPr>
      <w:r>
        <w:rPr>
          <w:rFonts w:ascii="Cambria" w:hAnsi="Cambria"/>
          <w:sz w:val="22"/>
        </w:rPr>
        <w:t xml:space="preserve">•  </w:t>
      </w:r>
      <w:r>
        <w:rPr>
          <w:rFonts w:ascii="Cambria" w:hAnsi="Cambria"/>
          <w:sz w:val="22"/>
        </w:rPr>
        <w:t>Feedback: Collect structured data (Likert scale).</w:t>
      </w:r>
    </w:p>
    <w:p>
      <w:pPr>
        <w:spacing w:line="276" w:lineRule="auto" w:after="80"/>
        <w:ind w:left="357" w:hanging="357"/>
        <w:jc w:val="both"/>
      </w:pPr>
      <w:r>
        <w:rPr>
          <w:rFonts w:ascii="Cambria" w:hAnsi="Cambria"/>
          <w:sz w:val="22"/>
        </w:rPr>
        <w:t xml:space="preserve">•  </w:t>
      </w:r>
      <w:r>
        <w:rPr>
          <w:rFonts w:ascii="Cambria" w:hAnsi="Cambria"/>
          <w:sz w:val="22"/>
        </w:rPr>
        <w:t>Analysis: Quantitative (percentages, averages) + Qualitative (comments, suggestions).</w:t>
      </w:r>
    </w:p>
    <w:p>
      <w:pPr>
        <w:spacing w:line="276" w:lineRule="auto" w:after="80"/>
        <w:ind w:left="357" w:hanging="357"/>
        <w:jc w:val="both"/>
      </w:pPr>
      <w:r>
        <w:rPr>
          <w:rFonts w:ascii="Cambria" w:hAnsi="Cambria"/>
          <w:sz w:val="22"/>
        </w:rPr>
        <w:t xml:space="preserve">•  </w:t>
      </w:r>
      <w:r>
        <w:rPr>
          <w:rFonts w:ascii="Cambria" w:hAnsi="Cambria"/>
          <w:sz w:val="22"/>
        </w:rPr>
        <w:t>Action Taken: Corrective and preventive measures (e.g., new electives, lab upgrades).</w:t>
      </w:r>
    </w:p>
    <w:p>
      <w:pPr>
        <w:spacing w:line="276" w:lineRule="auto" w:after="80"/>
        <w:ind w:left="357" w:hanging="357"/>
        <w:jc w:val="both"/>
      </w:pPr>
      <w:r>
        <w:rPr>
          <w:rFonts w:ascii="Cambria" w:hAnsi="Cambria"/>
          <w:sz w:val="22"/>
        </w:rPr>
        <w:t xml:space="preserve">•  </w:t>
      </w:r>
      <w:r>
        <w:rPr>
          <w:rFonts w:ascii="Cambria" w:hAnsi="Cambria"/>
          <w:sz w:val="22"/>
        </w:rPr>
        <w:t>Disclosure: Publish ATR (Action Taken Report) on website / notice board.</w:t>
      </w:r>
    </w:p>
    <w:p>
      <w:pPr>
        <w:spacing w:line="276" w:lineRule="auto" w:after="80"/>
        <w:ind w:left="357" w:hanging="357"/>
        <w:jc w:val="both"/>
      </w:pPr>
      <w:r>
        <w:rPr>
          <w:rFonts w:ascii="Cambria" w:hAnsi="Cambria"/>
          <w:sz w:val="22"/>
        </w:rPr>
        <w:t xml:space="preserve">•  </w:t>
      </w:r>
      <w:r>
        <w:rPr>
          <w:rFonts w:ascii="Cambria" w:hAnsi="Cambria"/>
          <w:sz w:val="22"/>
        </w:rPr>
        <w:t>Impact: Improved curriculum, teaching, infrastructure, and student outcomes.</w:t>
      </w:r>
    </w:p>
    <w:p>
      <w:pPr>
        <w:keepNext/>
        <w:spacing w:before="200" w:after="120"/>
      </w:pPr>
      <w:r>
        <w:rPr>
          <w:rFonts w:ascii="Cambria" w:hAnsi="Cambria"/>
          <w:b/>
          <w:color w:val="1F3A5F"/>
          <w:sz w:val="25"/>
        </w:rPr>
        <w:t>6. Reporting Format</w:t>
      </w:r>
    </w:p>
    <w:p>
      <w:pPr>
        <w:spacing w:line="276" w:lineRule="auto" w:after="80"/>
        <w:ind w:left="357" w:hanging="357"/>
        <w:jc w:val="both"/>
      </w:pPr>
      <w:r>
        <w:rPr>
          <w:rFonts w:ascii="Cambria" w:hAnsi="Cambria"/>
          <w:sz w:val="22"/>
        </w:rPr>
        <w:t xml:space="preserve">•  </w:t>
      </w:r>
      <w:r>
        <w:rPr>
          <w:rFonts w:ascii="Cambria" w:hAnsi="Cambria"/>
          <w:sz w:val="22"/>
        </w:rPr>
        <w:t>Tabular % Analysis (Above Expectation, Met Expectation, Needs Improvement).</w:t>
      </w:r>
    </w:p>
    <w:p>
      <w:pPr>
        <w:spacing w:line="276" w:lineRule="auto" w:after="80"/>
        <w:ind w:left="357" w:hanging="357"/>
        <w:jc w:val="both"/>
      </w:pPr>
      <w:r>
        <w:rPr>
          <w:rFonts w:ascii="Cambria" w:hAnsi="Cambria"/>
          <w:sz w:val="22"/>
        </w:rPr>
        <w:t xml:space="preserve">•  </w:t>
      </w:r>
      <w:r>
        <w:rPr>
          <w:rFonts w:ascii="Cambria" w:hAnsi="Cambria"/>
          <w:sz w:val="22"/>
        </w:rPr>
        <w:t>Graphical Representation (Bar, Pie, Radar charts).</w:t>
      </w:r>
    </w:p>
    <w:p>
      <w:pPr>
        <w:spacing w:line="276" w:lineRule="auto" w:after="80"/>
        <w:ind w:left="357" w:hanging="357"/>
        <w:jc w:val="both"/>
      </w:pPr>
      <w:r>
        <w:rPr>
          <w:rFonts w:ascii="Cambria" w:hAnsi="Cambria"/>
          <w:sz w:val="22"/>
        </w:rPr>
        <w:t xml:space="preserve">•  </w:t>
      </w:r>
      <w:r>
        <w:rPr>
          <w:rFonts w:ascii="Cambria" w:hAnsi="Cambria"/>
          <w:sz w:val="22"/>
        </w:rPr>
        <w:t>Action Taken Report (ATR) for transparency.</w:t>
      </w:r>
    </w:p>
    <w:p>
      <w:pPr>
        <w:spacing w:line="276" w:lineRule="auto" w:after="80"/>
        <w:ind w:left="357" w:hanging="357"/>
        <w:jc w:val="both"/>
      </w:pPr>
      <w:r>
        <w:rPr>
          <w:rFonts w:ascii="Cambria" w:hAnsi="Cambria"/>
          <w:sz w:val="22"/>
        </w:rPr>
        <w:t xml:space="preserve">•  </w:t>
      </w:r>
      <w:r>
        <w:rPr>
          <w:rFonts w:ascii="Cambria" w:hAnsi="Cambria"/>
          <w:sz w:val="22"/>
        </w:rPr>
        <w:t>Impact Statement to show CQI.</w:t>
      </w:r>
    </w:p>
    <w:p>
      <w:pPr>
        <w:spacing w:line="276" w:lineRule="auto" w:after="120" w:before="0"/>
        <w:jc w:val="both"/>
      </w:pPr>
      <w:r>
        <w:rPr>
          <w:rFonts w:ascii="Cambria" w:hAnsi="Cambria"/>
          <w:b w:val="0"/>
          <w:i w:val="0"/>
          <w:sz w:val="22"/>
        </w:rPr>
        <w:t>In Accreditation Context (NAAC/NBA):</w:t>
      </w:r>
    </w:p>
    <w:p>
      <w:pPr>
        <w:spacing w:line="276" w:lineRule="auto" w:after="80"/>
        <w:ind w:left="357" w:hanging="357"/>
        <w:jc w:val="both"/>
      </w:pPr>
      <w:r>
        <w:rPr>
          <w:rFonts w:ascii="Cambria" w:hAnsi="Cambria"/>
          <w:sz w:val="22"/>
        </w:rPr>
        <w:t xml:space="preserve">•  </w:t>
      </w:r>
      <w:r>
        <w:rPr>
          <w:rFonts w:ascii="Cambria" w:hAnsi="Cambria"/>
          <w:sz w:val="22"/>
        </w:rPr>
        <w:t>NAAC Criterion 1, 2, 5, 6 use feedback as key evidence.</w:t>
      </w:r>
    </w:p>
    <w:p>
      <w:pPr>
        <w:spacing w:line="276" w:lineRule="auto" w:after="80"/>
        <w:ind w:left="357" w:hanging="357"/>
        <w:jc w:val="both"/>
      </w:pPr>
      <w:r>
        <w:rPr>
          <w:rFonts w:ascii="Cambria" w:hAnsi="Cambria"/>
          <w:sz w:val="22"/>
        </w:rPr>
        <w:t xml:space="preserve">•  </w:t>
      </w:r>
      <w:r>
        <w:rPr>
          <w:rFonts w:ascii="Cambria" w:hAnsi="Cambria"/>
          <w:sz w:val="22"/>
        </w:rPr>
        <w:t>SSS (2.7.1) directly contributes to institutional grade.</w:t>
      </w:r>
    </w:p>
    <w:p>
      <w:pPr>
        <w:spacing w:line="276" w:lineRule="auto" w:after="80"/>
        <w:ind w:left="357" w:hanging="357"/>
        <w:jc w:val="both"/>
      </w:pPr>
      <w:r>
        <w:rPr>
          <w:rFonts w:ascii="Cambria" w:hAnsi="Cambria"/>
          <w:sz w:val="22"/>
        </w:rPr>
        <w:t xml:space="preserve">•  </w:t>
      </w:r>
      <w:r>
        <w:rPr>
          <w:rFonts w:ascii="Cambria" w:hAnsi="Cambria"/>
          <w:sz w:val="22"/>
        </w:rPr>
        <w:t>Employers/Alumni feedback strengthens Outcome-Based Education (OBE).</w:t>
      </w:r>
    </w:p>
    <w:p>
      <w:pPr>
        <w:keepNext/>
        <w:spacing w:before="360" w:after="200"/>
      </w:pPr>
      <w:r>
        <w:rPr>
          <w:rFonts w:ascii="Cambria" w:hAnsi="Cambria"/>
          <w:b/>
          <w:color w:val="1F3A5F"/>
          <w:sz w:val="36"/>
        </w:rPr>
        <w:t>3. Purpose</w:t>
      </w:r>
    </w:p>
    <w:p>
      <w:pPr>
        <w:keepNext/>
        <w:spacing w:before="200" w:after="120"/>
      </w:pPr>
      <w:r>
        <w:rPr>
          <w:rFonts w:ascii="Cambria" w:hAnsi="Cambria"/>
          <w:b/>
          <w:color w:val="1F3A5F"/>
          <w:sz w:val="25"/>
        </w:rPr>
        <w:t>Establish a Structured Feedback Regime</w:t>
      </w:r>
    </w:p>
    <w:p>
      <w:pPr>
        <w:spacing w:line="276" w:lineRule="auto" w:after="80"/>
        <w:ind w:left="357" w:hanging="357"/>
        <w:jc w:val="both"/>
      </w:pPr>
      <w:r>
        <w:rPr>
          <w:rFonts w:ascii="Cambria" w:hAnsi="Cambria"/>
          <w:sz w:val="22"/>
        </w:rPr>
        <w:t xml:space="preserve">•  </w:t>
      </w:r>
      <w:r>
        <w:rPr>
          <w:rFonts w:ascii="Cambria" w:hAnsi="Cambria"/>
          <w:sz w:val="22"/>
        </w:rPr>
        <w:t>To create a systematic, transparent, and continuous feedback process within the Institute.</w:t>
      </w:r>
    </w:p>
    <w:p>
      <w:pPr>
        <w:spacing w:line="276" w:lineRule="auto" w:after="80"/>
        <w:ind w:left="357" w:hanging="357"/>
        <w:jc w:val="both"/>
      </w:pPr>
      <w:r>
        <w:rPr>
          <w:rFonts w:ascii="Cambria" w:hAnsi="Cambria"/>
          <w:sz w:val="22"/>
        </w:rPr>
        <w:t xml:space="preserve">•  </w:t>
      </w:r>
      <w:r>
        <w:rPr>
          <w:rFonts w:ascii="Cambria" w:hAnsi="Cambria"/>
          <w:sz w:val="22"/>
        </w:rPr>
        <w:t>Ensures feedback is collected regularly, analyzed rigorously, and acted upon effectively.</w:t>
      </w:r>
    </w:p>
    <w:p>
      <w:pPr>
        <w:spacing w:line="276" w:lineRule="auto" w:after="80"/>
        <w:ind w:left="357" w:hanging="357"/>
        <w:jc w:val="both"/>
      </w:pPr>
      <w:r>
        <w:rPr>
          <w:rFonts w:ascii="Cambria" w:hAnsi="Cambria"/>
          <w:sz w:val="22"/>
        </w:rPr>
        <w:t xml:space="preserve">•  </w:t>
      </w:r>
      <w:r>
        <w:rPr>
          <w:rFonts w:ascii="Cambria" w:hAnsi="Cambria"/>
          <w:sz w:val="22"/>
        </w:rPr>
        <w:t>Builds a culture of accountability and continuous improvement in teaching, learning, and administration.</w:t>
      </w:r>
    </w:p>
    <w:p>
      <w:pPr>
        <w:keepNext/>
        <w:spacing w:before="200" w:after="120"/>
      </w:pPr>
      <w:r>
        <w:rPr>
          <w:rFonts w:ascii="Cambria" w:hAnsi="Cambria"/>
          <w:b/>
          <w:color w:val="1F3A5F"/>
          <w:sz w:val="25"/>
        </w:rPr>
        <w:t>Promote Student Learning and Academic Outcomes</w:t>
      </w:r>
    </w:p>
    <w:p>
      <w:pPr>
        <w:spacing w:line="276" w:lineRule="auto" w:after="80"/>
        <w:ind w:left="357" w:hanging="357"/>
        <w:jc w:val="both"/>
      </w:pPr>
      <w:r>
        <w:rPr>
          <w:rFonts w:ascii="Cambria" w:hAnsi="Cambria"/>
          <w:sz w:val="22"/>
        </w:rPr>
        <w:t xml:space="preserve">•  </w:t>
      </w:r>
      <w:r>
        <w:rPr>
          <w:rFonts w:ascii="Cambria" w:hAnsi="Cambria"/>
          <w:sz w:val="22"/>
        </w:rPr>
        <w:t>Provide students with meaningful, timely, and constructive feedback on their performance.</w:t>
      </w:r>
    </w:p>
    <w:p>
      <w:pPr>
        <w:spacing w:line="276" w:lineRule="auto" w:after="80"/>
        <w:ind w:left="357" w:hanging="357"/>
        <w:jc w:val="both"/>
      </w:pPr>
      <w:r>
        <w:rPr>
          <w:rFonts w:ascii="Cambria" w:hAnsi="Cambria"/>
          <w:sz w:val="22"/>
        </w:rPr>
        <w:t xml:space="preserve">•  </w:t>
      </w:r>
      <w:r>
        <w:rPr>
          <w:rFonts w:ascii="Cambria" w:hAnsi="Cambria"/>
          <w:sz w:val="22"/>
        </w:rPr>
        <w:t>Encourage self-reflection, identify strengths and weaknesses, and set clear directions for academic progress.</w:t>
      </w:r>
    </w:p>
    <w:p>
      <w:pPr>
        <w:spacing w:line="276" w:lineRule="auto" w:after="80"/>
        <w:ind w:left="357" w:hanging="357"/>
        <w:jc w:val="both"/>
      </w:pPr>
      <w:r>
        <w:rPr>
          <w:rFonts w:ascii="Cambria" w:hAnsi="Cambria"/>
          <w:sz w:val="22"/>
        </w:rPr>
        <w:t xml:space="preserve">•  </w:t>
      </w:r>
      <w:r>
        <w:rPr>
          <w:rFonts w:ascii="Cambria" w:hAnsi="Cambria"/>
          <w:sz w:val="22"/>
        </w:rPr>
        <w:t>Align feedback with Course Outcomes (COs) and Program Outcomes (POs) to measure achievement.</w:t>
      </w:r>
    </w:p>
    <w:p>
      <w:pPr>
        <w:spacing w:line="276" w:lineRule="auto" w:after="80"/>
        <w:ind w:left="357" w:hanging="357"/>
        <w:jc w:val="both"/>
      </w:pPr>
      <w:r>
        <w:rPr>
          <w:rFonts w:ascii="Cambria" w:hAnsi="Cambria"/>
          <w:sz w:val="22"/>
        </w:rPr>
        <w:t xml:space="preserve">•  </w:t>
      </w:r>
      <w:r>
        <w:rPr>
          <w:rFonts w:ascii="Cambria" w:hAnsi="Cambria"/>
          <w:sz w:val="22"/>
        </w:rPr>
        <w:t>Enhance overall student outcomes by using feedback as a tool for remedial support, mentoring, and skill-building.</w:t>
      </w:r>
    </w:p>
    <w:p>
      <w:pPr>
        <w:keepNext/>
        <w:spacing w:before="200" w:after="120"/>
      </w:pPr>
      <w:r>
        <w:rPr>
          <w:rFonts w:ascii="Cambria" w:hAnsi="Cambria"/>
          <w:b/>
          <w:color w:val="1F3A5F"/>
          <w:sz w:val="25"/>
        </w:rPr>
        <w:t>Monitor and Improve the Student Experience</w:t>
      </w:r>
    </w:p>
    <w:p>
      <w:pPr>
        <w:spacing w:line="276" w:lineRule="auto" w:after="80"/>
        <w:ind w:left="357" w:hanging="357"/>
        <w:jc w:val="both"/>
      </w:pPr>
      <w:r>
        <w:rPr>
          <w:rFonts w:ascii="Cambria" w:hAnsi="Cambria"/>
          <w:sz w:val="22"/>
        </w:rPr>
        <w:t xml:space="preserve">•  </w:t>
      </w:r>
      <w:r>
        <w:rPr>
          <w:rFonts w:ascii="Cambria" w:hAnsi="Cambria"/>
          <w:sz w:val="22"/>
        </w:rPr>
        <w:t>Assess student satisfaction with teaching methods, curriculum delivery, facilities, and support services.</w:t>
      </w:r>
    </w:p>
    <w:p>
      <w:pPr>
        <w:spacing w:line="276" w:lineRule="auto" w:after="80"/>
        <w:ind w:left="357" w:hanging="357"/>
        <w:jc w:val="both"/>
      </w:pPr>
      <w:r>
        <w:rPr>
          <w:rFonts w:ascii="Cambria" w:hAnsi="Cambria"/>
          <w:sz w:val="22"/>
        </w:rPr>
        <w:t xml:space="preserve">•  </w:t>
      </w:r>
      <w:r>
        <w:rPr>
          <w:rFonts w:ascii="Cambria" w:hAnsi="Cambria"/>
          <w:sz w:val="22"/>
        </w:rPr>
        <w:t>Detect learning gaps, stress points, or grievances early and address them proactively.</w:t>
      </w:r>
    </w:p>
    <w:p>
      <w:pPr>
        <w:spacing w:line="276" w:lineRule="auto" w:after="80"/>
        <w:ind w:left="357" w:hanging="357"/>
        <w:jc w:val="both"/>
      </w:pPr>
      <w:r>
        <w:rPr>
          <w:rFonts w:ascii="Cambria" w:hAnsi="Cambria"/>
          <w:sz w:val="22"/>
        </w:rPr>
        <w:t xml:space="preserve">•  </w:t>
      </w:r>
      <w:r>
        <w:rPr>
          <w:rFonts w:ascii="Cambria" w:hAnsi="Cambria"/>
          <w:sz w:val="22"/>
        </w:rPr>
        <w:t>Provide insights into student engagement, inclusivity, and campus life for holistic development.</w:t>
      </w:r>
    </w:p>
    <w:p>
      <w:pPr>
        <w:spacing w:line="276" w:lineRule="auto" w:after="80"/>
        <w:ind w:left="357" w:hanging="357"/>
        <w:jc w:val="both"/>
      </w:pPr>
      <w:r>
        <w:rPr>
          <w:rFonts w:ascii="Cambria" w:hAnsi="Cambria"/>
          <w:sz w:val="22"/>
        </w:rPr>
        <w:t xml:space="preserve">•  </w:t>
      </w:r>
      <w:r>
        <w:rPr>
          <w:rFonts w:ascii="Cambria" w:hAnsi="Cambria"/>
          <w:sz w:val="22"/>
        </w:rPr>
        <w:t>Benchmark the Institute’s performance against national/international standards and peer institutions.</w:t>
      </w:r>
    </w:p>
    <w:p>
      <w:pPr>
        <w:keepNext/>
        <w:spacing w:before="200" w:after="120"/>
      </w:pPr>
      <w:r>
        <w:rPr>
          <w:rFonts w:ascii="Cambria" w:hAnsi="Cambria"/>
          <w:b/>
          <w:color w:val="1F3A5F"/>
          <w:sz w:val="25"/>
        </w:rPr>
        <w:t>Assist in Staff Development and Institutional Growth</w:t>
      </w:r>
    </w:p>
    <w:p>
      <w:pPr>
        <w:spacing w:line="276" w:lineRule="auto" w:after="80"/>
        <w:ind w:left="357" w:hanging="357"/>
        <w:jc w:val="both"/>
      </w:pPr>
      <w:r>
        <w:rPr>
          <w:rFonts w:ascii="Cambria" w:hAnsi="Cambria"/>
          <w:sz w:val="22"/>
        </w:rPr>
        <w:t xml:space="preserve">•  </w:t>
      </w:r>
      <w:r>
        <w:rPr>
          <w:rFonts w:ascii="Cambria" w:hAnsi="Cambria"/>
          <w:sz w:val="22"/>
        </w:rPr>
        <w:t>Provide faculty with actionable insights into their teaching effectiveness and student perception.</w:t>
      </w:r>
    </w:p>
    <w:p>
      <w:pPr>
        <w:spacing w:line="276" w:lineRule="auto" w:after="80"/>
        <w:ind w:left="357" w:hanging="357"/>
        <w:jc w:val="both"/>
      </w:pPr>
      <w:r>
        <w:rPr>
          <w:rFonts w:ascii="Cambria" w:hAnsi="Cambria"/>
          <w:sz w:val="22"/>
        </w:rPr>
        <w:t xml:space="preserve">•  </w:t>
      </w:r>
      <w:r>
        <w:rPr>
          <w:rFonts w:ascii="Cambria" w:hAnsi="Cambria"/>
          <w:sz w:val="22"/>
        </w:rPr>
        <w:t>Encourage continuous professional development through training, workshops, peer mentoring, and reflective practices.</w:t>
      </w:r>
    </w:p>
    <w:p>
      <w:pPr>
        <w:spacing w:line="276" w:lineRule="auto" w:after="80"/>
        <w:ind w:left="357" w:hanging="357"/>
        <w:jc w:val="both"/>
      </w:pPr>
      <w:r>
        <w:rPr>
          <w:rFonts w:ascii="Cambria" w:hAnsi="Cambria"/>
          <w:sz w:val="22"/>
        </w:rPr>
        <w:t xml:space="preserve">•  </w:t>
      </w:r>
      <w:r>
        <w:rPr>
          <w:rFonts w:ascii="Cambria" w:hAnsi="Cambria"/>
          <w:sz w:val="22"/>
        </w:rPr>
        <w:t>Use feedback to design workplace improvement plans, enhancing teaching methodologies, administrative efficiency, and support mechanisms.</w:t>
      </w:r>
    </w:p>
    <w:p>
      <w:pPr>
        <w:spacing w:line="276" w:lineRule="auto" w:after="80"/>
        <w:ind w:left="357" w:hanging="357"/>
        <w:jc w:val="both"/>
      </w:pPr>
      <w:r>
        <w:rPr>
          <w:rFonts w:ascii="Cambria" w:hAnsi="Cambria"/>
          <w:sz w:val="22"/>
        </w:rPr>
        <w:t xml:space="preserve">•  </w:t>
      </w:r>
      <w:r>
        <w:rPr>
          <w:rFonts w:ascii="Cambria" w:hAnsi="Cambria"/>
          <w:sz w:val="22"/>
        </w:rPr>
        <w:t>Promote a culture of collaborative growth where both staff and students benefit from a feedback-driven environment.</w:t>
      </w:r>
    </w:p>
    <w:p>
      <w:pPr>
        <w:keepNext/>
        <w:spacing w:before="200" w:after="120"/>
      </w:pPr>
      <w:r>
        <w:rPr>
          <w:rFonts w:ascii="Cambria" w:hAnsi="Cambria"/>
          <w:b/>
          <w:color w:val="1F3A5F"/>
          <w:sz w:val="25"/>
        </w:rPr>
        <w:t>Support Policy and Strategic Decision-Making</w:t>
      </w:r>
    </w:p>
    <w:p>
      <w:pPr>
        <w:spacing w:line="276" w:lineRule="auto" w:after="80"/>
        <w:ind w:left="357" w:hanging="357"/>
        <w:jc w:val="both"/>
      </w:pPr>
      <w:r>
        <w:rPr>
          <w:rFonts w:ascii="Cambria" w:hAnsi="Cambria"/>
          <w:sz w:val="22"/>
        </w:rPr>
        <w:t xml:space="preserve">•  </w:t>
      </w:r>
      <w:r>
        <w:rPr>
          <w:rFonts w:ascii="Cambria" w:hAnsi="Cambria"/>
          <w:sz w:val="22"/>
        </w:rPr>
        <w:t>Serve as evidence for quality assurance, accreditation, and ranking processes (e.g., NAAC, QS I-GAUGE, NIRF).</w:t>
      </w:r>
    </w:p>
    <w:p>
      <w:pPr>
        <w:spacing w:line="276" w:lineRule="auto" w:after="80"/>
        <w:ind w:left="357" w:hanging="357"/>
        <w:jc w:val="both"/>
      </w:pPr>
      <w:r>
        <w:rPr>
          <w:rFonts w:ascii="Cambria" w:hAnsi="Cambria"/>
          <w:sz w:val="22"/>
        </w:rPr>
        <w:t xml:space="preserve">•  </w:t>
      </w:r>
      <w:r>
        <w:rPr>
          <w:rFonts w:ascii="Cambria" w:hAnsi="Cambria"/>
          <w:sz w:val="22"/>
        </w:rPr>
        <w:t>Guide management in making informed decisions regarding curriculum design, resource allocation, and infrastructure development.</w:t>
      </w:r>
    </w:p>
    <w:p>
      <w:pPr>
        <w:spacing w:line="276" w:lineRule="auto" w:after="80"/>
        <w:ind w:left="357" w:hanging="357"/>
        <w:jc w:val="both"/>
      </w:pPr>
      <w:r>
        <w:rPr>
          <w:rFonts w:ascii="Cambria" w:hAnsi="Cambria"/>
          <w:sz w:val="22"/>
        </w:rPr>
        <w:t xml:space="preserve">•  </w:t>
      </w:r>
      <w:r>
        <w:rPr>
          <w:rFonts w:ascii="Cambria" w:hAnsi="Cambria"/>
          <w:sz w:val="22"/>
        </w:rPr>
        <w:t>Strengthen institutional credibility and transparency by publishing feedback-based improvements.</w:t>
      </w:r>
    </w:p>
    <w:p>
      <w:pPr>
        <w:keepNext/>
        <w:spacing w:before="360" w:after="200"/>
      </w:pPr>
      <w:r>
        <w:rPr>
          <w:rFonts w:ascii="Cambria" w:hAnsi="Cambria"/>
          <w:b/>
          <w:color w:val="1F3A5F"/>
          <w:sz w:val="36"/>
        </w:rPr>
        <w:t>4. Objective of feedbacks</w:t>
      </w:r>
    </w:p>
    <w:p>
      <w:pPr>
        <w:keepNext/>
        <w:spacing w:before="200" w:after="120"/>
      </w:pPr>
      <w:r>
        <w:rPr>
          <w:rFonts w:ascii="Cambria" w:hAnsi="Cambria"/>
          <w:b/>
          <w:color w:val="1F3A5F"/>
          <w:sz w:val="25"/>
        </w:rPr>
        <w:t>Formation of a Working Group for Student Input</w:t>
      </w:r>
    </w:p>
    <w:p>
      <w:pPr>
        <w:spacing w:line="276" w:lineRule="auto" w:after="80"/>
        <w:ind w:left="357" w:hanging="357"/>
        <w:jc w:val="both"/>
      </w:pPr>
      <w:r>
        <w:rPr>
          <w:rFonts w:ascii="Cambria" w:hAnsi="Cambria"/>
          <w:sz w:val="22"/>
        </w:rPr>
        <w:t xml:space="preserve">•  </w:t>
      </w:r>
      <w:r>
        <w:rPr>
          <w:rFonts w:ascii="Cambria" w:hAnsi="Cambria"/>
          <w:sz w:val="22"/>
        </w:rPr>
        <w:t>Establish a dedicated committee or working group comprising faculty, administrators, and student representatives.</w:t>
      </w:r>
    </w:p>
    <w:p>
      <w:pPr>
        <w:spacing w:line="276" w:lineRule="auto" w:after="80"/>
        <w:ind w:left="357" w:hanging="357"/>
        <w:jc w:val="both"/>
      </w:pPr>
      <w:r>
        <w:rPr>
          <w:rFonts w:ascii="Cambria" w:hAnsi="Cambria"/>
          <w:sz w:val="22"/>
        </w:rPr>
        <w:t xml:space="preserve">•  </w:t>
      </w:r>
      <w:r>
        <w:rPr>
          <w:rFonts w:ascii="Cambria" w:hAnsi="Cambria"/>
          <w:sz w:val="22"/>
        </w:rPr>
        <w:t>Examine recurring issues raised through student feedback and provide actionable recommendations.</w:t>
      </w:r>
    </w:p>
    <w:p>
      <w:pPr>
        <w:spacing w:line="276" w:lineRule="auto" w:after="80"/>
        <w:ind w:left="357" w:hanging="357"/>
        <w:jc w:val="both"/>
      </w:pPr>
      <w:r>
        <w:rPr>
          <w:rFonts w:ascii="Cambria" w:hAnsi="Cambria"/>
          <w:sz w:val="22"/>
        </w:rPr>
        <w:t xml:space="preserve">•  </w:t>
      </w:r>
      <w:r>
        <w:rPr>
          <w:rFonts w:ascii="Cambria" w:hAnsi="Cambria"/>
          <w:sz w:val="22"/>
        </w:rPr>
        <w:t>Ensure a structured and inclusive mechanism for addressing concerns related to teaching, curriculum, infrastructure, and support services.</w:t>
      </w:r>
    </w:p>
    <w:p>
      <w:pPr>
        <w:spacing w:line="276" w:lineRule="auto" w:after="80"/>
        <w:ind w:left="357" w:hanging="357"/>
        <w:jc w:val="both"/>
      </w:pPr>
      <w:r>
        <w:rPr>
          <w:rFonts w:ascii="Cambria" w:hAnsi="Cambria"/>
          <w:sz w:val="22"/>
        </w:rPr>
        <w:t xml:space="preserve">•  </w:t>
      </w:r>
      <w:r>
        <w:rPr>
          <w:rFonts w:ascii="Cambria" w:hAnsi="Cambria"/>
          <w:sz w:val="22"/>
        </w:rPr>
        <w:t>Create a feedback-to-action loop, where student input is systematically reviewed and integrated into institutional decision-making.</w:t>
      </w:r>
    </w:p>
    <w:p>
      <w:pPr>
        <w:keepNext/>
        <w:spacing w:before="200" w:after="120"/>
      </w:pPr>
      <w:r>
        <w:rPr>
          <w:rFonts w:ascii="Cambria" w:hAnsi="Cambria"/>
          <w:b/>
          <w:color w:val="1F3A5F"/>
          <w:sz w:val="25"/>
        </w:rPr>
        <w:t>Student Participation in Quality Evaluation</w:t>
      </w:r>
    </w:p>
    <w:p>
      <w:pPr>
        <w:spacing w:line="276" w:lineRule="auto" w:after="80"/>
        <w:ind w:left="357" w:hanging="357"/>
        <w:jc w:val="both"/>
      </w:pPr>
      <w:r>
        <w:rPr>
          <w:rFonts w:ascii="Cambria" w:hAnsi="Cambria"/>
          <w:sz w:val="22"/>
        </w:rPr>
        <w:t xml:space="preserve">•  </w:t>
      </w:r>
      <w:r>
        <w:rPr>
          <w:rFonts w:ascii="Cambria" w:hAnsi="Cambria"/>
          <w:sz w:val="22"/>
        </w:rPr>
        <w:t>Provide students with a formal opportunity to share their experiences regarding teaching methods, curriculum relevance, and support facilities.</w:t>
      </w:r>
    </w:p>
    <w:p>
      <w:pPr>
        <w:spacing w:line="276" w:lineRule="auto" w:after="80"/>
        <w:ind w:left="357" w:hanging="357"/>
        <w:jc w:val="both"/>
      </w:pPr>
      <w:r>
        <w:rPr>
          <w:rFonts w:ascii="Cambria" w:hAnsi="Cambria"/>
          <w:sz w:val="22"/>
        </w:rPr>
        <w:t xml:space="preserve">•  </w:t>
      </w:r>
      <w:r>
        <w:rPr>
          <w:rFonts w:ascii="Cambria" w:hAnsi="Cambria"/>
          <w:sz w:val="22"/>
        </w:rPr>
        <w:t>Make feedback an integral part of both formative (during the course) and summative (end of course) evaluation processes.</w:t>
      </w:r>
    </w:p>
    <w:p>
      <w:pPr>
        <w:spacing w:line="276" w:lineRule="auto" w:after="80"/>
        <w:ind w:left="357" w:hanging="357"/>
        <w:jc w:val="both"/>
      </w:pPr>
      <w:r>
        <w:rPr>
          <w:rFonts w:ascii="Cambria" w:hAnsi="Cambria"/>
          <w:sz w:val="22"/>
        </w:rPr>
        <w:t xml:space="preserve">•  </w:t>
      </w:r>
      <w:r>
        <w:rPr>
          <w:rFonts w:ascii="Cambria" w:hAnsi="Cambria"/>
          <w:sz w:val="22"/>
        </w:rPr>
        <w:t>Empower students to contribute actively to institutional quality assurance processes, thereby enhancing transparency and accountability.</w:t>
      </w:r>
    </w:p>
    <w:p>
      <w:pPr>
        <w:spacing w:line="276" w:lineRule="auto" w:after="80"/>
        <w:ind w:left="357" w:hanging="357"/>
        <w:jc w:val="both"/>
      </w:pPr>
      <w:r>
        <w:rPr>
          <w:rFonts w:ascii="Cambria" w:hAnsi="Cambria"/>
          <w:sz w:val="22"/>
        </w:rPr>
        <w:t xml:space="preserve">•  </w:t>
      </w:r>
      <w:r>
        <w:rPr>
          <w:rFonts w:ascii="Cambria" w:hAnsi="Cambria"/>
          <w:sz w:val="22"/>
        </w:rPr>
        <w:t>Encourage a sense of ownership among students towards their learning journey and the institution’s growth.</w:t>
      </w:r>
    </w:p>
    <w:p>
      <w:pPr>
        <w:keepNext/>
        <w:spacing w:before="200" w:after="120"/>
      </w:pPr>
      <w:r>
        <w:rPr>
          <w:rFonts w:ascii="Cambria" w:hAnsi="Cambria"/>
          <w:b/>
          <w:color w:val="1F3A5F"/>
          <w:sz w:val="25"/>
        </w:rPr>
        <w:t>Evaluation of Academic Offerings Against Expectations</w:t>
      </w:r>
    </w:p>
    <w:p>
      <w:pPr>
        <w:spacing w:line="276" w:lineRule="auto" w:after="80"/>
        <w:ind w:left="357" w:hanging="357"/>
        <w:jc w:val="both"/>
      </w:pPr>
      <w:r>
        <w:rPr>
          <w:rFonts w:ascii="Cambria" w:hAnsi="Cambria"/>
          <w:sz w:val="22"/>
        </w:rPr>
        <w:t xml:space="preserve">•  </w:t>
      </w:r>
      <w:r>
        <w:rPr>
          <w:rFonts w:ascii="Cambria" w:hAnsi="Cambria"/>
          <w:sz w:val="22"/>
        </w:rPr>
        <w:t>Measure how well academic programs meet the initial expectations and aspirations of students.</w:t>
      </w:r>
    </w:p>
    <w:p>
      <w:pPr>
        <w:spacing w:line="276" w:lineRule="auto" w:after="80"/>
        <w:ind w:left="357" w:hanging="357"/>
        <w:jc w:val="both"/>
      </w:pPr>
      <w:r>
        <w:rPr>
          <w:rFonts w:ascii="Cambria" w:hAnsi="Cambria"/>
          <w:sz w:val="22"/>
        </w:rPr>
        <w:t xml:space="preserve">•  </w:t>
      </w:r>
      <w:r>
        <w:rPr>
          <w:rFonts w:ascii="Cambria" w:hAnsi="Cambria"/>
          <w:sz w:val="22"/>
        </w:rPr>
        <w:t>Assess effectiveness of teaching delivery, curriculum design, assessment strategies, and academic support.</w:t>
      </w:r>
    </w:p>
    <w:p>
      <w:pPr>
        <w:spacing w:line="276" w:lineRule="auto" w:after="80"/>
        <w:ind w:left="357" w:hanging="357"/>
        <w:jc w:val="both"/>
      </w:pPr>
      <w:r>
        <w:rPr>
          <w:rFonts w:ascii="Cambria" w:hAnsi="Cambria"/>
          <w:sz w:val="22"/>
        </w:rPr>
        <w:t xml:space="preserve">•  </w:t>
      </w:r>
      <w:r>
        <w:rPr>
          <w:rFonts w:ascii="Cambria" w:hAnsi="Cambria"/>
          <w:sz w:val="22"/>
        </w:rPr>
        <w:t>Identify gaps between intended learning outcomes and student experiences, ensuring corrective action where necessary.</w:t>
      </w:r>
    </w:p>
    <w:p>
      <w:pPr>
        <w:spacing w:line="276" w:lineRule="auto" w:after="80"/>
        <w:ind w:left="357" w:hanging="357"/>
        <w:jc w:val="both"/>
      </w:pPr>
      <w:r>
        <w:rPr>
          <w:rFonts w:ascii="Cambria" w:hAnsi="Cambria"/>
          <w:sz w:val="22"/>
        </w:rPr>
        <w:t xml:space="preserve">•  </w:t>
      </w:r>
      <w:r>
        <w:rPr>
          <w:rFonts w:ascii="Cambria" w:hAnsi="Cambria"/>
          <w:sz w:val="22"/>
        </w:rPr>
        <w:t>Provide evidence-based inputs to faculty and curriculum designers for continuous program improvement.</w:t>
      </w:r>
    </w:p>
    <w:p>
      <w:pPr>
        <w:keepNext/>
        <w:spacing w:before="200" w:after="120"/>
      </w:pPr>
      <w:r>
        <w:rPr>
          <w:rFonts w:ascii="Cambria" w:hAnsi="Cambria"/>
          <w:b/>
          <w:color w:val="1F3A5F"/>
          <w:sz w:val="25"/>
        </w:rPr>
        <w:t>Improving Delivery and Content of Student Units</w:t>
      </w:r>
    </w:p>
    <w:p>
      <w:pPr>
        <w:spacing w:line="276" w:lineRule="auto" w:after="80"/>
        <w:ind w:left="357" w:hanging="357"/>
        <w:jc w:val="both"/>
      </w:pPr>
      <w:r>
        <w:rPr>
          <w:rFonts w:ascii="Cambria" w:hAnsi="Cambria"/>
          <w:sz w:val="22"/>
        </w:rPr>
        <w:t xml:space="preserve">•  </w:t>
      </w:r>
      <w:r>
        <w:rPr>
          <w:rFonts w:ascii="Cambria" w:hAnsi="Cambria"/>
          <w:sz w:val="22"/>
        </w:rPr>
        <w:t>Use feedback to refine course content, teaching strategies, and pedagogical tools for better engagement.</w:t>
      </w:r>
    </w:p>
    <w:p>
      <w:pPr>
        <w:spacing w:line="276" w:lineRule="auto" w:after="80"/>
        <w:ind w:left="357" w:hanging="357"/>
        <w:jc w:val="both"/>
      </w:pPr>
      <w:r>
        <w:rPr>
          <w:rFonts w:ascii="Cambria" w:hAnsi="Cambria"/>
          <w:sz w:val="22"/>
        </w:rPr>
        <w:t xml:space="preserve">•  </w:t>
      </w:r>
      <w:r>
        <w:rPr>
          <w:rFonts w:ascii="Cambria" w:hAnsi="Cambria"/>
          <w:sz w:val="22"/>
        </w:rPr>
        <w:t>Introduce innovative teaching methods such as flipped classrooms, blended learning, and problem-based learning in response to student needs.</w:t>
      </w:r>
    </w:p>
    <w:p>
      <w:pPr>
        <w:spacing w:line="276" w:lineRule="auto" w:after="80"/>
        <w:ind w:left="357" w:hanging="357"/>
        <w:jc w:val="both"/>
      </w:pPr>
      <w:r>
        <w:rPr>
          <w:rFonts w:ascii="Cambria" w:hAnsi="Cambria"/>
          <w:sz w:val="22"/>
        </w:rPr>
        <w:t xml:space="preserve">•  </w:t>
      </w:r>
      <w:r>
        <w:rPr>
          <w:rFonts w:ascii="Cambria" w:hAnsi="Cambria"/>
          <w:sz w:val="22"/>
        </w:rPr>
        <w:t>Enhance the overall delivery by aligning course material with industry relevance, skill requirements, and global standards.</w:t>
      </w:r>
    </w:p>
    <w:p>
      <w:pPr>
        <w:spacing w:line="276" w:lineRule="auto" w:after="80"/>
        <w:ind w:left="357" w:hanging="357"/>
        <w:jc w:val="both"/>
      </w:pPr>
      <w:r>
        <w:rPr>
          <w:rFonts w:ascii="Cambria" w:hAnsi="Cambria"/>
          <w:sz w:val="22"/>
        </w:rPr>
        <w:t xml:space="preserve">•  </w:t>
      </w:r>
      <w:r>
        <w:rPr>
          <w:rFonts w:ascii="Cambria" w:hAnsi="Cambria"/>
          <w:sz w:val="22"/>
        </w:rPr>
        <w:t>Foster a culture of continuous curriculum renewal, ensuring that students receive a high-quality and future-ready education.</w:t>
      </w:r>
    </w:p>
    <w:p>
      <w:pPr>
        <w:keepNext/>
        <w:spacing w:before="360" w:after="200"/>
      </w:pPr>
      <w:r>
        <w:rPr>
          <w:rFonts w:ascii="Cambria" w:hAnsi="Cambria"/>
          <w:b/>
          <w:color w:val="1F3A5F"/>
          <w:sz w:val="36"/>
        </w:rPr>
        <w:t>5. Parts of Feedback Collected</w:t>
      </w:r>
    </w:p>
    <w:p>
      <w:pPr>
        <w:keepNext/>
        <w:spacing w:before="200" w:after="120"/>
      </w:pPr>
      <w:r>
        <w:rPr>
          <w:rFonts w:ascii="Cambria" w:hAnsi="Cambria"/>
          <w:b/>
          <w:color w:val="1F3A5F"/>
          <w:sz w:val="25"/>
        </w:rPr>
        <w:t>Curriculum Feedback</w:t>
      </w:r>
    </w:p>
    <w:p>
      <w:pPr>
        <w:spacing w:line="276" w:lineRule="auto" w:after="80"/>
        <w:ind w:left="357" w:hanging="357"/>
        <w:jc w:val="both"/>
      </w:pPr>
      <w:r>
        <w:rPr>
          <w:rFonts w:ascii="Cambria" w:hAnsi="Cambria"/>
          <w:sz w:val="22"/>
        </w:rPr>
        <w:t xml:space="preserve">•  </w:t>
      </w:r>
      <w:r>
        <w:rPr>
          <w:rFonts w:ascii="Cambria" w:hAnsi="Cambria"/>
          <w:sz w:val="22"/>
        </w:rPr>
        <w:t>Relevance of curriculum to current industry standards and global trends.</w:t>
      </w:r>
    </w:p>
    <w:p>
      <w:pPr>
        <w:spacing w:line="276" w:lineRule="auto" w:after="80"/>
        <w:ind w:left="357" w:hanging="357"/>
        <w:jc w:val="both"/>
      </w:pPr>
      <w:r>
        <w:rPr>
          <w:rFonts w:ascii="Cambria" w:hAnsi="Cambria"/>
          <w:sz w:val="22"/>
        </w:rPr>
        <w:t xml:space="preserve">•  </w:t>
      </w:r>
      <w:r>
        <w:rPr>
          <w:rFonts w:ascii="Cambria" w:hAnsi="Cambria"/>
          <w:sz w:val="22"/>
        </w:rPr>
        <w:t>Alignment of course content with Program Outcomes (POs) and Course Outcomes (COs).</w:t>
      </w:r>
    </w:p>
    <w:p>
      <w:pPr>
        <w:spacing w:line="276" w:lineRule="auto" w:after="80"/>
        <w:ind w:left="357" w:hanging="357"/>
        <w:jc w:val="both"/>
      </w:pPr>
      <w:r>
        <w:rPr>
          <w:rFonts w:ascii="Cambria" w:hAnsi="Cambria"/>
          <w:sz w:val="22"/>
        </w:rPr>
        <w:t xml:space="preserve">•  </w:t>
      </w:r>
      <w:r>
        <w:rPr>
          <w:rFonts w:ascii="Cambria" w:hAnsi="Cambria"/>
          <w:sz w:val="22"/>
        </w:rPr>
        <w:t>Adequacy of electives, interdisciplinary options, and skill-based components.</w:t>
      </w:r>
    </w:p>
    <w:p>
      <w:pPr>
        <w:spacing w:line="276" w:lineRule="auto" w:after="80"/>
        <w:ind w:left="357" w:hanging="357"/>
        <w:jc w:val="both"/>
      </w:pPr>
      <w:r>
        <w:rPr>
          <w:rFonts w:ascii="Cambria" w:hAnsi="Cambria"/>
          <w:sz w:val="22"/>
        </w:rPr>
        <w:t xml:space="preserve">•  </w:t>
      </w:r>
      <w:r>
        <w:rPr>
          <w:rFonts w:ascii="Cambria" w:hAnsi="Cambria"/>
          <w:sz w:val="22"/>
        </w:rPr>
        <w:t>Scope for practical exposure, research orientation, and innovation.</w:t>
      </w:r>
    </w:p>
    <w:p>
      <w:pPr>
        <w:keepNext/>
        <w:spacing w:before="200" w:after="120"/>
      </w:pPr>
      <w:r>
        <w:rPr>
          <w:rFonts w:ascii="Cambria" w:hAnsi="Cambria"/>
          <w:b/>
          <w:color w:val="1F3A5F"/>
          <w:sz w:val="25"/>
        </w:rPr>
        <w:t>Teaching–Learning Process Feedback</w:t>
      </w:r>
    </w:p>
    <w:p>
      <w:pPr>
        <w:spacing w:line="276" w:lineRule="auto" w:after="80"/>
        <w:ind w:left="357" w:hanging="357"/>
        <w:jc w:val="both"/>
      </w:pPr>
      <w:r>
        <w:rPr>
          <w:rFonts w:ascii="Cambria" w:hAnsi="Cambria"/>
          <w:sz w:val="22"/>
        </w:rPr>
        <w:t xml:space="preserve">•  </w:t>
      </w:r>
      <w:r>
        <w:rPr>
          <w:rFonts w:ascii="Cambria" w:hAnsi="Cambria"/>
          <w:sz w:val="22"/>
        </w:rPr>
        <w:t>Effectiveness of teaching methodologies and pedagogical innovations.</w:t>
      </w:r>
    </w:p>
    <w:p>
      <w:pPr>
        <w:spacing w:line="276" w:lineRule="auto" w:after="80"/>
        <w:ind w:left="357" w:hanging="357"/>
        <w:jc w:val="both"/>
      </w:pPr>
      <w:r>
        <w:rPr>
          <w:rFonts w:ascii="Cambria" w:hAnsi="Cambria"/>
          <w:sz w:val="22"/>
        </w:rPr>
        <w:t xml:space="preserve">•  </w:t>
      </w:r>
      <w:r>
        <w:rPr>
          <w:rFonts w:ascii="Cambria" w:hAnsi="Cambria"/>
          <w:sz w:val="22"/>
        </w:rPr>
        <w:t>Quality of classroom interactions, faculty engagement, and accessibility.</w:t>
      </w:r>
    </w:p>
    <w:p>
      <w:pPr>
        <w:spacing w:line="276" w:lineRule="auto" w:after="80"/>
        <w:ind w:left="357" w:hanging="357"/>
        <w:jc w:val="both"/>
      </w:pPr>
      <w:r>
        <w:rPr>
          <w:rFonts w:ascii="Cambria" w:hAnsi="Cambria"/>
          <w:sz w:val="22"/>
        </w:rPr>
        <w:t xml:space="preserve">•  </w:t>
      </w:r>
      <w:r>
        <w:rPr>
          <w:rFonts w:ascii="Cambria" w:hAnsi="Cambria"/>
          <w:sz w:val="22"/>
        </w:rPr>
        <w:t>Use of ICT-enabled tools, e-learning resources, and blended learning methods.</w:t>
      </w:r>
    </w:p>
    <w:p>
      <w:pPr>
        <w:spacing w:line="276" w:lineRule="auto" w:after="80"/>
        <w:ind w:left="357" w:hanging="357"/>
        <w:jc w:val="both"/>
      </w:pPr>
      <w:r>
        <w:rPr>
          <w:rFonts w:ascii="Cambria" w:hAnsi="Cambria"/>
          <w:sz w:val="22"/>
        </w:rPr>
        <w:t xml:space="preserve">•  </w:t>
      </w:r>
      <w:r>
        <w:rPr>
          <w:rFonts w:ascii="Cambria" w:hAnsi="Cambria"/>
          <w:sz w:val="22"/>
        </w:rPr>
        <w:t>Timeliness and fairness of assessments, internal evaluation, and constructive feedback provided by faculty.</w:t>
      </w:r>
    </w:p>
    <w:p>
      <w:pPr>
        <w:keepNext/>
        <w:spacing w:before="200" w:after="120"/>
      </w:pPr>
      <w:r>
        <w:rPr>
          <w:rFonts w:ascii="Cambria" w:hAnsi="Cambria"/>
          <w:b/>
          <w:color w:val="1F3A5F"/>
          <w:sz w:val="25"/>
        </w:rPr>
        <w:t>Faculty Feedback</w:t>
      </w:r>
    </w:p>
    <w:p>
      <w:pPr>
        <w:spacing w:line="276" w:lineRule="auto" w:after="80"/>
        <w:ind w:left="357" w:hanging="357"/>
        <w:jc w:val="both"/>
      </w:pPr>
      <w:r>
        <w:rPr>
          <w:rFonts w:ascii="Cambria" w:hAnsi="Cambria"/>
          <w:sz w:val="22"/>
        </w:rPr>
        <w:t xml:space="preserve">•  </w:t>
      </w:r>
      <w:r>
        <w:rPr>
          <w:rFonts w:ascii="Cambria" w:hAnsi="Cambria"/>
          <w:sz w:val="22"/>
        </w:rPr>
        <w:t>Subject knowledge, preparedness, and clarity of delivery.</w:t>
      </w:r>
    </w:p>
    <w:p>
      <w:pPr>
        <w:spacing w:line="276" w:lineRule="auto" w:after="80"/>
        <w:ind w:left="357" w:hanging="357"/>
        <w:jc w:val="both"/>
      </w:pPr>
      <w:r>
        <w:rPr>
          <w:rFonts w:ascii="Cambria" w:hAnsi="Cambria"/>
          <w:sz w:val="22"/>
        </w:rPr>
        <w:t xml:space="preserve">•  </w:t>
      </w:r>
      <w:r>
        <w:rPr>
          <w:rFonts w:ascii="Cambria" w:hAnsi="Cambria"/>
          <w:sz w:val="22"/>
        </w:rPr>
        <w:t>Approachability, mentoring support, and encouragement for student participation.</w:t>
      </w:r>
    </w:p>
    <w:p>
      <w:pPr>
        <w:spacing w:line="276" w:lineRule="auto" w:after="80"/>
        <w:ind w:left="357" w:hanging="357"/>
        <w:jc w:val="both"/>
      </w:pPr>
      <w:r>
        <w:rPr>
          <w:rFonts w:ascii="Cambria" w:hAnsi="Cambria"/>
          <w:sz w:val="22"/>
        </w:rPr>
        <w:t xml:space="preserve">•  </w:t>
      </w:r>
      <w:r>
        <w:rPr>
          <w:rFonts w:ascii="Cambria" w:hAnsi="Cambria"/>
          <w:sz w:val="22"/>
        </w:rPr>
        <w:t>Ability to integrate theoretical concepts with practical applications.</w:t>
      </w:r>
    </w:p>
    <w:p>
      <w:pPr>
        <w:spacing w:line="276" w:lineRule="auto" w:after="80"/>
        <w:ind w:left="357" w:hanging="357"/>
        <w:jc w:val="both"/>
      </w:pPr>
      <w:r>
        <w:rPr>
          <w:rFonts w:ascii="Cambria" w:hAnsi="Cambria"/>
          <w:sz w:val="22"/>
        </w:rPr>
        <w:t xml:space="preserve">•  </w:t>
      </w:r>
      <w:r>
        <w:rPr>
          <w:rFonts w:ascii="Cambria" w:hAnsi="Cambria"/>
          <w:sz w:val="22"/>
        </w:rPr>
        <w:t>Contribution to overall academic growth and personal development of students.</w:t>
      </w:r>
    </w:p>
    <w:p>
      <w:pPr>
        <w:keepNext/>
        <w:spacing w:before="200" w:after="120"/>
      </w:pPr>
      <w:r>
        <w:rPr>
          <w:rFonts w:ascii="Cambria" w:hAnsi="Cambria"/>
          <w:b/>
          <w:color w:val="1F3A5F"/>
          <w:sz w:val="25"/>
        </w:rPr>
        <w:t>Infrastructure and Learning Resources Feedback</w:t>
      </w:r>
    </w:p>
    <w:p>
      <w:pPr>
        <w:spacing w:line="276" w:lineRule="auto" w:after="80"/>
        <w:ind w:left="357" w:hanging="357"/>
        <w:jc w:val="both"/>
      </w:pPr>
      <w:r>
        <w:rPr>
          <w:rFonts w:ascii="Cambria" w:hAnsi="Cambria"/>
          <w:sz w:val="22"/>
        </w:rPr>
        <w:t xml:space="preserve">•  </w:t>
      </w:r>
      <w:r>
        <w:rPr>
          <w:rFonts w:ascii="Cambria" w:hAnsi="Cambria"/>
          <w:sz w:val="22"/>
        </w:rPr>
        <w:t>Adequacy of classrooms, laboratories, libraries, and digital resources.</w:t>
      </w:r>
    </w:p>
    <w:p>
      <w:pPr>
        <w:spacing w:line="276" w:lineRule="auto" w:after="80"/>
        <w:ind w:left="357" w:hanging="357"/>
        <w:jc w:val="both"/>
      </w:pPr>
      <w:r>
        <w:rPr>
          <w:rFonts w:ascii="Cambria" w:hAnsi="Cambria"/>
          <w:sz w:val="22"/>
        </w:rPr>
        <w:t xml:space="preserve">•  </w:t>
      </w:r>
      <w:r>
        <w:rPr>
          <w:rFonts w:ascii="Cambria" w:hAnsi="Cambria"/>
          <w:sz w:val="22"/>
        </w:rPr>
        <w:t>Availability and accessibility of learning management systems (LMS).</w:t>
      </w:r>
    </w:p>
    <w:p>
      <w:pPr>
        <w:spacing w:line="276" w:lineRule="auto" w:after="80"/>
        <w:ind w:left="357" w:hanging="357"/>
        <w:jc w:val="both"/>
      </w:pPr>
      <w:r>
        <w:rPr>
          <w:rFonts w:ascii="Cambria" w:hAnsi="Cambria"/>
          <w:sz w:val="22"/>
        </w:rPr>
        <w:t xml:space="preserve">•  </w:t>
      </w:r>
      <w:r>
        <w:rPr>
          <w:rFonts w:ascii="Cambria" w:hAnsi="Cambria"/>
          <w:sz w:val="22"/>
        </w:rPr>
        <w:t>Quality of hostel, sports, cultural, and recreational facilities.</w:t>
      </w:r>
    </w:p>
    <w:p>
      <w:pPr>
        <w:spacing w:line="276" w:lineRule="auto" w:after="80"/>
        <w:ind w:left="357" w:hanging="357"/>
        <w:jc w:val="both"/>
      </w:pPr>
      <w:r>
        <w:rPr>
          <w:rFonts w:ascii="Cambria" w:hAnsi="Cambria"/>
          <w:sz w:val="22"/>
        </w:rPr>
        <w:t xml:space="preserve">•  </w:t>
      </w:r>
      <w:r>
        <w:rPr>
          <w:rFonts w:ascii="Cambria" w:hAnsi="Cambria"/>
          <w:sz w:val="22"/>
        </w:rPr>
        <w:t>Efficiency of IT support, internet access, and campus facilities.</w:t>
      </w:r>
    </w:p>
    <w:p>
      <w:pPr>
        <w:keepNext/>
        <w:spacing w:before="200" w:after="120"/>
      </w:pPr>
      <w:r>
        <w:rPr>
          <w:rFonts w:ascii="Cambria" w:hAnsi="Cambria"/>
          <w:b/>
          <w:color w:val="1F3A5F"/>
          <w:sz w:val="25"/>
        </w:rPr>
        <w:t>Support Services Feedback</w:t>
      </w:r>
    </w:p>
    <w:p>
      <w:pPr>
        <w:spacing w:line="276" w:lineRule="auto" w:after="80"/>
        <w:ind w:left="357" w:hanging="357"/>
        <w:jc w:val="both"/>
      </w:pPr>
      <w:r>
        <w:rPr>
          <w:rFonts w:ascii="Cambria" w:hAnsi="Cambria"/>
          <w:sz w:val="22"/>
        </w:rPr>
        <w:t xml:space="preserve">•  </w:t>
      </w:r>
      <w:r>
        <w:rPr>
          <w:rFonts w:ascii="Cambria" w:hAnsi="Cambria"/>
          <w:sz w:val="22"/>
        </w:rPr>
        <w:t>Effectiveness of academic advising, counselling, and career guidance.</w:t>
      </w:r>
    </w:p>
    <w:p>
      <w:pPr>
        <w:spacing w:line="276" w:lineRule="auto" w:after="80"/>
        <w:ind w:left="357" w:hanging="357"/>
        <w:jc w:val="both"/>
      </w:pPr>
      <w:r>
        <w:rPr>
          <w:rFonts w:ascii="Cambria" w:hAnsi="Cambria"/>
          <w:sz w:val="22"/>
        </w:rPr>
        <w:t xml:space="preserve">•  </w:t>
      </w:r>
      <w:r>
        <w:rPr>
          <w:rFonts w:ascii="Cambria" w:hAnsi="Cambria"/>
          <w:sz w:val="22"/>
        </w:rPr>
        <w:t>Responsiveness of administrative staff in addressing student concerns.</w:t>
      </w:r>
    </w:p>
    <w:p>
      <w:pPr>
        <w:spacing w:line="276" w:lineRule="auto" w:after="80"/>
        <w:ind w:left="357" w:hanging="357"/>
        <w:jc w:val="both"/>
      </w:pPr>
      <w:r>
        <w:rPr>
          <w:rFonts w:ascii="Cambria" w:hAnsi="Cambria"/>
          <w:sz w:val="22"/>
        </w:rPr>
        <w:t xml:space="preserve">•  </w:t>
      </w:r>
      <w:r>
        <w:rPr>
          <w:rFonts w:ascii="Cambria" w:hAnsi="Cambria"/>
          <w:sz w:val="22"/>
        </w:rPr>
        <w:t>Availability of scholarships, financial aid, and student welfare schemes.</w:t>
      </w:r>
    </w:p>
    <w:p>
      <w:pPr>
        <w:spacing w:line="276" w:lineRule="auto" w:after="80"/>
        <w:ind w:left="357" w:hanging="357"/>
        <w:jc w:val="both"/>
      </w:pPr>
      <w:r>
        <w:rPr>
          <w:rFonts w:ascii="Cambria" w:hAnsi="Cambria"/>
          <w:sz w:val="22"/>
        </w:rPr>
        <w:t xml:space="preserve">•  </w:t>
      </w:r>
      <w:r>
        <w:rPr>
          <w:rFonts w:ascii="Cambria" w:hAnsi="Cambria"/>
          <w:sz w:val="22"/>
        </w:rPr>
        <w:t>Efficiency of placement services, internships, and industry collaborations.</w:t>
      </w:r>
    </w:p>
    <w:p>
      <w:pPr>
        <w:keepNext/>
        <w:spacing w:before="200" w:after="120"/>
      </w:pPr>
      <w:r>
        <w:rPr>
          <w:rFonts w:ascii="Cambria" w:hAnsi="Cambria"/>
          <w:b/>
          <w:color w:val="1F3A5F"/>
          <w:sz w:val="25"/>
        </w:rPr>
        <w:t>Overall Student Experience Feedback</w:t>
      </w:r>
    </w:p>
    <w:p>
      <w:pPr>
        <w:spacing w:line="276" w:lineRule="auto" w:after="80"/>
        <w:ind w:left="357" w:hanging="357"/>
        <w:jc w:val="both"/>
      </w:pPr>
      <w:r>
        <w:rPr>
          <w:rFonts w:ascii="Cambria" w:hAnsi="Cambria"/>
          <w:sz w:val="22"/>
        </w:rPr>
        <w:t xml:space="preserve">•  </w:t>
      </w:r>
      <w:r>
        <w:rPr>
          <w:rFonts w:ascii="Cambria" w:hAnsi="Cambria"/>
          <w:sz w:val="22"/>
        </w:rPr>
        <w:t>Level of satisfaction with institutional culture, inclusivity, and student engagement.</w:t>
      </w:r>
    </w:p>
    <w:p>
      <w:pPr>
        <w:spacing w:line="276" w:lineRule="auto" w:after="80"/>
        <w:ind w:left="357" w:hanging="357"/>
        <w:jc w:val="both"/>
      </w:pPr>
      <w:r>
        <w:rPr>
          <w:rFonts w:ascii="Cambria" w:hAnsi="Cambria"/>
          <w:sz w:val="22"/>
        </w:rPr>
        <w:t xml:space="preserve">•  </w:t>
      </w:r>
      <w:r>
        <w:rPr>
          <w:rFonts w:ascii="Cambria" w:hAnsi="Cambria"/>
          <w:sz w:val="22"/>
        </w:rPr>
        <w:t>Opportunities for co-curricular and extracurricular development.</w:t>
      </w:r>
    </w:p>
    <w:p>
      <w:pPr>
        <w:spacing w:line="276" w:lineRule="auto" w:after="80"/>
        <w:ind w:left="357" w:hanging="357"/>
        <w:jc w:val="both"/>
      </w:pPr>
      <w:r>
        <w:rPr>
          <w:rFonts w:ascii="Cambria" w:hAnsi="Cambria"/>
          <w:sz w:val="22"/>
        </w:rPr>
        <w:t xml:space="preserve">•  </w:t>
      </w:r>
      <w:r>
        <w:rPr>
          <w:rFonts w:ascii="Cambria" w:hAnsi="Cambria"/>
          <w:sz w:val="22"/>
        </w:rPr>
        <w:t>Perception of fairness in grievance redressal mechanisms.</w:t>
      </w:r>
    </w:p>
    <w:p>
      <w:pPr>
        <w:spacing w:line="276" w:lineRule="auto" w:after="80"/>
        <w:ind w:left="357" w:hanging="357"/>
        <w:jc w:val="both"/>
      </w:pPr>
      <w:r>
        <w:rPr>
          <w:rFonts w:ascii="Cambria" w:hAnsi="Cambria"/>
          <w:sz w:val="22"/>
        </w:rPr>
        <w:t xml:space="preserve">•  </w:t>
      </w:r>
      <w:r>
        <w:rPr>
          <w:rFonts w:ascii="Cambria" w:hAnsi="Cambria"/>
          <w:sz w:val="22"/>
        </w:rPr>
        <w:t>Overall rating of academic and administrative quality of the institution.</w:t>
      </w:r>
    </w:p>
    <w:p>
      <w:pPr>
        <w:keepNext/>
        <w:spacing w:before="200" w:after="120"/>
      </w:pPr>
      <w:r>
        <w:rPr>
          <w:rFonts w:ascii="Cambria" w:hAnsi="Cambria"/>
          <w:b/>
          <w:color w:val="1F3A5F"/>
          <w:sz w:val="25"/>
        </w:rPr>
        <w:t>Alumni &amp; Employer Feedback (Extended Parts)</w:t>
      </w:r>
    </w:p>
    <w:p>
      <w:pPr>
        <w:spacing w:line="276" w:lineRule="auto" w:after="80"/>
        <w:ind w:left="357" w:hanging="357"/>
        <w:jc w:val="both"/>
      </w:pPr>
      <w:r>
        <w:rPr>
          <w:rFonts w:ascii="Cambria" w:hAnsi="Cambria"/>
          <w:sz w:val="22"/>
        </w:rPr>
        <w:t xml:space="preserve">•  </w:t>
      </w:r>
      <w:r>
        <w:rPr>
          <w:rFonts w:ascii="Cambria" w:hAnsi="Cambria"/>
          <w:sz w:val="22"/>
        </w:rPr>
        <w:t>Alumni: Relevance of the education received in professional careers and higher studies.</w:t>
      </w:r>
    </w:p>
    <w:p>
      <w:pPr>
        <w:spacing w:line="276" w:lineRule="auto" w:after="80"/>
        <w:ind w:left="357" w:hanging="357"/>
        <w:jc w:val="both"/>
      </w:pPr>
      <w:r>
        <w:rPr>
          <w:rFonts w:ascii="Cambria" w:hAnsi="Cambria"/>
          <w:sz w:val="22"/>
        </w:rPr>
        <w:t xml:space="preserve">•  </w:t>
      </w:r>
      <w:r>
        <w:rPr>
          <w:rFonts w:ascii="Cambria" w:hAnsi="Cambria"/>
          <w:sz w:val="22"/>
        </w:rPr>
        <w:t>Employers: Competency, employability skills, and industry readiness of graduates.</w:t>
      </w:r>
    </w:p>
    <w:p>
      <w:pPr>
        <w:spacing w:line="276" w:lineRule="auto" w:after="80"/>
        <w:ind w:left="357" w:hanging="357"/>
        <w:jc w:val="both"/>
      </w:pPr>
      <w:r>
        <w:rPr>
          <w:rFonts w:ascii="Cambria" w:hAnsi="Cambria"/>
          <w:sz w:val="22"/>
        </w:rPr>
        <w:t xml:space="preserve">•  </w:t>
      </w:r>
      <w:r>
        <w:rPr>
          <w:rFonts w:ascii="Cambria" w:hAnsi="Cambria"/>
          <w:sz w:val="22"/>
        </w:rPr>
        <w:t>Both perspectives guide curriculum updates, skill training modules, and placement strategies.</w:t>
      </w:r>
    </w:p>
    <w:p>
      <w:pPr>
        <w:spacing w:line="276" w:lineRule="auto" w:after="120" w:before="0"/>
        <w:jc w:val="both"/>
      </w:pPr>
      <w:r>
        <w:rPr>
          <w:rFonts w:ascii="Cambria" w:hAnsi="Cambria"/>
          <w:b w:val="0"/>
          <w:i w:val="0"/>
          <w:sz w:val="22"/>
        </w:rPr>
        <w:t>The feedback framework is organized into two parts: Part A covers feedback collected from the students on the curriculum and teaching learning process, while Part B covers feedback analysis from the employers, faculty, parents and alumni.</w:t>
      </w:r>
    </w:p>
    <w:p>
      <w:pPr>
        <w:keepNext/>
        <w:spacing w:before="360" w:after="200"/>
      </w:pPr>
      <w:r>
        <w:rPr>
          <w:rFonts w:ascii="Cambria" w:hAnsi="Cambria"/>
          <w:b/>
          <w:color w:val="1F3A5F"/>
          <w:sz w:val="36"/>
        </w:rPr>
        <w:t>6. Collection of Feedback</w:t>
      </w:r>
    </w:p>
    <w:p>
      <w:pPr>
        <w:spacing w:line="276" w:lineRule="auto" w:after="120" w:before="0"/>
        <w:jc w:val="both"/>
      </w:pPr>
      <w:r>
        <w:rPr>
          <w:rFonts w:ascii="Cambria" w:hAnsi="Cambria"/>
          <w:b w:val="0"/>
          <w:i w:val="0"/>
          <w:sz w:val="22"/>
        </w:rPr>
        <w:t>Feedback of Stakeholders encompasses inputs from Students, Parents, Academic Experts, Industry Experts, Alumni, and Faculty.</w:t>
      </w:r>
    </w:p>
    <w:p>
      <w:pPr>
        <w:spacing w:line="276" w:lineRule="auto" w:after="80"/>
        <w:ind w:left="357" w:hanging="357"/>
        <w:jc w:val="both"/>
      </w:pPr>
      <w:r>
        <w:rPr>
          <w:rFonts w:ascii="Cambria" w:hAnsi="Cambria"/>
          <w:sz w:val="22"/>
        </w:rPr>
        <w:t xml:space="preserve">•  </w:t>
      </w:r>
      <w:r>
        <w:rPr>
          <w:rFonts w:ascii="Cambria" w:hAnsi="Cambria"/>
          <w:sz w:val="22"/>
        </w:rPr>
        <w:t>Stakeholders Involved</w:t>
      </w:r>
    </w:p>
    <w:p>
      <w:pPr>
        <w:spacing w:line="276" w:lineRule="auto" w:after="80"/>
        <w:ind w:left="720" w:hanging="357"/>
        <w:jc w:val="both"/>
      </w:pPr>
      <w:r>
        <w:rPr>
          <w:rFonts w:ascii="Cambria" w:hAnsi="Cambria"/>
          <w:sz w:val="22"/>
        </w:rPr>
        <w:t xml:space="preserve">o  </w:t>
      </w:r>
      <w:r>
        <w:rPr>
          <w:rFonts w:ascii="Cambria" w:hAnsi="Cambria"/>
          <w:sz w:val="22"/>
        </w:rPr>
        <w:t>Students: Current students provide course-wise, semester-wise, and overall institutional feedback.</w:t>
      </w:r>
    </w:p>
    <w:p>
      <w:pPr>
        <w:spacing w:line="276" w:lineRule="auto" w:after="80"/>
        <w:ind w:left="720" w:hanging="357"/>
        <w:jc w:val="both"/>
      </w:pPr>
      <w:r>
        <w:rPr>
          <w:rFonts w:ascii="Cambria" w:hAnsi="Cambria"/>
          <w:sz w:val="22"/>
        </w:rPr>
        <w:t xml:space="preserve">o  </w:t>
      </w:r>
      <w:r>
        <w:rPr>
          <w:rFonts w:ascii="Cambria" w:hAnsi="Cambria"/>
          <w:sz w:val="22"/>
        </w:rPr>
        <w:t>Faculty: Feedback on curriculum, teaching–learning environment, and institutional support.</w:t>
      </w:r>
    </w:p>
    <w:p>
      <w:pPr>
        <w:spacing w:line="276" w:lineRule="auto" w:after="80"/>
        <w:ind w:left="720" w:hanging="357"/>
        <w:jc w:val="both"/>
      </w:pPr>
      <w:r>
        <w:rPr>
          <w:rFonts w:ascii="Cambria" w:hAnsi="Cambria"/>
          <w:sz w:val="22"/>
        </w:rPr>
        <w:t xml:space="preserve">o  </w:t>
      </w:r>
      <w:r>
        <w:rPr>
          <w:rFonts w:ascii="Cambria" w:hAnsi="Cambria"/>
          <w:sz w:val="22"/>
        </w:rPr>
        <w:t>Alumni: Reflections on employability, curriculum relevance, and higher education preparedness.</w:t>
      </w:r>
    </w:p>
    <w:p>
      <w:pPr>
        <w:spacing w:line="276" w:lineRule="auto" w:after="80"/>
        <w:ind w:left="720" w:hanging="357"/>
        <w:jc w:val="both"/>
      </w:pPr>
      <w:r>
        <w:rPr>
          <w:rFonts w:ascii="Cambria" w:hAnsi="Cambria"/>
          <w:sz w:val="22"/>
        </w:rPr>
        <w:t xml:space="preserve">o  </w:t>
      </w:r>
      <w:r>
        <w:rPr>
          <w:rFonts w:ascii="Cambria" w:hAnsi="Cambria"/>
          <w:sz w:val="22"/>
        </w:rPr>
        <w:t>Employers/Industry: Input on graduate attributes, skills, and industry readiness.</w:t>
      </w:r>
    </w:p>
    <w:p>
      <w:pPr>
        <w:spacing w:line="276" w:lineRule="auto" w:after="80"/>
        <w:ind w:left="720" w:hanging="357"/>
        <w:jc w:val="both"/>
      </w:pPr>
      <w:r>
        <w:rPr>
          <w:rFonts w:ascii="Cambria" w:hAnsi="Cambria"/>
          <w:sz w:val="22"/>
        </w:rPr>
        <w:t xml:space="preserve">o  </w:t>
      </w:r>
      <w:r>
        <w:rPr>
          <w:rFonts w:ascii="Cambria" w:hAnsi="Cambria"/>
          <w:sz w:val="22"/>
        </w:rPr>
        <w:t>Parents (Optional in some frameworks): Observations on academic quality, student support, and institutional culture.</w:t>
      </w:r>
    </w:p>
    <w:p>
      <w:pPr>
        <w:spacing w:line="276" w:lineRule="auto" w:after="80"/>
        <w:ind w:left="357" w:hanging="357"/>
        <w:jc w:val="both"/>
      </w:pPr>
      <w:r>
        <w:rPr>
          <w:rFonts w:ascii="Cambria" w:hAnsi="Cambria"/>
          <w:sz w:val="22"/>
        </w:rPr>
        <w:t xml:space="preserve">•  </w:t>
      </w:r>
      <w:r>
        <w:rPr>
          <w:rFonts w:ascii="Cambria" w:hAnsi="Cambria"/>
          <w:sz w:val="22"/>
        </w:rPr>
        <w:t>Timing of Collection</w:t>
      </w:r>
    </w:p>
    <w:p>
      <w:pPr>
        <w:spacing w:line="276" w:lineRule="auto" w:after="80"/>
        <w:ind w:left="720" w:hanging="357"/>
        <w:jc w:val="both"/>
      </w:pPr>
      <w:r>
        <w:rPr>
          <w:rFonts w:ascii="Cambria" w:hAnsi="Cambria"/>
          <w:sz w:val="22"/>
        </w:rPr>
        <w:t xml:space="preserve">o  </w:t>
      </w:r>
      <w:r>
        <w:rPr>
          <w:rFonts w:ascii="Cambria" w:hAnsi="Cambria"/>
          <w:sz w:val="22"/>
        </w:rPr>
        <w:t>Course-Level Feedback: Mid-semester (formative) and end-semester (summative).</w:t>
      </w:r>
    </w:p>
    <w:p>
      <w:pPr>
        <w:spacing w:line="276" w:lineRule="auto" w:after="80"/>
        <w:ind w:left="720" w:hanging="357"/>
        <w:jc w:val="both"/>
      </w:pPr>
      <w:r>
        <w:rPr>
          <w:rFonts w:ascii="Cambria" w:hAnsi="Cambria"/>
          <w:sz w:val="22"/>
        </w:rPr>
        <w:t xml:space="preserve">o  </w:t>
      </w:r>
      <w:r>
        <w:rPr>
          <w:rFonts w:ascii="Cambria" w:hAnsi="Cambria"/>
          <w:sz w:val="22"/>
        </w:rPr>
        <w:t>Programme-Level Feedback: At the end of each academic year.</w:t>
      </w:r>
    </w:p>
    <w:p>
      <w:pPr>
        <w:spacing w:line="276" w:lineRule="auto" w:after="80"/>
        <w:ind w:left="720" w:hanging="357"/>
        <w:jc w:val="both"/>
      </w:pPr>
      <w:r>
        <w:rPr>
          <w:rFonts w:ascii="Cambria" w:hAnsi="Cambria"/>
          <w:sz w:val="22"/>
        </w:rPr>
        <w:t xml:space="preserve">o  </w:t>
      </w:r>
      <w:r>
        <w:rPr>
          <w:rFonts w:ascii="Cambria" w:hAnsi="Cambria"/>
          <w:sz w:val="22"/>
        </w:rPr>
        <w:t>Exit Feedback: From final-year students during graduation/convocation process.</w:t>
      </w:r>
    </w:p>
    <w:p>
      <w:pPr>
        <w:spacing w:line="276" w:lineRule="auto" w:after="80"/>
        <w:ind w:left="720" w:hanging="357"/>
        <w:jc w:val="both"/>
      </w:pPr>
      <w:r>
        <w:rPr>
          <w:rFonts w:ascii="Cambria" w:hAnsi="Cambria"/>
          <w:sz w:val="22"/>
        </w:rPr>
        <w:t xml:space="preserve">o  </w:t>
      </w:r>
      <w:r>
        <w:rPr>
          <w:rFonts w:ascii="Cambria" w:hAnsi="Cambria"/>
          <w:sz w:val="22"/>
        </w:rPr>
        <w:t>Alumni Feedback: During alumni meets, online surveys, or structured outreach.</w:t>
      </w:r>
    </w:p>
    <w:p>
      <w:pPr>
        <w:spacing w:line="276" w:lineRule="auto" w:after="80"/>
        <w:ind w:left="720" w:hanging="357"/>
        <w:jc w:val="both"/>
      </w:pPr>
      <w:r>
        <w:rPr>
          <w:rFonts w:ascii="Cambria" w:hAnsi="Cambria"/>
          <w:sz w:val="22"/>
        </w:rPr>
        <w:t xml:space="preserve">o  </w:t>
      </w:r>
      <w:r>
        <w:rPr>
          <w:rFonts w:ascii="Cambria" w:hAnsi="Cambria"/>
          <w:sz w:val="22"/>
        </w:rPr>
        <w:t>Employer Feedback: Collected annually or during placement drives.</w:t>
      </w:r>
    </w:p>
    <w:p>
      <w:pPr>
        <w:spacing w:line="276" w:lineRule="auto" w:after="80"/>
        <w:ind w:left="357" w:hanging="357"/>
        <w:jc w:val="both"/>
      </w:pPr>
      <w:r>
        <w:rPr>
          <w:rFonts w:ascii="Cambria" w:hAnsi="Cambria"/>
          <w:sz w:val="22"/>
        </w:rPr>
        <w:t xml:space="preserve">•  </w:t>
      </w:r>
      <w:r>
        <w:rPr>
          <w:rFonts w:ascii="Cambria" w:hAnsi="Cambria"/>
          <w:sz w:val="22"/>
        </w:rPr>
        <w:t>Modes of Collection</w:t>
      </w:r>
    </w:p>
    <w:p>
      <w:pPr>
        <w:spacing w:line="276" w:lineRule="auto" w:after="80"/>
        <w:ind w:left="720" w:hanging="357"/>
        <w:jc w:val="both"/>
      </w:pPr>
      <w:r>
        <w:rPr>
          <w:rFonts w:ascii="Cambria" w:hAnsi="Cambria"/>
          <w:sz w:val="22"/>
        </w:rPr>
        <w:t xml:space="preserve">o  </w:t>
      </w:r>
      <w:r>
        <w:rPr>
          <w:rFonts w:ascii="Cambria" w:hAnsi="Cambria"/>
          <w:sz w:val="22"/>
        </w:rPr>
        <w:t>Online Platforms: Institutional Learning Management System (LMS), ERP portals, or Google Forms.</w:t>
      </w:r>
    </w:p>
    <w:p>
      <w:pPr>
        <w:spacing w:line="276" w:lineRule="auto" w:after="80"/>
        <w:ind w:left="720" w:hanging="357"/>
        <w:jc w:val="both"/>
      </w:pPr>
      <w:r>
        <w:rPr>
          <w:rFonts w:ascii="Cambria" w:hAnsi="Cambria"/>
          <w:sz w:val="22"/>
        </w:rPr>
        <w:t xml:space="preserve">o  </w:t>
      </w:r>
      <w:r>
        <w:rPr>
          <w:rFonts w:ascii="Cambria" w:hAnsi="Cambria"/>
          <w:sz w:val="22"/>
        </w:rPr>
        <w:t>Offline Methods: Structured questionnaires, feedback boxes, or written surveys.</w:t>
      </w:r>
    </w:p>
    <w:p>
      <w:pPr>
        <w:spacing w:line="276" w:lineRule="auto" w:after="80"/>
        <w:ind w:left="720" w:hanging="357"/>
        <w:jc w:val="both"/>
      </w:pPr>
      <w:r>
        <w:rPr>
          <w:rFonts w:ascii="Cambria" w:hAnsi="Cambria"/>
          <w:sz w:val="22"/>
        </w:rPr>
        <w:t xml:space="preserve">o  </w:t>
      </w:r>
      <w:r>
        <w:rPr>
          <w:rFonts w:ascii="Cambria" w:hAnsi="Cambria"/>
          <w:sz w:val="22"/>
        </w:rPr>
        <w:t>Direct Interactions: Focus group discussions, class committee meetings, and town-hall style student forums.</w:t>
      </w:r>
    </w:p>
    <w:p>
      <w:pPr>
        <w:spacing w:line="276" w:lineRule="auto" w:after="80"/>
        <w:ind w:left="357" w:hanging="357"/>
        <w:jc w:val="both"/>
      </w:pPr>
      <w:r>
        <w:rPr>
          <w:rFonts w:ascii="Cambria" w:hAnsi="Cambria"/>
          <w:sz w:val="22"/>
        </w:rPr>
        <w:t xml:space="preserve">•  </w:t>
      </w:r>
      <w:r>
        <w:rPr>
          <w:rFonts w:ascii="Cambria" w:hAnsi="Cambria"/>
          <w:sz w:val="22"/>
        </w:rPr>
        <w:t>Feedback Instruments (Tools)</w:t>
      </w:r>
    </w:p>
    <w:p>
      <w:pPr>
        <w:spacing w:line="276" w:lineRule="auto" w:after="80"/>
        <w:ind w:left="720" w:hanging="357"/>
        <w:jc w:val="both"/>
      </w:pPr>
      <w:r>
        <w:rPr>
          <w:rFonts w:ascii="Cambria" w:hAnsi="Cambria"/>
          <w:sz w:val="22"/>
        </w:rPr>
        <w:t xml:space="preserve">o  </w:t>
      </w:r>
      <w:r>
        <w:rPr>
          <w:rFonts w:ascii="Cambria" w:hAnsi="Cambria"/>
          <w:sz w:val="22"/>
        </w:rPr>
        <w:t>Questionnaires/Surveys: Designed with Likert scale ratings (e.g., 1–5) and open-ended questions.</w:t>
      </w:r>
    </w:p>
    <w:p>
      <w:pPr>
        <w:spacing w:line="276" w:lineRule="auto" w:after="80"/>
        <w:ind w:left="720" w:hanging="357"/>
        <w:jc w:val="both"/>
      </w:pPr>
      <w:r>
        <w:rPr>
          <w:rFonts w:ascii="Cambria" w:hAnsi="Cambria"/>
          <w:sz w:val="22"/>
        </w:rPr>
        <w:t xml:space="preserve">o  </w:t>
      </w:r>
      <w:r>
        <w:rPr>
          <w:rFonts w:ascii="Cambria" w:hAnsi="Cambria"/>
          <w:sz w:val="22"/>
        </w:rPr>
        <w:t>Course Outcome Mapping: Linking feedback questions directly with COs and POs.</w:t>
      </w:r>
    </w:p>
    <w:p>
      <w:pPr>
        <w:spacing w:line="276" w:lineRule="auto" w:after="80"/>
        <w:ind w:left="720" w:hanging="357"/>
        <w:jc w:val="both"/>
      </w:pPr>
      <w:r>
        <w:rPr>
          <w:rFonts w:ascii="Cambria" w:hAnsi="Cambria"/>
          <w:sz w:val="22"/>
        </w:rPr>
        <w:t xml:space="preserve">o  </w:t>
      </w:r>
      <w:r>
        <w:rPr>
          <w:rFonts w:ascii="Cambria" w:hAnsi="Cambria"/>
          <w:sz w:val="22"/>
        </w:rPr>
        <w:t>Qualitative Inputs: Open comments, suggestions, and observations for richer insights.</w:t>
      </w:r>
    </w:p>
    <w:p>
      <w:pPr>
        <w:spacing w:line="276" w:lineRule="auto" w:after="80"/>
        <w:ind w:left="720" w:hanging="357"/>
        <w:jc w:val="both"/>
      </w:pPr>
      <w:r>
        <w:rPr>
          <w:rFonts w:ascii="Cambria" w:hAnsi="Cambria"/>
          <w:sz w:val="22"/>
        </w:rPr>
        <w:t xml:space="preserve">o  </w:t>
      </w:r>
      <w:r>
        <w:rPr>
          <w:rFonts w:ascii="Cambria" w:hAnsi="Cambria"/>
          <w:sz w:val="22"/>
        </w:rPr>
        <w:t>Quantitative Data: Statistical summaries, percentages of satisfaction, and trend analysis across semesters.</w:t>
      </w:r>
    </w:p>
    <w:p>
      <w:pPr>
        <w:spacing w:line="276" w:lineRule="auto" w:after="80"/>
        <w:ind w:left="357" w:hanging="357"/>
        <w:jc w:val="both"/>
      </w:pPr>
      <w:r>
        <w:rPr>
          <w:rFonts w:ascii="Cambria" w:hAnsi="Cambria"/>
          <w:sz w:val="22"/>
        </w:rPr>
        <w:t xml:space="preserve">•  </w:t>
      </w:r>
      <w:r>
        <w:rPr>
          <w:rFonts w:ascii="Cambria" w:hAnsi="Cambria"/>
          <w:sz w:val="22"/>
        </w:rPr>
        <w:t>Process of Collection</w:t>
      </w:r>
    </w:p>
    <w:p>
      <w:pPr>
        <w:spacing w:line="276" w:lineRule="auto" w:after="80"/>
        <w:ind w:left="720" w:hanging="357"/>
        <w:jc w:val="both"/>
      </w:pPr>
      <w:r>
        <w:rPr>
          <w:rFonts w:ascii="Cambria" w:hAnsi="Cambria"/>
          <w:sz w:val="22"/>
        </w:rPr>
        <w:t xml:space="preserve">o  </w:t>
      </w:r>
      <w:r>
        <w:rPr>
          <w:rFonts w:ascii="Cambria" w:hAnsi="Cambria"/>
          <w:sz w:val="22"/>
        </w:rPr>
        <w:t>Step 1: Design and validate structured feedback forms based on NAAC/NBA criteria.</w:t>
      </w:r>
    </w:p>
    <w:p>
      <w:pPr>
        <w:spacing w:line="276" w:lineRule="auto" w:after="80"/>
        <w:ind w:left="720" w:hanging="357"/>
        <w:jc w:val="both"/>
      </w:pPr>
      <w:r>
        <w:rPr>
          <w:rFonts w:ascii="Cambria" w:hAnsi="Cambria"/>
          <w:sz w:val="22"/>
        </w:rPr>
        <w:t xml:space="preserve">o  </w:t>
      </w:r>
      <w:r>
        <w:rPr>
          <w:rFonts w:ascii="Cambria" w:hAnsi="Cambria"/>
          <w:sz w:val="22"/>
        </w:rPr>
        <w:t>Step 2: Disseminate to all stakeholders through institutional channels.</w:t>
      </w:r>
    </w:p>
    <w:p>
      <w:pPr>
        <w:spacing w:line="276" w:lineRule="auto" w:after="80"/>
        <w:ind w:left="720" w:hanging="357"/>
        <w:jc w:val="both"/>
      </w:pPr>
      <w:r>
        <w:rPr>
          <w:rFonts w:ascii="Cambria" w:hAnsi="Cambria"/>
          <w:sz w:val="22"/>
        </w:rPr>
        <w:t xml:space="preserve">o  </w:t>
      </w:r>
      <w:r>
        <w:rPr>
          <w:rFonts w:ascii="Cambria" w:hAnsi="Cambria"/>
          <w:sz w:val="22"/>
        </w:rPr>
        <w:t>Step 3: Ensure anonymity and confidentiality to encourage honest responses.</w:t>
      </w:r>
    </w:p>
    <w:p>
      <w:pPr>
        <w:spacing w:line="276" w:lineRule="auto" w:after="80"/>
        <w:ind w:left="720" w:hanging="357"/>
        <w:jc w:val="both"/>
      </w:pPr>
      <w:r>
        <w:rPr>
          <w:rFonts w:ascii="Cambria" w:hAnsi="Cambria"/>
          <w:sz w:val="22"/>
        </w:rPr>
        <w:t xml:space="preserve">o  </w:t>
      </w:r>
      <w:r>
        <w:rPr>
          <w:rFonts w:ascii="Cambria" w:hAnsi="Cambria"/>
          <w:sz w:val="22"/>
        </w:rPr>
        <w:t>Step 4: Collect responses systematically and maintain records for accreditation and quality audits.</w:t>
      </w:r>
    </w:p>
    <w:p>
      <w:pPr>
        <w:spacing w:line="276" w:lineRule="auto" w:after="80"/>
        <w:ind w:left="720" w:hanging="357"/>
        <w:jc w:val="both"/>
      </w:pPr>
      <w:r>
        <w:rPr>
          <w:rFonts w:ascii="Cambria" w:hAnsi="Cambria"/>
          <w:sz w:val="22"/>
        </w:rPr>
        <w:t xml:space="preserve">o  </w:t>
      </w:r>
      <w:r>
        <w:rPr>
          <w:rFonts w:ascii="Cambria" w:hAnsi="Cambria"/>
          <w:sz w:val="22"/>
        </w:rPr>
        <w:t>Step 5: Forward compiled data to the Feedback Working Group/Quality Assurance Cell (IQAC/NBA CQI team) for analysis.</w:t>
      </w:r>
    </w:p>
    <w:p>
      <w:pPr>
        <w:spacing w:line="276" w:lineRule="auto" w:after="80"/>
        <w:ind w:left="357" w:hanging="357"/>
        <w:jc w:val="both"/>
      </w:pPr>
      <w:r>
        <w:rPr>
          <w:rFonts w:ascii="Cambria" w:hAnsi="Cambria"/>
          <w:sz w:val="22"/>
        </w:rPr>
        <w:t xml:space="preserve">•  </w:t>
      </w:r>
      <w:r>
        <w:rPr>
          <w:rFonts w:ascii="Cambria" w:hAnsi="Cambria"/>
          <w:sz w:val="22"/>
        </w:rPr>
        <w:t>Purpose (Accreditation-Oriented)</w:t>
      </w:r>
    </w:p>
    <w:p>
      <w:pPr>
        <w:spacing w:line="276" w:lineRule="auto" w:after="80"/>
        <w:ind w:left="720" w:hanging="357"/>
        <w:jc w:val="both"/>
      </w:pPr>
      <w:r>
        <w:rPr>
          <w:rFonts w:ascii="Cambria" w:hAnsi="Cambria"/>
          <w:sz w:val="22"/>
        </w:rPr>
        <w:t xml:space="preserve">o  </w:t>
      </w:r>
      <w:r>
        <w:rPr>
          <w:rFonts w:ascii="Cambria" w:hAnsi="Cambria"/>
          <w:sz w:val="22"/>
        </w:rPr>
        <w:t>NAAC: Demonstrates student-centric learning, quality enhancement, and transparency.</w:t>
      </w:r>
    </w:p>
    <w:p>
      <w:pPr>
        <w:spacing w:line="276" w:lineRule="auto" w:after="80"/>
        <w:ind w:left="720" w:hanging="357"/>
        <w:jc w:val="both"/>
      </w:pPr>
      <w:r>
        <w:rPr>
          <w:rFonts w:ascii="Cambria" w:hAnsi="Cambria"/>
          <w:sz w:val="22"/>
        </w:rPr>
        <w:t xml:space="preserve">o  </w:t>
      </w:r>
      <w:r>
        <w:rPr>
          <w:rFonts w:ascii="Cambria" w:hAnsi="Cambria"/>
          <w:sz w:val="22"/>
        </w:rPr>
        <w:t>NBA: Validates Continuous Quality Improvement (CQI) cycle by showing evidence of stakeholder participation in curriculum and outcome-based education review.</w:t>
      </w:r>
    </w:p>
    <w:p>
      <w:pPr>
        <w:keepNext/>
        <w:spacing w:before="360" w:after="200"/>
      </w:pPr>
      <w:r>
        <w:rPr>
          <w:rFonts w:ascii="Cambria" w:hAnsi="Cambria"/>
          <w:b/>
          <w:color w:val="1F3A5F"/>
          <w:sz w:val="36"/>
        </w:rPr>
        <w:t>7. Stepwise process for Feedback Collection and Action</w:t>
      </w:r>
    </w:p>
    <w:p>
      <w:pPr>
        <w:keepNext/>
        <w:spacing w:before="200" w:after="120"/>
      </w:pPr>
      <w:r>
        <w:rPr>
          <w:rFonts w:ascii="Cambria" w:hAnsi="Cambria"/>
          <w:b/>
          <w:color w:val="1F3A5F"/>
          <w:sz w:val="25"/>
        </w:rPr>
        <w:t>Feedback Collection &amp; Action Cycle</w:t>
      </w:r>
    </w:p>
    <w:p>
      <w:pPr>
        <w:spacing w:line="276" w:lineRule="auto" w:after="80"/>
        <w:ind w:left="357" w:hanging="357"/>
        <w:jc w:val="both"/>
      </w:pPr>
      <w:r>
        <w:rPr>
          <w:rFonts w:ascii="Cambria" w:hAnsi="Cambria"/>
          <w:sz w:val="22"/>
        </w:rPr>
        <w:t xml:space="preserve">1. </w:t>
      </w:r>
      <w:r>
        <w:rPr>
          <w:rFonts w:ascii="Cambria" w:hAnsi="Cambria"/>
          <w:sz w:val="22"/>
        </w:rPr>
        <w:t>Design of Feedback Tools</w:t>
      </w:r>
    </w:p>
    <w:p>
      <w:pPr>
        <w:spacing w:line="276" w:lineRule="auto" w:after="80"/>
        <w:ind w:left="720" w:hanging="357"/>
        <w:jc w:val="both"/>
      </w:pPr>
      <w:r>
        <w:rPr>
          <w:rFonts w:ascii="Cambria" w:hAnsi="Cambria"/>
          <w:sz w:val="22"/>
        </w:rPr>
        <w:t xml:space="preserve">o  </w:t>
      </w:r>
      <w:r>
        <w:rPr>
          <w:rFonts w:ascii="Cambria" w:hAnsi="Cambria"/>
          <w:sz w:val="22"/>
        </w:rPr>
        <w:t>Prepare structured feedback forms/questionnaires (Course, Programme, Faculty, Infrastructure, Support Services).</w:t>
      </w:r>
    </w:p>
    <w:p>
      <w:pPr>
        <w:spacing w:line="276" w:lineRule="auto" w:after="80"/>
        <w:ind w:left="720" w:hanging="357"/>
        <w:jc w:val="both"/>
      </w:pPr>
      <w:r>
        <w:rPr>
          <w:rFonts w:ascii="Cambria" w:hAnsi="Cambria"/>
          <w:sz w:val="22"/>
        </w:rPr>
        <w:t xml:space="preserve">o  </w:t>
      </w:r>
      <w:r>
        <w:rPr>
          <w:rFonts w:ascii="Cambria" w:hAnsi="Cambria"/>
          <w:sz w:val="22"/>
        </w:rPr>
        <w:t>Align questions with COs, POs, PEOs (NBA) and quality parameters (NAAC).</w:t>
      </w:r>
    </w:p>
    <w:p>
      <w:pPr>
        <w:spacing w:line="276" w:lineRule="auto" w:after="80"/>
        <w:ind w:left="357" w:hanging="357"/>
        <w:jc w:val="both"/>
      </w:pPr>
      <w:r>
        <w:rPr>
          <w:rFonts w:ascii="Cambria" w:hAnsi="Cambria"/>
          <w:sz w:val="22"/>
        </w:rPr>
        <w:t xml:space="preserve">2. </w:t>
      </w:r>
      <w:r>
        <w:rPr>
          <w:rFonts w:ascii="Cambria" w:hAnsi="Cambria"/>
          <w:sz w:val="22"/>
        </w:rPr>
        <w:t>Dissemination of Feedback Forms</w:t>
      </w:r>
    </w:p>
    <w:p>
      <w:pPr>
        <w:spacing w:line="276" w:lineRule="auto" w:after="80"/>
        <w:ind w:left="720" w:hanging="357"/>
        <w:jc w:val="both"/>
      </w:pPr>
      <w:r>
        <w:rPr>
          <w:rFonts w:ascii="Cambria" w:hAnsi="Cambria"/>
          <w:sz w:val="22"/>
        </w:rPr>
        <w:t xml:space="preserve">o  </w:t>
      </w:r>
      <w:r>
        <w:rPr>
          <w:rFonts w:ascii="Cambria" w:hAnsi="Cambria"/>
          <w:sz w:val="22"/>
        </w:rPr>
        <w:t>Distribute to stakeholders (Students, Faculty, Alumni, Employers, Parents if applicable).</w:t>
      </w:r>
    </w:p>
    <w:p>
      <w:pPr>
        <w:spacing w:line="276" w:lineRule="auto" w:after="80"/>
        <w:ind w:left="720" w:hanging="357"/>
        <w:jc w:val="both"/>
      </w:pPr>
      <w:r>
        <w:rPr>
          <w:rFonts w:ascii="Cambria" w:hAnsi="Cambria"/>
          <w:sz w:val="22"/>
        </w:rPr>
        <w:t xml:space="preserve">o  </w:t>
      </w:r>
      <w:r>
        <w:rPr>
          <w:rFonts w:ascii="Cambria" w:hAnsi="Cambria"/>
          <w:sz w:val="22"/>
        </w:rPr>
        <w:t>Conduct through LMS/ERP, Google Forms, or offline surveys.</w:t>
      </w:r>
    </w:p>
    <w:p>
      <w:pPr>
        <w:spacing w:line="276" w:lineRule="auto" w:after="80"/>
        <w:ind w:left="357" w:hanging="357"/>
        <w:jc w:val="both"/>
      </w:pPr>
      <w:r>
        <w:rPr>
          <w:rFonts w:ascii="Cambria" w:hAnsi="Cambria"/>
          <w:sz w:val="22"/>
        </w:rPr>
        <w:t xml:space="preserve">3. </w:t>
      </w:r>
      <w:r>
        <w:rPr>
          <w:rFonts w:ascii="Cambria" w:hAnsi="Cambria"/>
          <w:sz w:val="22"/>
        </w:rPr>
        <w:t>Collection of Responses</w:t>
      </w:r>
    </w:p>
    <w:p>
      <w:pPr>
        <w:spacing w:line="276" w:lineRule="auto" w:after="80"/>
        <w:ind w:left="720" w:hanging="357"/>
        <w:jc w:val="both"/>
      </w:pPr>
      <w:r>
        <w:rPr>
          <w:rFonts w:ascii="Cambria" w:hAnsi="Cambria"/>
          <w:sz w:val="22"/>
        </w:rPr>
        <w:t xml:space="preserve">o  </w:t>
      </w:r>
      <w:r>
        <w:rPr>
          <w:rFonts w:ascii="Cambria" w:hAnsi="Cambria"/>
          <w:sz w:val="22"/>
        </w:rPr>
        <w:t>Collect feedback at scheduled intervals (mid-semester, end-semester, annually, exit-level).</w:t>
      </w:r>
    </w:p>
    <w:p>
      <w:pPr>
        <w:spacing w:line="276" w:lineRule="auto" w:after="80"/>
        <w:ind w:left="720" w:hanging="357"/>
        <w:jc w:val="both"/>
      </w:pPr>
      <w:r>
        <w:rPr>
          <w:rFonts w:ascii="Cambria" w:hAnsi="Cambria"/>
          <w:sz w:val="22"/>
        </w:rPr>
        <w:t xml:space="preserve">o  </w:t>
      </w:r>
      <w:r>
        <w:rPr>
          <w:rFonts w:ascii="Cambria" w:hAnsi="Cambria"/>
          <w:sz w:val="22"/>
        </w:rPr>
        <w:t>Ensure anonymity &amp; confidentiality to encourage honest responses.</w:t>
      </w:r>
    </w:p>
    <w:p>
      <w:pPr>
        <w:spacing w:line="276" w:lineRule="auto" w:after="80"/>
        <w:ind w:left="357" w:hanging="357"/>
        <w:jc w:val="both"/>
      </w:pPr>
      <w:r>
        <w:rPr>
          <w:rFonts w:ascii="Cambria" w:hAnsi="Cambria"/>
          <w:sz w:val="22"/>
        </w:rPr>
        <w:t xml:space="preserve">4. </w:t>
      </w:r>
      <w:r>
        <w:rPr>
          <w:rFonts w:ascii="Cambria" w:hAnsi="Cambria"/>
          <w:sz w:val="22"/>
        </w:rPr>
        <w:t>Compilation &amp; Data Entry</w:t>
      </w:r>
    </w:p>
    <w:p>
      <w:pPr>
        <w:spacing w:line="276" w:lineRule="auto" w:after="80"/>
        <w:ind w:left="720" w:hanging="357"/>
        <w:jc w:val="both"/>
      </w:pPr>
      <w:r>
        <w:rPr>
          <w:rFonts w:ascii="Cambria" w:hAnsi="Cambria"/>
          <w:sz w:val="22"/>
        </w:rPr>
        <w:t xml:space="preserve">o  </w:t>
      </w:r>
      <w:r>
        <w:rPr>
          <w:rFonts w:ascii="Cambria" w:hAnsi="Cambria"/>
          <w:sz w:val="22"/>
        </w:rPr>
        <w:t>Gather all responses in a central database.</w:t>
      </w:r>
    </w:p>
    <w:p>
      <w:pPr>
        <w:spacing w:line="276" w:lineRule="auto" w:after="80"/>
        <w:ind w:left="720" w:hanging="357"/>
        <w:jc w:val="both"/>
      </w:pPr>
      <w:r>
        <w:rPr>
          <w:rFonts w:ascii="Cambria" w:hAnsi="Cambria"/>
          <w:sz w:val="22"/>
        </w:rPr>
        <w:t xml:space="preserve">o  </w:t>
      </w:r>
      <w:r>
        <w:rPr>
          <w:rFonts w:ascii="Cambria" w:hAnsi="Cambria"/>
          <w:sz w:val="22"/>
        </w:rPr>
        <w:t>Prepare statistical summaries (satisfaction %, averages, trends).</w:t>
      </w:r>
    </w:p>
    <w:p>
      <w:pPr>
        <w:spacing w:line="276" w:lineRule="auto" w:after="80"/>
        <w:ind w:left="720" w:hanging="357"/>
        <w:jc w:val="both"/>
      </w:pPr>
      <w:r>
        <w:rPr>
          <w:rFonts w:ascii="Cambria" w:hAnsi="Cambria"/>
          <w:sz w:val="22"/>
        </w:rPr>
        <w:t xml:space="preserve">o  </w:t>
      </w:r>
      <w:r>
        <w:rPr>
          <w:rFonts w:ascii="Cambria" w:hAnsi="Cambria"/>
          <w:sz w:val="22"/>
        </w:rPr>
        <w:t>Extract qualitative remarks for deeper insights.</w:t>
      </w:r>
    </w:p>
    <w:p>
      <w:pPr>
        <w:spacing w:line="276" w:lineRule="auto" w:after="80"/>
        <w:ind w:left="357" w:hanging="357"/>
        <w:jc w:val="both"/>
      </w:pPr>
      <w:r>
        <w:rPr>
          <w:rFonts w:ascii="Cambria" w:hAnsi="Cambria"/>
          <w:sz w:val="22"/>
        </w:rPr>
        <w:t xml:space="preserve">5. </w:t>
      </w:r>
      <w:r>
        <w:rPr>
          <w:rFonts w:ascii="Cambria" w:hAnsi="Cambria"/>
          <w:sz w:val="22"/>
        </w:rPr>
        <w:t>Analysis of Feedback</w:t>
      </w:r>
    </w:p>
    <w:p>
      <w:pPr>
        <w:spacing w:line="276" w:lineRule="auto" w:after="80"/>
        <w:ind w:left="720" w:hanging="357"/>
        <w:jc w:val="both"/>
      </w:pPr>
      <w:r>
        <w:rPr>
          <w:rFonts w:ascii="Cambria" w:hAnsi="Cambria"/>
          <w:sz w:val="22"/>
        </w:rPr>
        <w:t xml:space="preserve">o  </w:t>
      </w:r>
      <w:r>
        <w:rPr>
          <w:rFonts w:ascii="Cambria" w:hAnsi="Cambria"/>
          <w:sz w:val="22"/>
        </w:rPr>
        <w:t>Conduct quantitative analysis (ratings, percentages, CO-PO attainment mapping).</w:t>
      </w:r>
    </w:p>
    <w:p>
      <w:pPr>
        <w:spacing w:line="276" w:lineRule="auto" w:after="80"/>
        <w:ind w:left="720" w:hanging="357"/>
        <w:jc w:val="both"/>
      </w:pPr>
      <w:r>
        <w:rPr>
          <w:rFonts w:ascii="Cambria" w:hAnsi="Cambria"/>
          <w:sz w:val="22"/>
        </w:rPr>
        <w:t xml:space="preserve">o  </w:t>
      </w:r>
      <w:r>
        <w:rPr>
          <w:rFonts w:ascii="Cambria" w:hAnsi="Cambria"/>
          <w:sz w:val="22"/>
        </w:rPr>
        <w:t>The Working Group/IQAC/NBA CQI Committee reviews patterns and identifies gaps.</w:t>
      </w:r>
    </w:p>
    <w:p>
      <w:pPr>
        <w:spacing w:line="276" w:lineRule="auto" w:after="80"/>
        <w:ind w:left="720" w:hanging="357"/>
        <w:jc w:val="both"/>
      </w:pPr>
      <w:r>
        <w:rPr>
          <w:rFonts w:ascii="Cambria" w:hAnsi="Cambria"/>
          <w:sz w:val="22"/>
        </w:rPr>
        <w:t xml:space="preserve">o  </w:t>
      </w:r>
      <w:r>
        <w:rPr>
          <w:rFonts w:ascii="Cambria" w:hAnsi="Cambria"/>
          <w:sz w:val="22"/>
        </w:rPr>
        <w:t>Categorize issues: curriculum, teaching methods, infrastructure, support services.</w:t>
      </w:r>
    </w:p>
    <w:p>
      <w:pPr>
        <w:spacing w:line="276" w:lineRule="auto" w:after="80"/>
        <w:ind w:left="357" w:hanging="357"/>
        <w:jc w:val="both"/>
      </w:pPr>
      <w:r>
        <w:rPr>
          <w:rFonts w:ascii="Cambria" w:hAnsi="Cambria"/>
          <w:sz w:val="22"/>
        </w:rPr>
        <w:t xml:space="preserve">6. </w:t>
      </w:r>
      <w:r>
        <w:rPr>
          <w:rFonts w:ascii="Cambria" w:hAnsi="Cambria"/>
          <w:sz w:val="22"/>
        </w:rPr>
        <w:t>Action Plan Formulation</w:t>
      </w:r>
    </w:p>
    <w:p>
      <w:pPr>
        <w:spacing w:line="276" w:lineRule="auto" w:after="80"/>
        <w:ind w:left="720" w:hanging="357"/>
        <w:jc w:val="both"/>
      </w:pPr>
      <w:r>
        <w:rPr>
          <w:rFonts w:ascii="Cambria" w:hAnsi="Cambria"/>
          <w:sz w:val="22"/>
        </w:rPr>
        <w:t xml:space="preserve">o  </w:t>
      </w:r>
      <w:r>
        <w:rPr>
          <w:rFonts w:ascii="Cambria" w:hAnsi="Cambria"/>
          <w:sz w:val="22"/>
        </w:rPr>
        <w:t>Draft corrective and enhancement measures.</w:t>
      </w:r>
    </w:p>
    <w:p>
      <w:pPr>
        <w:spacing w:line="276" w:lineRule="auto" w:after="80"/>
        <w:ind w:left="720" w:hanging="357"/>
        <w:jc w:val="both"/>
      </w:pPr>
      <w:r>
        <w:rPr>
          <w:rFonts w:ascii="Cambria" w:hAnsi="Cambria"/>
          <w:sz w:val="22"/>
        </w:rPr>
        <w:t xml:space="preserve">o  </w:t>
      </w:r>
      <w:r>
        <w:rPr>
          <w:rFonts w:ascii="Cambria" w:hAnsi="Cambria"/>
          <w:sz w:val="22"/>
        </w:rPr>
        <w:t>Assign responsibilities (faculty, HoD, administration, IQAC).</w:t>
      </w:r>
    </w:p>
    <w:p>
      <w:pPr>
        <w:spacing w:line="276" w:lineRule="auto" w:after="80"/>
        <w:ind w:left="720" w:hanging="357"/>
        <w:jc w:val="both"/>
      </w:pPr>
      <w:r>
        <w:rPr>
          <w:rFonts w:ascii="Cambria" w:hAnsi="Cambria"/>
          <w:sz w:val="22"/>
        </w:rPr>
        <w:t xml:space="preserve">o  </w:t>
      </w:r>
      <w:r>
        <w:rPr>
          <w:rFonts w:ascii="Cambria" w:hAnsi="Cambria"/>
          <w:sz w:val="22"/>
        </w:rPr>
        <w:t>Set timelines for implementation.</w:t>
      </w:r>
    </w:p>
    <w:p>
      <w:pPr>
        <w:spacing w:line="276" w:lineRule="auto" w:after="80"/>
        <w:ind w:left="357" w:hanging="357"/>
        <w:jc w:val="both"/>
      </w:pPr>
      <w:r>
        <w:rPr>
          <w:rFonts w:ascii="Cambria" w:hAnsi="Cambria"/>
          <w:sz w:val="22"/>
        </w:rPr>
        <w:t xml:space="preserve">7. </w:t>
      </w:r>
      <w:r>
        <w:rPr>
          <w:rFonts w:ascii="Cambria" w:hAnsi="Cambria"/>
          <w:sz w:val="22"/>
        </w:rPr>
        <w:t>Implementation of Actions</w:t>
      </w:r>
    </w:p>
    <w:p>
      <w:pPr>
        <w:spacing w:line="276" w:lineRule="auto" w:after="80"/>
        <w:ind w:left="720" w:hanging="357"/>
        <w:jc w:val="both"/>
      </w:pPr>
      <w:r>
        <w:rPr>
          <w:rFonts w:ascii="Cambria" w:hAnsi="Cambria"/>
          <w:sz w:val="22"/>
        </w:rPr>
        <w:t xml:space="preserve">o  </w:t>
      </w:r>
      <w:r>
        <w:rPr>
          <w:rFonts w:ascii="Cambria" w:hAnsi="Cambria"/>
          <w:sz w:val="22"/>
        </w:rPr>
        <w:t>Modify curriculum (if required) through Board of Studies.</w:t>
      </w:r>
    </w:p>
    <w:p>
      <w:pPr>
        <w:spacing w:line="276" w:lineRule="auto" w:after="80"/>
        <w:ind w:left="720" w:hanging="357"/>
        <w:jc w:val="both"/>
      </w:pPr>
      <w:r>
        <w:rPr>
          <w:rFonts w:ascii="Cambria" w:hAnsi="Cambria"/>
          <w:sz w:val="22"/>
        </w:rPr>
        <w:t xml:space="preserve">o  </w:t>
      </w:r>
      <w:r>
        <w:rPr>
          <w:rFonts w:ascii="Cambria" w:hAnsi="Cambria"/>
          <w:sz w:val="22"/>
        </w:rPr>
        <w:t>Introduce faculty training, ICT-based teaching, or remedial classes.</w:t>
      </w:r>
    </w:p>
    <w:p>
      <w:pPr>
        <w:spacing w:line="276" w:lineRule="auto" w:after="80"/>
        <w:ind w:left="720" w:hanging="357"/>
        <w:jc w:val="both"/>
      </w:pPr>
      <w:r>
        <w:rPr>
          <w:rFonts w:ascii="Cambria" w:hAnsi="Cambria"/>
          <w:sz w:val="22"/>
        </w:rPr>
        <w:t xml:space="preserve">o  </w:t>
      </w:r>
      <w:r>
        <w:rPr>
          <w:rFonts w:ascii="Cambria" w:hAnsi="Cambria"/>
          <w:sz w:val="22"/>
        </w:rPr>
        <w:t>Upgrade infrastructure and support services.</w:t>
      </w:r>
    </w:p>
    <w:p>
      <w:pPr>
        <w:spacing w:line="276" w:lineRule="auto" w:after="80"/>
        <w:ind w:left="357" w:hanging="357"/>
        <w:jc w:val="both"/>
      </w:pPr>
      <w:r>
        <w:rPr>
          <w:rFonts w:ascii="Cambria" w:hAnsi="Cambria"/>
          <w:sz w:val="22"/>
        </w:rPr>
        <w:t xml:space="preserve">8. </w:t>
      </w:r>
      <w:r>
        <w:rPr>
          <w:rFonts w:ascii="Cambria" w:hAnsi="Cambria"/>
          <w:sz w:val="22"/>
        </w:rPr>
        <w:t>Communication of Actions Taken</w:t>
      </w:r>
    </w:p>
    <w:p>
      <w:pPr>
        <w:spacing w:line="276" w:lineRule="auto" w:after="80"/>
        <w:ind w:left="720" w:hanging="357"/>
        <w:jc w:val="both"/>
      </w:pPr>
      <w:r>
        <w:rPr>
          <w:rFonts w:ascii="Cambria" w:hAnsi="Cambria"/>
          <w:sz w:val="22"/>
        </w:rPr>
        <w:t xml:space="preserve">o  </w:t>
      </w:r>
      <w:r>
        <w:rPr>
          <w:rFonts w:ascii="Cambria" w:hAnsi="Cambria"/>
          <w:sz w:val="22"/>
        </w:rPr>
        <w:t>Publish “Action Taken Reports (ATRs)” on institutional website/notice boards.</w:t>
      </w:r>
    </w:p>
    <w:p>
      <w:pPr>
        <w:spacing w:line="276" w:lineRule="auto" w:after="80"/>
        <w:ind w:left="720" w:hanging="357"/>
        <w:jc w:val="both"/>
      </w:pPr>
      <w:r>
        <w:rPr>
          <w:rFonts w:ascii="Cambria" w:hAnsi="Cambria"/>
          <w:sz w:val="22"/>
        </w:rPr>
        <w:t xml:space="preserve">o  </w:t>
      </w:r>
      <w:r>
        <w:rPr>
          <w:rFonts w:ascii="Cambria" w:hAnsi="Cambria"/>
          <w:sz w:val="22"/>
        </w:rPr>
        <w:t>Inform students and stakeholders about changes implemented.</w:t>
      </w:r>
    </w:p>
    <w:p>
      <w:pPr>
        <w:spacing w:line="276" w:lineRule="auto" w:after="80"/>
        <w:ind w:left="720" w:hanging="357"/>
        <w:jc w:val="both"/>
      </w:pPr>
      <w:r>
        <w:rPr>
          <w:rFonts w:ascii="Cambria" w:hAnsi="Cambria"/>
          <w:sz w:val="22"/>
        </w:rPr>
        <w:t xml:space="preserve">o  </w:t>
      </w:r>
      <w:r>
        <w:rPr>
          <w:rFonts w:ascii="Cambria" w:hAnsi="Cambria"/>
          <w:sz w:val="22"/>
        </w:rPr>
        <w:t>Ensure transparency and accountability.</w:t>
      </w:r>
    </w:p>
    <w:p>
      <w:pPr>
        <w:spacing w:line="276" w:lineRule="auto" w:after="80"/>
        <w:ind w:left="357" w:hanging="357"/>
        <w:jc w:val="both"/>
      </w:pPr>
      <w:r>
        <w:rPr>
          <w:rFonts w:ascii="Cambria" w:hAnsi="Cambria"/>
          <w:sz w:val="22"/>
        </w:rPr>
        <w:t xml:space="preserve">9. </w:t>
      </w:r>
      <w:r>
        <w:rPr>
          <w:rFonts w:ascii="Cambria" w:hAnsi="Cambria"/>
          <w:sz w:val="22"/>
        </w:rPr>
        <w:t>Review &amp; Continuous Improvement</w:t>
      </w:r>
    </w:p>
    <w:p>
      <w:pPr>
        <w:spacing w:line="276" w:lineRule="auto" w:after="80"/>
        <w:ind w:left="720" w:hanging="357"/>
        <w:jc w:val="both"/>
      </w:pPr>
      <w:r>
        <w:rPr>
          <w:rFonts w:ascii="Cambria" w:hAnsi="Cambria"/>
          <w:sz w:val="22"/>
        </w:rPr>
        <w:t xml:space="preserve">o  </w:t>
      </w:r>
      <w:r>
        <w:rPr>
          <w:rFonts w:ascii="Cambria" w:hAnsi="Cambria"/>
          <w:sz w:val="22"/>
        </w:rPr>
        <w:t>Monitor effectiveness of actions through follow-up feedback.</w:t>
      </w:r>
    </w:p>
    <w:p>
      <w:pPr>
        <w:spacing w:line="276" w:lineRule="auto" w:after="80"/>
        <w:ind w:left="720" w:hanging="357"/>
        <w:jc w:val="both"/>
      </w:pPr>
      <w:r>
        <w:rPr>
          <w:rFonts w:ascii="Cambria" w:hAnsi="Cambria"/>
          <w:sz w:val="22"/>
        </w:rPr>
        <w:t xml:space="preserve">o  </w:t>
      </w:r>
      <w:r>
        <w:rPr>
          <w:rFonts w:ascii="Cambria" w:hAnsi="Cambria"/>
          <w:sz w:val="22"/>
        </w:rPr>
        <w:t>Integrate improvements into CQI cycle (NBA) and Quality Assurance practices (NAAC).</w:t>
      </w:r>
    </w:p>
    <w:p>
      <w:pPr>
        <w:spacing w:line="276" w:lineRule="auto" w:after="80"/>
        <w:ind w:left="720" w:hanging="357"/>
        <w:jc w:val="both"/>
      </w:pPr>
      <w:r>
        <w:rPr>
          <w:rFonts w:ascii="Cambria" w:hAnsi="Cambria"/>
          <w:sz w:val="22"/>
        </w:rPr>
        <w:t xml:space="preserve">o  </w:t>
      </w:r>
      <w:r>
        <w:rPr>
          <w:rFonts w:ascii="Cambria" w:hAnsi="Cambria"/>
          <w:sz w:val="22"/>
        </w:rPr>
        <w:t>Repeat cycle for sustained enhancement.</w:t>
      </w:r>
    </w:p>
    <w:p>
      <w:pPr>
        <w:spacing w:line="276" w:lineRule="auto" w:after="120" w:before="0"/>
        <w:jc w:val="both"/>
      </w:pPr>
      <w:r>
        <w:rPr>
          <w:rFonts w:ascii="Cambria" w:hAnsi="Cambria"/>
          <w:b w:val="0"/>
          <w:i w:val="0"/>
          <w:sz w:val="22"/>
        </w:rPr>
        <w:t>In summary:</w:t>
      </w:r>
    </w:p>
    <w:p>
      <w:pPr>
        <w:spacing w:line="276" w:lineRule="auto" w:after="120" w:before="0"/>
        <w:jc w:val="both"/>
      </w:pPr>
      <w:r>
        <w:rPr>
          <w:rFonts w:ascii="Cambria" w:hAnsi="Cambria"/>
          <w:b w:val="0"/>
          <w:i w:val="0"/>
          <w:sz w:val="22"/>
        </w:rPr>
        <w:t>Feedback Collection → Compilation → Analysis → Action Plan → Implementation → Communication → Review → Continuous Improvement</w:t>
      </w:r>
    </w:p>
    <w:p>
      <w:pPr>
        <w:keepNext/>
        <w:spacing w:before="360" w:after="200"/>
      </w:pPr>
      <w:r>
        <w:rPr>
          <w:rFonts w:ascii="Cambria" w:hAnsi="Cambria"/>
          <w:b/>
          <w:color w:val="1F3A5F"/>
          <w:sz w:val="36"/>
        </w:rPr>
        <w:t>8. Feedback on Curriculum Process</w:t>
      </w:r>
    </w:p>
    <w:p>
      <w:pPr>
        <w:spacing w:line="276" w:lineRule="auto" w:after="80"/>
        <w:ind w:left="357" w:hanging="357"/>
        <w:jc w:val="both"/>
      </w:pPr>
      <w:r>
        <w:rPr>
          <w:rFonts w:ascii="Cambria" w:hAnsi="Cambria"/>
          <w:sz w:val="22"/>
        </w:rPr>
        <w:t xml:space="preserve">1. </w:t>
      </w:r>
      <w:r>
        <w:rPr>
          <w:rFonts w:ascii="Cambria" w:hAnsi="Cambria"/>
          <w:sz w:val="22"/>
        </w:rPr>
        <w:t>Collection of Curriculum Feedback</w:t>
      </w:r>
    </w:p>
    <w:p>
      <w:pPr>
        <w:spacing w:line="276" w:lineRule="auto" w:after="80"/>
        <w:ind w:left="720" w:hanging="357"/>
        <w:jc w:val="both"/>
      </w:pPr>
      <w:r>
        <w:rPr>
          <w:rFonts w:ascii="Cambria" w:hAnsi="Cambria"/>
          <w:sz w:val="22"/>
        </w:rPr>
        <w:t xml:space="preserve">o  </w:t>
      </w:r>
      <w:r>
        <w:rPr>
          <w:rFonts w:ascii="Cambria" w:hAnsi="Cambria"/>
          <w:sz w:val="22"/>
        </w:rPr>
        <w:t>Stakeholders: Students, Faculty, Alumni, Employers, Industry Experts, Parents (optional).</w:t>
      </w:r>
    </w:p>
    <w:p>
      <w:pPr>
        <w:spacing w:line="276" w:lineRule="auto" w:after="80"/>
        <w:ind w:left="720" w:hanging="357"/>
        <w:jc w:val="both"/>
      </w:pPr>
      <w:r>
        <w:rPr>
          <w:rFonts w:ascii="Cambria" w:hAnsi="Cambria"/>
          <w:sz w:val="22"/>
        </w:rPr>
        <w:t xml:space="preserve">o  </w:t>
      </w:r>
      <w:r>
        <w:rPr>
          <w:rFonts w:ascii="Cambria" w:hAnsi="Cambria"/>
          <w:sz w:val="22"/>
        </w:rPr>
        <w:t>Timing:</w:t>
      </w:r>
    </w:p>
    <w:p>
      <w:pPr>
        <w:spacing w:line="276" w:lineRule="auto" w:after="80"/>
        <w:ind w:left="720" w:hanging="357"/>
        <w:jc w:val="both"/>
      </w:pPr>
      <w:r>
        <w:rPr>
          <w:rFonts w:ascii="Cambria" w:hAnsi="Cambria"/>
          <w:sz w:val="22"/>
        </w:rPr>
        <w:t xml:space="preserve">o  </w:t>
      </w:r>
      <w:r>
        <w:rPr>
          <w:rFonts w:ascii="Cambria" w:hAnsi="Cambria"/>
          <w:sz w:val="22"/>
        </w:rPr>
        <w:t>At the end of every academic year (students).</w:t>
      </w:r>
    </w:p>
    <w:p>
      <w:pPr>
        <w:spacing w:line="276" w:lineRule="auto" w:after="80"/>
        <w:ind w:left="720" w:hanging="357"/>
        <w:jc w:val="both"/>
      </w:pPr>
      <w:r>
        <w:rPr>
          <w:rFonts w:ascii="Cambria" w:hAnsi="Cambria"/>
          <w:sz w:val="22"/>
        </w:rPr>
        <w:t xml:space="preserve">o  </w:t>
      </w:r>
      <w:r>
        <w:rPr>
          <w:rFonts w:ascii="Cambria" w:hAnsi="Cambria"/>
          <w:sz w:val="22"/>
        </w:rPr>
        <w:t>During curriculum review cycles (faculty, industry, alumni).</w:t>
      </w:r>
    </w:p>
    <w:p>
      <w:pPr>
        <w:spacing w:line="276" w:lineRule="auto" w:after="80"/>
        <w:ind w:left="720" w:hanging="357"/>
        <w:jc w:val="both"/>
      </w:pPr>
      <w:r>
        <w:rPr>
          <w:rFonts w:ascii="Cambria" w:hAnsi="Cambria"/>
          <w:sz w:val="22"/>
        </w:rPr>
        <w:t xml:space="preserve">o  </w:t>
      </w:r>
      <w:r>
        <w:rPr>
          <w:rFonts w:ascii="Cambria" w:hAnsi="Cambria"/>
          <w:sz w:val="22"/>
        </w:rPr>
        <w:t>At exit level (final year students) and after placements (employers).</w:t>
      </w:r>
    </w:p>
    <w:p>
      <w:pPr>
        <w:spacing w:line="276" w:lineRule="auto" w:after="80"/>
        <w:ind w:left="720" w:hanging="357"/>
        <w:jc w:val="both"/>
      </w:pPr>
      <w:r>
        <w:rPr>
          <w:rFonts w:ascii="Cambria" w:hAnsi="Cambria"/>
          <w:sz w:val="22"/>
        </w:rPr>
        <w:t xml:space="preserve">o  </w:t>
      </w:r>
      <w:r>
        <w:rPr>
          <w:rFonts w:ascii="Cambria" w:hAnsi="Cambria"/>
          <w:sz w:val="22"/>
        </w:rPr>
        <w:t>Modes: Online surveys, structured questionnaires, Board of Studies (BoS) meetings, academic council discussions.</w:t>
      </w:r>
    </w:p>
    <w:p>
      <w:pPr>
        <w:spacing w:line="276" w:lineRule="auto" w:after="80"/>
        <w:ind w:left="357" w:hanging="357"/>
        <w:jc w:val="both"/>
      </w:pPr>
      <w:r>
        <w:rPr>
          <w:rFonts w:ascii="Cambria" w:hAnsi="Cambria"/>
          <w:sz w:val="22"/>
        </w:rPr>
        <w:t xml:space="preserve">2. </w:t>
      </w:r>
      <w:r>
        <w:rPr>
          <w:rFonts w:ascii="Cambria" w:hAnsi="Cambria"/>
          <w:sz w:val="22"/>
        </w:rPr>
        <w:t>Evaluation and Compilation</w:t>
      </w:r>
    </w:p>
    <w:p>
      <w:pPr>
        <w:spacing w:line="276" w:lineRule="auto" w:after="80"/>
        <w:ind w:left="720" w:hanging="357"/>
        <w:jc w:val="both"/>
      </w:pPr>
      <w:r>
        <w:rPr>
          <w:rFonts w:ascii="Cambria" w:hAnsi="Cambria"/>
          <w:sz w:val="22"/>
        </w:rPr>
        <w:t xml:space="preserve">o  </w:t>
      </w:r>
      <w:r>
        <w:rPr>
          <w:rFonts w:ascii="Cambria" w:hAnsi="Cambria"/>
          <w:sz w:val="22"/>
        </w:rPr>
        <w:t>Curriculum feedback compiled by the IQAC / Department Academic Committee.</w:t>
      </w:r>
    </w:p>
    <w:p>
      <w:pPr>
        <w:spacing w:line="276" w:lineRule="auto" w:after="80"/>
        <w:ind w:left="720" w:hanging="357"/>
        <w:jc w:val="both"/>
      </w:pPr>
      <w:r>
        <w:rPr>
          <w:rFonts w:ascii="Cambria" w:hAnsi="Cambria"/>
          <w:sz w:val="22"/>
        </w:rPr>
        <w:t xml:space="preserve">o  </w:t>
      </w:r>
      <w:r>
        <w:rPr>
          <w:rFonts w:ascii="Cambria" w:hAnsi="Cambria"/>
          <w:sz w:val="22"/>
        </w:rPr>
        <w:t>Quantitative analysis (ratings, averages, % satisfaction).</w:t>
      </w:r>
    </w:p>
    <w:p>
      <w:pPr>
        <w:spacing w:line="276" w:lineRule="auto" w:after="80"/>
        <w:ind w:left="720" w:hanging="357"/>
        <w:jc w:val="both"/>
      </w:pPr>
      <w:r>
        <w:rPr>
          <w:rFonts w:ascii="Cambria" w:hAnsi="Cambria"/>
          <w:sz w:val="22"/>
        </w:rPr>
        <w:t xml:space="preserve">o  </w:t>
      </w:r>
      <w:r>
        <w:rPr>
          <w:rFonts w:ascii="Cambria" w:hAnsi="Cambria"/>
          <w:sz w:val="22"/>
        </w:rPr>
        <w:t>Qualitative analysis (suggestions for new courses, relevance to industry, global competitiveness).</w:t>
      </w:r>
    </w:p>
    <w:p>
      <w:pPr>
        <w:spacing w:line="276" w:lineRule="auto" w:after="80"/>
        <w:ind w:left="720" w:hanging="357"/>
        <w:jc w:val="both"/>
      </w:pPr>
      <w:r>
        <w:rPr>
          <w:rFonts w:ascii="Cambria" w:hAnsi="Cambria"/>
          <w:sz w:val="22"/>
        </w:rPr>
        <w:t xml:space="preserve">o  </w:t>
      </w:r>
      <w:r>
        <w:rPr>
          <w:rFonts w:ascii="Cambria" w:hAnsi="Cambria"/>
          <w:sz w:val="22"/>
        </w:rPr>
        <w:t>Mapping with Programme Educational Objectives (PEOs), Programme Outcomes (POs), and Course Outcomes (COs) as per NBA framework.</w:t>
      </w:r>
    </w:p>
    <w:p>
      <w:pPr>
        <w:spacing w:line="276" w:lineRule="auto" w:after="80"/>
        <w:ind w:left="357" w:hanging="357"/>
        <w:jc w:val="both"/>
      </w:pPr>
      <w:r>
        <w:rPr>
          <w:rFonts w:ascii="Cambria" w:hAnsi="Cambria"/>
          <w:sz w:val="22"/>
        </w:rPr>
        <w:t xml:space="preserve">3. </w:t>
      </w:r>
      <w:r>
        <w:rPr>
          <w:rFonts w:ascii="Cambria" w:hAnsi="Cambria"/>
          <w:sz w:val="22"/>
        </w:rPr>
        <w:t>Analysis by Curriculum Committee/BoS</w:t>
      </w:r>
    </w:p>
    <w:p>
      <w:pPr>
        <w:spacing w:line="276" w:lineRule="auto" w:after="80"/>
        <w:ind w:left="720" w:hanging="357"/>
        <w:jc w:val="both"/>
      </w:pPr>
      <w:r>
        <w:rPr>
          <w:rFonts w:ascii="Cambria" w:hAnsi="Cambria"/>
          <w:sz w:val="22"/>
        </w:rPr>
        <w:t xml:space="preserve">o  </w:t>
      </w:r>
      <w:r>
        <w:rPr>
          <w:rFonts w:ascii="Cambria" w:hAnsi="Cambria"/>
          <w:sz w:val="22"/>
        </w:rPr>
        <w:t>Review gaps between existing curriculum and stakeholder expectations.</w:t>
      </w:r>
    </w:p>
    <w:p>
      <w:pPr>
        <w:spacing w:line="276" w:lineRule="auto" w:after="80"/>
        <w:ind w:left="720" w:hanging="357"/>
        <w:jc w:val="both"/>
      </w:pPr>
      <w:r>
        <w:rPr>
          <w:rFonts w:ascii="Cambria" w:hAnsi="Cambria"/>
          <w:sz w:val="22"/>
        </w:rPr>
        <w:t xml:space="preserve">o  </w:t>
      </w:r>
      <w:r>
        <w:rPr>
          <w:rFonts w:ascii="Cambria" w:hAnsi="Cambria"/>
          <w:sz w:val="22"/>
        </w:rPr>
        <w:t>Identify needs for:</w:t>
      </w:r>
    </w:p>
    <w:p>
      <w:pPr>
        <w:spacing w:line="276" w:lineRule="auto" w:after="80"/>
        <w:ind w:left="720" w:hanging="357"/>
        <w:jc w:val="both"/>
      </w:pPr>
      <w:r>
        <w:rPr>
          <w:rFonts w:ascii="Cambria" w:hAnsi="Cambria"/>
          <w:sz w:val="22"/>
        </w:rPr>
        <w:t xml:space="preserve">o  </w:t>
      </w:r>
      <w:r>
        <w:rPr>
          <w:rFonts w:ascii="Cambria" w:hAnsi="Cambria"/>
          <w:sz w:val="22"/>
        </w:rPr>
        <w:t>New electives and interdisciplinary courses.</w:t>
      </w:r>
    </w:p>
    <w:p>
      <w:pPr>
        <w:spacing w:line="276" w:lineRule="auto" w:after="80"/>
        <w:ind w:left="720" w:hanging="357"/>
        <w:jc w:val="both"/>
      </w:pPr>
      <w:r>
        <w:rPr>
          <w:rFonts w:ascii="Cambria" w:hAnsi="Cambria"/>
          <w:sz w:val="22"/>
        </w:rPr>
        <w:t xml:space="preserve">o  </w:t>
      </w:r>
      <w:r>
        <w:rPr>
          <w:rFonts w:ascii="Cambria" w:hAnsi="Cambria"/>
          <w:sz w:val="22"/>
        </w:rPr>
        <w:t>Emerging technologies (AI, Data Analytics, IoT, Sustainability, etc.).</w:t>
      </w:r>
    </w:p>
    <w:p>
      <w:pPr>
        <w:spacing w:line="276" w:lineRule="auto" w:after="80"/>
        <w:ind w:left="720" w:hanging="357"/>
        <w:jc w:val="both"/>
      </w:pPr>
      <w:r>
        <w:rPr>
          <w:rFonts w:ascii="Cambria" w:hAnsi="Cambria"/>
          <w:sz w:val="22"/>
        </w:rPr>
        <w:t xml:space="preserve">o  </w:t>
      </w:r>
      <w:r>
        <w:rPr>
          <w:rFonts w:ascii="Cambria" w:hAnsi="Cambria"/>
          <w:sz w:val="22"/>
        </w:rPr>
        <w:t>Skill-based, industry-oriented modules.</w:t>
      </w:r>
    </w:p>
    <w:p>
      <w:pPr>
        <w:spacing w:line="276" w:lineRule="auto" w:after="80"/>
        <w:ind w:left="720" w:hanging="357"/>
        <w:jc w:val="both"/>
      </w:pPr>
      <w:r>
        <w:rPr>
          <w:rFonts w:ascii="Cambria" w:hAnsi="Cambria"/>
          <w:sz w:val="22"/>
        </w:rPr>
        <w:t xml:space="preserve">o  </w:t>
      </w:r>
      <w:r>
        <w:rPr>
          <w:rFonts w:ascii="Cambria" w:hAnsi="Cambria"/>
          <w:sz w:val="22"/>
        </w:rPr>
        <w:t>Enhanced practical/laboratory components.</w:t>
      </w:r>
    </w:p>
    <w:p>
      <w:pPr>
        <w:spacing w:line="276" w:lineRule="auto" w:after="80"/>
        <w:ind w:left="357" w:hanging="357"/>
        <w:jc w:val="both"/>
      </w:pPr>
      <w:r>
        <w:rPr>
          <w:rFonts w:ascii="Cambria" w:hAnsi="Cambria"/>
          <w:sz w:val="22"/>
        </w:rPr>
        <w:t xml:space="preserve">4. </w:t>
      </w:r>
      <w:r>
        <w:rPr>
          <w:rFonts w:ascii="Cambria" w:hAnsi="Cambria"/>
          <w:sz w:val="22"/>
        </w:rPr>
        <w:t>Recommendations and Action Plan</w:t>
      </w:r>
    </w:p>
    <w:p>
      <w:pPr>
        <w:spacing w:line="276" w:lineRule="auto" w:after="80"/>
        <w:ind w:left="720" w:hanging="357"/>
        <w:jc w:val="both"/>
      </w:pPr>
      <w:r>
        <w:rPr>
          <w:rFonts w:ascii="Cambria" w:hAnsi="Cambria"/>
          <w:sz w:val="22"/>
        </w:rPr>
        <w:t xml:space="preserve">o  </w:t>
      </w:r>
      <w:r>
        <w:rPr>
          <w:rFonts w:ascii="Cambria" w:hAnsi="Cambria"/>
          <w:sz w:val="22"/>
        </w:rPr>
        <w:t>Curriculum Committee formulates proposals for revision.</w:t>
      </w:r>
    </w:p>
    <w:p>
      <w:pPr>
        <w:spacing w:line="276" w:lineRule="auto" w:after="80"/>
        <w:ind w:left="720" w:hanging="357"/>
        <w:jc w:val="both"/>
      </w:pPr>
      <w:r>
        <w:rPr>
          <w:rFonts w:ascii="Cambria" w:hAnsi="Cambria"/>
          <w:sz w:val="22"/>
        </w:rPr>
        <w:t xml:space="preserve">o  </w:t>
      </w:r>
      <w:r>
        <w:rPr>
          <w:rFonts w:ascii="Cambria" w:hAnsi="Cambria"/>
          <w:sz w:val="22"/>
        </w:rPr>
        <w:t>Inputs forwarded to Board of Studies (BoS) for formal consideration.</w:t>
      </w:r>
    </w:p>
    <w:p>
      <w:pPr>
        <w:spacing w:line="276" w:lineRule="auto" w:after="80"/>
        <w:ind w:left="720" w:hanging="357"/>
        <w:jc w:val="both"/>
      </w:pPr>
      <w:r>
        <w:rPr>
          <w:rFonts w:ascii="Cambria" w:hAnsi="Cambria"/>
          <w:sz w:val="22"/>
        </w:rPr>
        <w:t xml:space="preserve">o  </w:t>
      </w:r>
      <w:r>
        <w:rPr>
          <w:rFonts w:ascii="Cambria" w:hAnsi="Cambria"/>
          <w:sz w:val="22"/>
        </w:rPr>
        <w:t>Action Taken Report (ATR) prepared with timeline for changes.</w:t>
      </w:r>
    </w:p>
    <w:p>
      <w:pPr>
        <w:spacing w:line="276" w:lineRule="auto" w:after="80"/>
        <w:ind w:left="357" w:hanging="357"/>
        <w:jc w:val="both"/>
      </w:pPr>
      <w:r>
        <w:rPr>
          <w:rFonts w:ascii="Cambria" w:hAnsi="Cambria"/>
          <w:sz w:val="22"/>
        </w:rPr>
        <w:t xml:space="preserve">5. </w:t>
      </w:r>
      <w:r>
        <w:rPr>
          <w:rFonts w:ascii="Cambria" w:hAnsi="Cambria"/>
          <w:sz w:val="22"/>
        </w:rPr>
        <w:t>Implementation of Curriculum Changes</w:t>
      </w:r>
    </w:p>
    <w:p>
      <w:pPr>
        <w:spacing w:line="276" w:lineRule="auto" w:after="80"/>
        <w:ind w:left="720" w:hanging="357"/>
        <w:jc w:val="both"/>
      </w:pPr>
      <w:r>
        <w:rPr>
          <w:rFonts w:ascii="Cambria" w:hAnsi="Cambria"/>
          <w:sz w:val="22"/>
        </w:rPr>
        <w:t xml:space="preserve">o  </w:t>
      </w:r>
      <w:r>
        <w:rPr>
          <w:rFonts w:ascii="Cambria" w:hAnsi="Cambria"/>
          <w:sz w:val="22"/>
        </w:rPr>
        <w:t>Approved modifications integrated into syllabi, course structures, and teaching plans.</w:t>
      </w:r>
    </w:p>
    <w:p>
      <w:pPr>
        <w:spacing w:line="276" w:lineRule="auto" w:after="80"/>
        <w:ind w:left="720" w:hanging="357"/>
        <w:jc w:val="both"/>
      </w:pPr>
      <w:r>
        <w:rPr>
          <w:rFonts w:ascii="Cambria" w:hAnsi="Cambria"/>
          <w:sz w:val="22"/>
        </w:rPr>
        <w:t xml:space="preserve">o  </w:t>
      </w:r>
      <w:r>
        <w:rPr>
          <w:rFonts w:ascii="Cambria" w:hAnsi="Cambria"/>
          <w:sz w:val="22"/>
        </w:rPr>
        <w:t>Faculty sensitized through workshops/orientation sessions.</w:t>
      </w:r>
    </w:p>
    <w:p>
      <w:pPr>
        <w:spacing w:line="276" w:lineRule="auto" w:after="80"/>
        <w:ind w:left="720" w:hanging="357"/>
        <w:jc w:val="both"/>
      </w:pPr>
      <w:r>
        <w:rPr>
          <w:rFonts w:ascii="Cambria" w:hAnsi="Cambria"/>
          <w:sz w:val="22"/>
        </w:rPr>
        <w:t xml:space="preserve">o  </w:t>
      </w:r>
      <w:r>
        <w:rPr>
          <w:rFonts w:ascii="Cambria" w:hAnsi="Cambria"/>
          <w:sz w:val="22"/>
        </w:rPr>
        <w:t>Updated curriculum uploaded to institutional website and communicated to students.</w:t>
      </w:r>
    </w:p>
    <w:p>
      <w:pPr>
        <w:spacing w:line="276" w:lineRule="auto" w:after="80"/>
        <w:ind w:left="357" w:hanging="357"/>
        <w:jc w:val="both"/>
      </w:pPr>
      <w:r>
        <w:rPr>
          <w:rFonts w:ascii="Cambria" w:hAnsi="Cambria"/>
          <w:sz w:val="22"/>
        </w:rPr>
        <w:t xml:space="preserve">6. </w:t>
      </w:r>
      <w:r>
        <w:rPr>
          <w:rFonts w:ascii="Cambria" w:hAnsi="Cambria"/>
          <w:sz w:val="22"/>
        </w:rPr>
        <w:t>Review and Continuous Improvement</w:t>
      </w:r>
    </w:p>
    <w:p>
      <w:pPr>
        <w:spacing w:line="276" w:lineRule="auto" w:after="80"/>
        <w:ind w:left="720" w:hanging="357"/>
        <w:jc w:val="both"/>
      </w:pPr>
      <w:r>
        <w:rPr>
          <w:rFonts w:ascii="Cambria" w:hAnsi="Cambria"/>
          <w:sz w:val="22"/>
        </w:rPr>
        <w:t xml:space="preserve">o  </w:t>
      </w:r>
      <w:r>
        <w:rPr>
          <w:rFonts w:ascii="Cambria" w:hAnsi="Cambria"/>
          <w:sz w:val="22"/>
        </w:rPr>
        <w:t>Effectiveness of changes monitored through subsequent feedback cycles.</w:t>
      </w:r>
    </w:p>
    <w:p>
      <w:pPr>
        <w:spacing w:line="276" w:lineRule="auto" w:after="80"/>
        <w:ind w:left="720" w:hanging="357"/>
        <w:jc w:val="both"/>
      </w:pPr>
      <w:r>
        <w:rPr>
          <w:rFonts w:ascii="Cambria" w:hAnsi="Cambria"/>
          <w:sz w:val="22"/>
        </w:rPr>
        <w:t xml:space="preserve">o  </w:t>
      </w:r>
      <w:r>
        <w:rPr>
          <w:rFonts w:ascii="Cambria" w:hAnsi="Cambria"/>
          <w:sz w:val="22"/>
        </w:rPr>
        <w:t>Alignment with NBA Continuous Quality Improvement (CQI) process.</w:t>
      </w:r>
    </w:p>
    <w:p>
      <w:pPr>
        <w:spacing w:line="276" w:lineRule="auto" w:after="80"/>
        <w:ind w:left="720" w:hanging="357"/>
        <w:jc w:val="both"/>
      </w:pPr>
      <w:r>
        <w:rPr>
          <w:rFonts w:ascii="Cambria" w:hAnsi="Cambria"/>
          <w:sz w:val="22"/>
        </w:rPr>
        <w:t xml:space="preserve">o  </w:t>
      </w:r>
      <w:r>
        <w:rPr>
          <w:rFonts w:ascii="Cambria" w:hAnsi="Cambria"/>
          <w:sz w:val="22"/>
        </w:rPr>
        <w:t>Provides documentary evidence for NAAC SSR Criterion 1 (Curricular Aspects) and NBA SAR reporting.</w:t>
      </w:r>
    </w:p>
    <w:p>
      <w:pPr>
        <w:spacing w:line="276" w:lineRule="auto" w:after="120" w:before="0"/>
        <w:jc w:val="both"/>
      </w:pPr>
      <w:r>
        <w:rPr>
          <w:rFonts w:ascii="Cambria" w:hAnsi="Cambria"/>
          <w:b w:val="0"/>
          <w:i w:val="0"/>
          <w:sz w:val="22"/>
        </w:rPr>
        <w:t>In summary:</w:t>
      </w:r>
    </w:p>
    <w:p>
      <w:pPr>
        <w:spacing w:line="276" w:lineRule="auto" w:after="120" w:before="0"/>
        <w:jc w:val="both"/>
      </w:pPr>
      <w:r>
        <w:rPr>
          <w:rFonts w:ascii="Cambria" w:hAnsi="Cambria"/>
          <w:b w:val="0"/>
          <w:i w:val="0"/>
          <w:sz w:val="22"/>
        </w:rPr>
        <w:t>Feedback Collection → Compilation → Analysis → Recommendations → Implementation → Review (CQI Cycle)</w:t>
      </w:r>
    </w:p>
    <w:p>
      <w:pPr>
        <w:keepNext/>
        <w:spacing w:before="360" w:after="200"/>
      </w:pPr>
      <w:r>
        <w:rPr>
          <w:rFonts w:ascii="Cambria" w:hAnsi="Cambria"/>
          <w:b/>
          <w:color w:val="1F3A5F"/>
          <w:sz w:val="36"/>
        </w:rPr>
        <w:t>9. Internal Stakeholders</w:t>
      </w:r>
    </w:p>
    <w:p>
      <w:pPr>
        <w:keepNext/>
        <w:spacing w:before="200" w:after="120"/>
      </w:pPr>
      <w:r>
        <w:rPr>
          <w:rFonts w:ascii="Cambria" w:hAnsi="Cambria"/>
          <w:b/>
          <w:color w:val="1F3A5F"/>
          <w:sz w:val="25"/>
        </w:rPr>
        <w:t>Management</w:t>
      </w:r>
    </w:p>
    <w:p>
      <w:pPr>
        <w:spacing w:line="276" w:lineRule="auto" w:after="80"/>
        <w:ind w:left="357" w:hanging="357"/>
        <w:jc w:val="both"/>
      </w:pPr>
      <w:r>
        <w:rPr>
          <w:rFonts w:ascii="Cambria" w:hAnsi="Cambria"/>
          <w:sz w:val="22"/>
        </w:rPr>
        <w:t xml:space="preserve">•  </w:t>
      </w:r>
      <w:r>
        <w:rPr>
          <w:rFonts w:ascii="Cambria" w:hAnsi="Cambria"/>
          <w:sz w:val="22"/>
        </w:rPr>
        <w:t>Coordinate and oversee the activities of academic programmes to ensure alignment with institutional vision and mission.</w:t>
      </w:r>
    </w:p>
    <w:p>
      <w:pPr>
        <w:spacing w:line="276" w:lineRule="auto" w:after="80"/>
        <w:ind w:left="357" w:hanging="357"/>
        <w:jc w:val="both"/>
      </w:pPr>
      <w:r>
        <w:rPr>
          <w:rFonts w:ascii="Cambria" w:hAnsi="Cambria"/>
          <w:sz w:val="22"/>
        </w:rPr>
        <w:t xml:space="preserve">•  </w:t>
      </w:r>
      <w:r>
        <w:rPr>
          <w:rFonts w:ascii="Cambria" w:hAnsi="Cambria"/>
          <w:sz w:val="22"/>
        </w:rPr>
        <w:t>Provide strategic direction, policy support, and resources for curriculum design, teaching–learning, and quality assurance.</w:t>
      </w:r>
    </w:p>
    <w:p>
      <w:pPr>
        <w:spacing w:line="276" w:lineRule="auto" w:after="80"/>
        <w:ind w:left="357" w:hanging="357"/>
        <w:jc w:val="both"/>
      </w:pPr>
      <w:r>
        <w:rPr>
          <w:rFonts w:ascii="Cambria" w:hAnsi="Cambria"/>
          <w:sz w:val="22"/>
        </w:rPr>
        <w:t xml:space="preserve">•  </w:t>
      </w:r>
      <w:r>
        <w:rPr>
          <w:rFonts w:ascii="Cambria" w:hAnsi="Cambria"/>
          <w:sz w:val="22"/>
        </w:rPr>
        <w:t>Monitor the achievement of Programme Educational Objectives (PEOs) and overall institutional goals.</w:t>
      </w:r>
    </w:p>
    <w:p>
      <w:pPr>
        <w:spacing w:line="276" w:lineRule="auto" w:after="80"/>
        <w:ind w:left="357" w:hanging="357"/>
        <w:jc w:val="both"/>
      </w:pPr>
      <w:r>
        <w:rPr>
          <w:rFonts w:ascii="Cambria" w:hAnsi="Cambria"/>
          <w:sz w:val="22"/>
        </w:rPr>
        <w:t xml:space="preserve">•  </w:t>
      </w:r>
      <w:r>
        <w:rPr>
          <w:rFonts w:ascii="Cambria" w:hAnsi="Cambria"/>
          <w:sz w:val="22"/>
        </w:rPr>
        <w:t>Ensure compliance with accreditation standards (NAAC/NBA) and drive Continuous Quality Improvement (CQI).</w:t>
      </w:r>
    </w:p>
    <w:p>
      <w:pPr>
        <w:keepNext/>
        <w:spacing w:before="200" w:after="120"/>
      </w:pPr>
      <w:r>
        <w:rPr>
          <w:rFonts w:ascii="Cambria" w:hAnsi="Cambria"/>
          <w:b/>
          <w:color w:val="1F3A5F"/>
          <w:sz w:val="25"/>
        </w:rPr>
        <w:t>Faculty</w:t>
      </w:r>
    </w:p>
    <w:p>
      <w:pPr>
        <w:spacing w:line="276" w:lineRule="auto" w:after="80"/>
        <w:ind w:left="357" w:hanging="357"/>
        <w:jc w:val="both"/>
      </w:pPr>
      <w:r>
        <w:rPr>
          <w:rFonts w:ascii="Cambria" w:hAnsi="Cambria"/>
          <w:sz w:val="22"/>
        </w:rPr>
        <w:t xml:space="preserve">•  </w:t>
      </w:r>
      <w:r>
        <w:rPr>
          <w:rFonts w:ascii="Cambria" w:hAnsi="Cambria"/>
          <w:sz w:val="22"/>
        </w:rPr>
        <w:t>Act as primary channels for achieving institutional mission and programme outcomes.</w:t>
      </w:r>
    </w:p>
    <w:p>
      <w:pPr>
        <w:spacing w:line="276" w:lineRule="auto" w:after="80"/>
        <w:ind w:left="357" w:hanging="357"/>
        <w:jc w:val="both"/>
      </w:pPr>
      <w:r>
        <w:rPr>
          <w:rFonts w:ascii="Cambria" w:hAnsi="Cambria"/>
          <w:sz w:val="22"/>
        </w:rPr>
        <w:t xml:space="preserve">•  </w:t>
      </w:r>
      <w:r>
        <w:rPr>
          <w:rFonts w:ascii="Cambria" w:hAnsi="Cambria"/>
          <w:sz w:val="22"/>
        </w:rPr>
        <w:t>Deliver curriculum effectively through innovative pedagogy, ICT-enabled methods, and outcome-based education practices.</w:t>
      </w:r>
    </w:p>
    <w:p>
      <w:pPr>
        <w:spacing w:line="276" w:lineRule="auto" w:after="80"/>
        <w:ind w:left="357" w:hanging="357"/>
        <w:jc w:val="both"/>
      </w:pPr>
      <w:r>
        <w:rPr>
          <w:rFonts w:ascii="Cambria" w:hAnsi="Cambria"/>
          <w:sz w:val="22"/>
        </w:rPr>
        <w:t xml:space="preserve">•  </w:t>
      </w:r>
      <w:r>
        <w:rPr>
          <w:rFonts w:ascii="Cambria" w:hAnsi="Cambria"/>
          <w:sz w:val="22"/>
        </w:rPr>
        <w:t>Mentor and guide students for academic success, research orientation, and career progression.</w:t>
      </w:r>
    </w:p>
    <w:p>
      <w:pPr>
        <w:spacing w:line="276" w:lineRule="auto" w:after="80"/>
        <w:ind w:left="357" w:hanging="357"/>
        <w:jc w:val="both"/>
      </w:pPr>
      <w:r>
        <w:rPr>
          <w:rFonts w:ascii="Cambria" w:hAnsi="Cambria"/>
          <w:sz w:val="22"/>
        </w:rPr>
        <w:t xml:space="preserve">•  </w:t>
      </w:r>
      <w:r>
        <w:rPr>
          <w:rFonts w:ascii="Cambria" w:hAnsi="Cambria"/>
          <w:sz w:val="22"/>
        </w:rPr>
        <w:t>Participate in curriculum development, feedback analysis, and accreditation-related processes.</w:t>
      </w:r>
    </w:p>
    <w:p>
      <w:pPr>
        <w:spacing w:line="276" w:lineRule="auto" w:after="80"/>
        <w:ind w:left="357" w:hanging="357"/>
        <w:jc w:val="both"/>
      </w:pPr>
      <w:r>
        <w:rPr>
          <w:rFonts w:ascii="Cambria" w:hAnsi="Cambria"/>
          <w:sz w:val="22"/>
        </w:rPr>
        <w:t xml:space="preserve">•  </w:t>
      </w:r>
      <w:r>
        <w:rPr>
          <w:rFonts w:ascii="Cambria" w:hAnsi="Cambria"/>
          <w:sz w:val="22"/>
        </w:rPr>
        <w:t>Contribute to achieving Course Outcomes (COs) and mapping them to Programme Outcomes (POs).</w:t>
      </w:r>
    </w:p>
    <w:p>
      <w:pPr>
        <w:keepNext/>
        <w:spacing w:before="200" w:after="120"/>
      </w:pPr>
      <w:r>
        <w:rPr>
          <w:rFonts w:ascii="Cambria" w:hAnsi="Cambria"/>
          <w:b/>
          <w:color w:val="1F3A5F"/>
          <w:sz w:val="25"/>
        </w:rPr>
        <w:t>Students</w:t>
      </w:r>
    </w:p>
    <w:p>
      <w:pPr>
        <w:spacing w:line="276" w:lineRule="auto" w:after="80"/>
        <w:ind w:left="357" w:hanging="357"/>
        <w:jc w:val="both"/>
      </w:pPr>
      <w:r>
        <w:rPr>
          <w:rFonts w:ascii="Cambria" w:hAnsi="Cambria"/>
          <w:sz w:val="22"/>
        </w:rPr>
        <w:t xml:space="preserve">•  </w:t>
      </w:r>
      <w:r>
        <w:rPr>
          <w:rFonts w:ascii="Cambria" w:hAnsi="Cambria"/>
          <w:sz w:val="22"/>
        </w:rPr>
        <w:t>Actively adapt and internalize the institution’s vision, mission, and PEOs for their academic and professional growth.</w:t>
      </w:r>
    </w:p>
    <w:p>
      <w:pPr>
        <w:spacing w:line="276" w:lineRule="auto" w:after="80"/>
        <w:ind w:left="357" w:hanging="357"/>
        <w:jc w:val="both"/>
      </w:pPr>
      <w:r>
        <w:rPr>
          <w:rFonts w:ascii="Cambria" w:hAnsi="Cambria"/>
          <w:sz w:val="22"/>
        </w:rPr>
        <w:t xml:space="preserve">•  </w:t>
      </w:r>
      <w:r>
        <w:rPr>
          <w:rFonts w:ascii="Cambria" w:hAnsi="Cambria"/>
          <w:sz w:val="22"/>
        </w:rPr>
        <w:t>Provide constructive feedback on curriculum, teaching–learning, infrastructure, and support services.</w:t>
      </w:r>
    </w:p>
    <w:p>
      <w:pPr>
        <w:spacing w:line="276" w:lineRule="auto" w:after="80"/>
        <w:ind w:left="357" w:hanging="357"/>
        <w:jc w:val="both"/>
      </w:pPr>
      <w:r>
        <w:rPr>
          <w:rFonts w:ascii="Cambria" w:hAnsi="Cambria"/>
          <w:sz w:val="22"/>
        </w:rPr>
        <w:t xml:space="preserve">•  </w:t>
      </w:r>
      <w:r>
        <w:rPr>
          <w:rFonts w:ascii="Cambria" w:hAnsi="Cambria"/>
          <w:sz w:val="22"/>
        </w:rPr>
        <w:t>Engage in co-curricular, extracurricular, and extension activities to develop holistic competencies.</w:t>
      </w:r>
    </w:p>
    <w:p>
      <w:pPr>
        <w:spacing w:line="276" w:lineRule="auto" w:after="80"/>
        <w:ind w:left="357" w:hanging="357"/>
        <w:jc w:val="both"/>
      </w:pPr>
      <w:r>
        <w:rPr>
          <w:rFonts w:ascii="Cambria" w:hAnsi="Cambria"/>
          <w:sz w:val="22"/>
        </w:rPr>
        <w:t xml:space="preserve">•  </w:t>
      </w:r>
      <w:r>
        <w:rPr>
          <w:rFonts w:ascii="Cambria" w:hAnsi="Cambria"/>
          <w:sz w:val="22"/>
        </w:rPr>
        <w:t>Strive for self-development by achieving desired graduate attributes such as communication skills, teamwork, problem-solving, and ethical responsibility.</w:t>
      </w:r>
    </w:p>
    <w:p>
      <w:pPr>
        <w:spacing w:line="276" w:lineRule="auto" w:after="80"/>
        <w:ind w:left="357" w:hanging="357"/>
        <w:jc w:val="both"/>
      </w:pPr>
      <w:r>
        <w:rPr>
          <w:rFonts w:ascii="Cambria" w:hAnsi="Cambria"/>
          <w:sz w:val="22"/>
        </w:rPr>
        <w:t xml:space="preserve">•  </w:t>
      </w:r>
      <w:r>
        <w:rPr>
          <w:rFonts w:ascii="Cambria" w:hAnsi="Cambria"/>
          <w:sz w:val="22"/>
        </w:rPr>
        <w:t>Serve as the primary beneficiaries and also as contributors to the institution’s quality assurance framework.</w:t>
      </w:r>
    </w:p>
    <w:p>
      <w:pPr>
        <w:keepNext/>
        <w:spacing w:before="360" w:after="200"/>
      </w:pPr>
      <w:r>
        <w:rPr>
          <w:rFonts w:ascii="Cambria" w:hAnsi="Cambria"/>
          <w:b/>
          <w:color w:val="1F3A5F"/>
          <w:sz w:val="36"/>
        </w:rPr>
        <w:t>10. External Stakeholders</w:t>
      </w:r>
    </w:p>
    <w:p>
      <w:pPr>
        <w:keepNext/>
        <w:spacing w:before="200" w:after="120"/>
      </w:pPr>
      <w:r>
        <w:rPr>
          <w:rFonts w:ascii="Cambria" w:hAnsi="Cambria"/>
          <w:b/>
          <w:color w:val="1F3A5F"/>
          <w:sz w:val="25"/>
        </w:rPr>
        <w:t>Parents</w:t>
      </w:r>
    </w:p>
    <w:p>
      <w:pPr>
        <w:spacing w:line="276" w:lineRule="auto" w:after="80"/>
        <w:ind w:left="357" w:hanging="357"/>
        <w:jc w:val="both"/>
      </w:pPr>
      <w:r>
        <w:rPr>
          <w:rFonts w:ascii="Cambria" w:hAnsi="Cambria"/>
          <w:sz w:val="22"/>
        </w:rPr>
        <w:t xml:space="preserve">•  </w:t>
      </w:r>
      <w:r>
        <w:rPr>
          <w:rFonts w:ascii="Cambria" w:hAnsi="Cambria"/>
          <w:sz w:val="22"/>
        </w:rPr>
        <w:t>Serve as ambassadors who provide constructive suggestions for the smooth functioning of the institution.</w:t>
      </w:r>
    </w:p>
    <w:p>
      <w:pPr>
        <w:spacing w:line="276" w:lineRule="auto" w:after="80"/>
        <w:ind w:left="357" w:hanging="357"/>
        <w:jc w:val="both"/>
      </w:pPr>
      <w:r>
        <w:rPr>
          <w:rFonts w:ascii="Cambria" w:hAnsi="Cambria"/>
          <w:sz w:val="22"/>
        </w:rPr>
        <w:t xml:space="preserve">•  </w:t>
      </w:r>
      <w:r>
        <w:rPr>
          <w:rFonts w:ascii="Cambria" w:hAnsi="Cambria"/>
          <w:sz w:val="22"/>
        </w:rPr>
        <w:t>Offer feedback on student welfare, academic environment, and institutional support mechanisms.</w:t>
      </w:r>
    </w:p>
    <w:p>
      <w:pPr>
        <w:spacing w:line="276" w:lineRule="auto" w:after="80"/>
        <w:ind w:left="357" w:hanging="357"/>
        <w:jc w:val="both"/>
      </w:pPr>
      <w:r>
        <w:rPr>
          <w:rFonts w:ascii="Cambria" w:hAnsi="Cambria"/>
          <w:sz w:val="22"/>
        </w:rPr>
        <w:t xml:space="preserve">•  </w:t>
      </w:r>
      <w:r>
        <w:rPr>
          <w:rFonts w:ascii="Cambria" w:hAnsi="Cambria"/>
          <w:sz w:val="22"/>
        </w:rPr>
        <w:t>Contribute to strengthening trust, transparency, and parent–institution collaboration.</w:t>
      </w:r>
    </w:p>
    <w:p>
      <w:pPr>
        <w:keepNext/>
        <w:spacing w:before="200" w:after="120"/>
      </w:pPr>
      <w:r>
        <w:rPr>
          <w:rFonts w:ascii="Cambria" w:hAnsi="Cambria"/>
          <w:b/>
          <w:color w:val="1F3A5F"/>
          <w:sz w:val="25"/>
        </w:rPr>
        <w:t>Alumni</w:t>
      </w:r>
    </w:p>
    <w:p>
      <w:pPr>
        <w:spacing w:line="276" w:lineRule="auto" w:after="80"/>
        <w:ind w:left="357" w:hanging="357"/>
        <w:jc w:val="both"/>
      </w:pPr>
      <w:r>
        <w:rPr>
          <w:rFonts w:ascii="Cambria" w:hAnsi="Cambria"/>
          <w:sz w:val="22"/>
        </w:rPr>
        <w:t xml:space="preserve">•  </w:t>
      </w:r>
      <w:r>
        <w:rPr>
          <w:rFonts w:ascii="Cambria" w:hAnsi="Cambria"/>
          <w:sz w:val="22"/>
        </w:rPr>
        <w:t>Act as brand ambassadors by carrying forward the mission and values of the institution in their professional lives.</w:t>
      </w:r>
    </w:p>
    <w:p>
      <w:pPr>
        <w:spacing w:line="276" w:lineRule="auto" w:after="80"/>
        <w:ind w:left="357" w:hanging="357"/>
        <w:jc w:val="both"/>
      </w:pPr>
      <w:r>
        <w:rPr>
          <w:rFonts w:ascii="Cambria" w:hAnsi="Cambria"/>
          <w:sz w:val="22"/>
        </w:rPr>
        <w:t xml:space="preserve">•  </w:t>
      </w:r>
      <w:r>
        <w:rPr>
          <w:rFonts w:ascii="Cambria" w:hAnsi="Cambria"/>
          <w:sz w:val="22"/>
        </w:rPr>
        <w:t>Provide feedback on the relevance of curriculum in career advancement and higher education.</w:t>
      </w:r>
    </w:p>
    <w:p>
      <w:pPr>
        <w:spacing w:line="276" w:lineRule="auto" w:after="80"/>
        <w:ind w:left="357" w:hanging="357"/>
        <w:jc w:val="both"/>
      </w:pPr>
      <w:r>
        <w:rPr>
          <w:rFonts w:ascii="Cambria" w:hAnsi="Cambria"/>
          <w:sz w:val="22"/>
        </w:rPr>
        <w:t xml:space="preserve">•  </w:t>
      </w:r>
      <w:r>
        <w:rPr>
          <w:rFonts w:ascii="Cambria" w:hAnsi="Cambria"/>
          <w:sz w:val="22"/>
        </w:rPr>
        <w:t>Assist in mentoring, networking, fundraising, and creating industry linkages.</w:t>
      </w:r>
    </w:p>
    <w:p>
      <w:pPr>
        <w:spacing w:line="276" w:lineRule="auto" w:after="80"/>
        <w:ind w:left="357" w:hanging="357"/>
        <w:jc w:val="both"/>
      </w:pPr>
      <w:r>
        <w:rPr>
          <w:rFonts w:ascii="Cambria" w:hAnsi="Cambria"/>
          <w:sz w:val="22"/>
        </w:rPr>
        <w:t xml:space="preserve">•  </w:t>
      </w:r>
      <w:r>
        <w:rPr>
          <w:rFonts w:ascii="Cambria" w:hAnsi="Cambria"/>
          <w:sz w:val="22"/>
        </w:rPr>
        <w:t>Play a critical role in validating the attainment of Programme Educational Objectives (PEOs).</w:t>
      </w:r>
    </w:p>
    <w:p>
      <w:pPr>
        <w:keepNext/>
        <w:spacing w:before="200" w:after="120"/>
      </w:pPr>
      <w:r>
        <w:rPr>
          <w:rFonts w:ascii="Cambria" w:hAnsi="Cambria"/>
          <w:b/>
          <w:color w:val="1F3A5F"/>
          <w:sz w:val="25"/>
        </w:rPr>
        <w:t>Professional Bodies (e.g., IEEE, BMESI, SEEE, ISTE)</w:t>
      </w:r>
    </w:p>
    <w:p>
      <w:pPr>
        <w:spacing w:line="276" w:lineRule="auto" w:after="80"/>
        <w:ind w:left="357" w:hanging="357"/>
        <w:jc w:val="both"/>
      </w:pPr>
      <w:r>
        <w:rPr>
          <w:rFonts w:ascii="Cambria" w:hAnsi="Cambria"/>
          <w:sz w:val="22"/>
        </w:rPr>
        <w:t xml:space="preserve">•  </w:t>
      </w:r>
      <w:r>
        <w:rPr>
          <w:rFonts w:ascii="Cambria" w:hAnsi="Cambria"/>
          <w:sz w:val="22"/>
        </w:rPr>
        <w:t>Promote excellence in education through awards, recognitions, certifications, and knowledge exchange.</w:t>
      </w:r>
    </w:p>
    <w:p>
      <w:pPr>
        <w:spacing w:line="276" w:lineRule="auto" w:after="80"/>
        <w:ind w:left="357" w:hanging="357"/>
        <w:jc w:val="both"/>
      </w:pPr>
      <w:r>
        <w:rPr>
          <w:rFonts w:ascii="Cambria" w:hAnsi="Cambria"/>
          <w:sz w:val="22"/>
        </w:rPr>
        <w:t xml:space="preserve">•  </w:t>
      </w:r>
      <w:r>
        <w:rPr>
          <w:rFonts w:ascii="Cambria" w:hAnsi="Cambria"/>
          <w:sz w:val="22"/>
        </w:rPr>
        <w:t>Support professional development of students and faculty via memberships, conferences, and seminars.</w:t>
      </w:r>
    </w:p>
    <w:p>
      <w:pPr>
        <w:spacing w:line="276" w:lineRule="auto" w:after="80"/>
        <w:ind w:left="357" w:hanging="357"/>
        <w:jc w:val="both"/>
      </w:pPr>
      <w:r>
        <w:rPr>
          <w:rFonts w:ascii="Cambria" w:hAnsi="Cambria"/>
          <w:sz w:val="22"/>
        </w:rPr>
        <w:t xml:space="preserve">•  </w:t>
      </w:r>
      <w:r>
        <w:rPr>
          <w:rFonts w:ascii="Cambria" w:hAnsi="Cambria"/>
          <w:sz w:val="22"/>
        </w:rPr>
        <w:t>Ensure programmes stay updated with global standards and practices.</w:t>
      </w:r>
    </w:p>
    <w:p>
      <w:pPr>
        <w:keepNext/>
        <w:spacing w:before="200" w:after="120"/>
      </w:pPr>
      <w:r>
        <w:rPr>
          <w:rFonts w:ascii="Cambria" w:hAnsi="Cambria"/>
          <w:b/>
          <w:color w:val="1F3A5F"/>
          <w:sz w:val="25"/>
        </w:rPr>
        <w:t>Industry Representatives (e.g., Siemens Healthineers, GE Healthcare, Philips Healthcare, Medtronic, NI, KMCH, Texas Instruments)</w:t>
      </w:r>
    </w:p>
    <w:p>
      <w:pPr>
        <w:spacing w:line="276" w:lineRule="auto" w:after="80"/>
        <w:ind w:left="357" w:hanging="357"/>
        <w:jc w:val="both"/>
      </w:pPr>
      <w:r>
        <w:rPr>
          <w:rFonts w:ascii="Cambria" w:hAnsi="Cambria"/>
          <w:sz w:val="22"/>
        </w:rPr>
        <w:t xml:space="preserve">•  </w:t>
      </w:r>
      <w:r>
        <w:rPr>
          <w:rFonts w:ascii="Cambria" w:hAnsi="Cambria"/>
          <w:sz w:val="22"/>
        </w:rPr>
        <w:t>Facilitate training programs, industrial visits, internships, and real-world projects.</w:t>
      </w:r>
    </w:p>
    <w:p>
      <w:pPr>
        <w:spacing w:line="276" w:lineRule="auto" w:after="80"/>
        <w:ind w:left="357" w:hanging="357"/>
        <w:jc w:val="both"/>
      </w:pPr>
      <w:r>
        <w:rPr>
          <w:rFonts w:ascii="Cambria" w:hAnsi="Cambria"/>
          <w:sz w:val="22"/>
        </w:rPr>
        <w:t xml:space="preserve">•  </w:t>
      </w:r>
      <w:r>
        <w:rPr>
          <w:rFonts w:ascii="Cambria" w:hAnsi="Cambria"/>
          <w:sz w:val="22"/>
        </w:rPr>
        <w:t>Provide valuable feedback to bridge the gap between academia and industry requirements.</w:t>
      </w:r>
    </w:p>
    <w:p>
      <w:pPr>
        <w:keepNext/>
        <w:spacing w:before="200" w:after="120"/>
      </w:pPr>
      <w:r>
        <w:rPr>
          <w:rFonts w:ascii="Cambria" w:hAnsi="Cambria"/>
          <w:b/>
          <w:color w:val="1F3A5F"/>
          <w:sz w:val="25"/>
        </w:rPr>
        <w:t>Industry Representatives (continued)</w:t>
      </w:r>
    </w:p>
    <w:p>
      <w:pPr>
        <w:spacing w:line="276" w:lineRule="auto" w:after="80"/>
        <w:ind w:left="357" w:hanging="357"/>
        <w:jc w:val="both"/>
      </w:pPr>
      <w:r>
        <w:rPr>
          <w:rFonts w:ascii="Cambria" w:hAnsi="Cambria"/>
          <w:sz w:val="22"/>
        </w:rPr>
        <w:t xml:space="preserve">•  </w:t>
      </w:r>
      <w:r>
        <w:rPr>
          <w:rFonts w:ascii="Cambria" w:hAnsi="Cambria"/>
          <w:sz w:val="22"/>
        </w:rPr>
        <w:t>Support curriculum design with insights into emerging technologies and skill demands.</w:t>
      </w:r>
    </w:p>
    <w:p>
      <w:pPr>
        <w:spacing w:line="276" w:lineRule="auto" w:after="80"/>
        <w:ind w:left="357" w:hanging="357"/>
        <w:jc w:val="both"/>
      </w:pPr>
      <w:r>
        <w:rPr>
          <w:rFonts w:ascii="Cambria" w:hAnsi="Cambria"/>
          <w:sz w:val="22"/>
        </w:rPr>
        <w:t xml:space="preserve">•  </w:t>
      </w:r>
      <w:r>
        <w:rPr>
          <w:rFonts w:ascii="Cambria" w:hAnsi="Cambria"/>
          <w:sz w:val="22"/>
        </w:rPr>
        <w:t>Strengthen placement opportunities and research collaborations.</w:t>
      </w:r>
    </w:p>
    <w:p>
      <w:pPr>
        <w:keepNext/>
        <w:spacing w:before="200" w:after="120"/>
      </w:pPr>
      <w:r>
        <w:rPr>
          <w:rFonts w:ascii="Cambria" w:hAnsi="Cambria"/>
          <w:b/>
          <w:color w:val="1F3A5F"/>
          <w:sz w:val="25"/>
        </w:rPr>
        <w:t>Faculty from Renowned Institutions (IIT, IISc, IIST, Tier I Institutions, Foreign Universities)</w:t>
      </w:r>
    </w:p>
    <w:p>
      <w:pPr>
        <w:spacing w:line="276" w:lineRule="auto" w:after="80"/>
        <w:ind w:left="357" w:hanging="357"/>
        <w:jc w:val="both"/>
      </w:pPr>
      <w:r>
        <w:rPr>
          <w:rFonts w:ascii="Cambria" w:hAnsi="Cambria"/>
          <w:sz w:val="22"/>
        </w:rPr>
        <w:t xml:space="preserve">•  </w:t>
      </w:r>
      <w:r>
        <w:rPr>
          <w:rFonts w:ascii="Cambria" w:hAnsi="Cambria"/>
          <w:sz w:val="22"/>
        </w:rPr>
        <w:t>Offer guidance and mentorship for delivering high-quality education.</w:t>
      </w:r>
    </w:p>
    <w:p>
      <w:pPr>
        <w:spacing w:line="276" w:lineRule="auto" w:after="80"/>
        <w:ind w:left="357" w:hanging="357"/>
        <w:jc w:val="both"/>
      </w:pPr>
      <w:r>
        <w:rPr>
          <w:rFonts w:ascii="Cambria" w:hAnsi="Cambria"/>
          <w:sz w:val="22"/>
        </w:rPr>
        <w:t xml:space="preserve">•  </w:t>
      </w:r>
      <w:r>
        <w:rPr>
          <w:rFonts w:ascii="Cambria" w:hAnsi="Cambria"/>
          <w:sz w:val="22"/>
        </w:rPr>
        <w:t>Provide expert suggestions on pedagogy, curriculum benchmarking, and research integration.</w:t>
      </w:r>
    </w:p>
    <w:p>
      <w:pPr>
        <w:spacing w:line="276" w:lineRule="auto" w:after="80"/>
        <w:ind w:left="357" w:hanging="357"/>
        <w:jc w:val="both"/>
      </w:pPr>
      <w:r>
        <w:rPr>
          <w:rFonts w:ascii="Cambria" w:hAnsi="Cambria"/>
          <w:sz w:val="22"/>
        </w:rPr>
        <w:t xml:space="preserve">•  </w:t>
      </w:r>
      <w:r>
        <w:rPr>
          <w:rFonts w:ascii="Cambria" w:hAnsi="Cambria"/>
          <w:sz w:val="22"/>
        </w:rPr>
        <w:t>Collaborate in joint research, guest lectures, and exchange programmes.</w:t>
      </w:r>
    </w:p>
    <w:p>
      <w:pPr>
        <w:keepNext/>
        <w:spacing w:before="200" w:after="120"/>
      </w:pPr>
      <w:r>
        <w:rPr>
          <w:rFonts w:ascii="Cambria" w:hAnsi="Cambria"/>
          <w:b/>
          <w:color w:val="1F3A5F"/>
          <w:sz w:val="25"/>
        </w:rPr>
        <w:t>Employers</w:t>
      </w:r>
    </w:p>
    <w:p>
      <w:pPr>
        <w:spacing w:line="276" w:lineRule="auto" w:after="80"/>
        <w:ind w:left="357" w:hanging="357"/>
        <w:jc w:val="both"/>
      </w:pPr>
      <w:r>
        <w:rPr>
          <w:rFonts w:ascii="Cambria" w:hAnsi="Cambria"/>
          <w:sz w:val="22"/>
        </w:rPr>
        <w:t xml:space="preserve">•  </w:t>
      </w:r>
      <w:r>
        <w:rPr>
          <w:rFonts w:ascii="Cambria" w:hAnsi="Cambria"/>
          <w:sz w:val="22"/>
        </w:rPr>
        <w:t>Represent major end users of graduates, providing insights into workplace competencies and employability skills.</w:t>
      </w:r>
    </w:p>
    <w:p>
      <w:pPr>
        <w:spacing w:line="276" w:lineRule="auto" w:after="80"/>
        <w:ind w:left="357" w:hanging="357"/>
        <w:jc w:val="both"/>
      </w:pPr>
      <w:r>
        <w:rPr>
          <w:rFonts w:ascii="Cambria" w:hAnsi="Cambria"/>
          <w:sz w:val="22"/>
        </w:rPr>
        <w:t xml:space="preserve">•  </w:t>
      </w:r>
      <w:r>
        <w:rPr>
          <w:rFonts w:ascii="Cambria" w:hAnsi="Cambria"/>
          <w:sz w:val="22"/>
        </w:rPr>
        <w:t>Offer feedback on graduates’ performance in technical, managerial, and soft skills.</w:t>
      </w:r>
    </w:p>
    <w:p>
      <w:pPr>
        <w:spacing w:line="276" w:lineRule="auto" w:after="80"/>
        <w:ind w:left="357" w:hanging="357"/>
        <w:jc w:val="both"/>
      </w:pPr>
      <w:r>
        <w:rPr>
          <w:rFonts w:ascii="Cambria" w:hAnsi="Cambria"/>
          <w:sz w:val="22"/>
        </w:rPr>
        <w:t xml:space="preserve">•  </w:t>
      </w:r>
      <w:r>
        <w:rPr>
          <w:rFonts w:ascii="Cambria" w:hAnsi="Cambria"/>
          <w:sz w:val="22"/>
        </w:rPr>
        <w:t>Help institutions overcome the gap between program outcomes and industry expectations.</w:t>
      </w:r>
    </w:p>
    <w:p>
      <w:pPr>
        <w:spacing w:line="276" w:lineRule="auto" w:after="80"/>
        <w:ind w:left="357" w:hanging="357"/>
        <w:jc w:val="both"/>
      </w:pPr>
      <w:r>
        <w:rPr>
          <w:rFonts w:ascii="Cambria" w:hAnsi="Cambria"/>
          <w:sz w:val="22"/>
        </w:rPr>
        <w:t xml:space="preserve">•  </w:t>
      </w:r>
      <w:r>
        <w:rPr>
          <w:rFonts w:ascii="Cambria" w:hAnsi="Cambria"/>
          <w:sz w:val="22"/>
        </w:rPr>
        <w:t>Support curriculum revision to enhance Programme Outcomes (POs) such as teamwork, communication, and problem-solving.</w:t>
      </w:r>
    </w:p>
    <w:p>
      <w:pPr>
        <w:keepNext/>
        <w:spacing w:before="200" w:after="120"/>
      </w:pPr>
      <w:r>
        <w:rPr>
          <w:rFonts w:ascii="Cambria" w:hAnsi="Cambria"/>
          <w:b/>
          <w:color w:val="1F3A5F"/>
          <w:sz w:val="25"/>
        </w:rPr>
        <w:t>Accrediting Authorities (NAAC, NBA, International Bodies)</w:t>
      </w:r>
    </w:p>
    <w:p>
      <w:pPr>
        <w:spacing w:line="276" w:lineRule="auto" w:after="80"/>
        <w:ind w:left="357" w:hanging="357"/>
        <w:jc w:val="both"/>
      </w:pPr>
      <w:r>
        <w:rPr>
          <w:rFonts w:ascii="Cambria" w:hAnsi="Cambria"/>
          <w:sz w:val="22"/>
        </w:rPr>
        <w:t xml:space="preserve">•  </w:t>
      </w:r>
      <w:r>
        <w:rPr>
          <w:rFonts w:ascii="Cambria" w:hAnsi="Cambria"/>
          <w:sz w:val="22"/>
        </w:rPr>
        <w:t>Function as recognized agencies for quality assurance, evaluating institutional services and academic operations.</w:t>
      </w:r>
    </w:p>
    <w:p>
      <w:pPr>
        <w:spacing w:line="276" w:lineRule="auto" w:after="80"/>
        <w:ind w:left="357" w:hanging="357"/>
        <w:jc w:val="both"/>
      </w:pPr>
      <w:r>
        <w:rPr>
          <w:rFonts w:ascii="Cambria" w:hAnsi="Cambria"/>
          <w:sz w:val="22"/>
        </w:rPr>
        <w:t xml:space="preserve">•  </w:t>
      </w:r>
      <w:r>
        <w:rPr>
          <w:rFonts w:ascii="Cambria" w:hAnsi="Cambria"/>
          <w:sz w:val="22"/>
        </w:rPr>
        <w:t>Ensure compliance with standards of Outcome-Based Education (OBE) and continuous quality improvement.</w:t>
      </w:r>
    </w:p>
    <w:p>
      <w:pPr>
        <w:spacing w:line="276" w:lineRule="auto" w:after="80"/>
        <w:ind w:left="357" w:hanging="357"/>
        <w:jc w:val="both"/>
      </w:pPr>
      <w:r>
        <w:rPr>
          <w:rFonts w:ascii="Cambria" w:hAnsi="Cambria"/>
          <w:sz w:val="22"/>
        </w:rPr>
        <w:t xml:space="preserve">•  </w:t>
      </w:r>
      <w:r>
        <w:rPr>
          <w:rFonts w:ascii="Cambria" w:hAnsi="Cambria"/>
          <w:sz w:val="22"/>
        </w:rPr>
        <w:t>Provide recognition, credibility, and benchmarking at national and global levels.</w:t>
      </w:r>
    </w:p>
    <w:p>
      <w:pPr>
        <w:keepNext/>
        <w:spacing w:before="360" w:after="200"/>
      </w:pPr>
      <w:r>
        <w:rPr>
          <w:rFonts w:ascii="Cambria" w:hAnsi="Cambria"/>
          <w:b/>
          <w:color w:val="1F3A5F"/>
          <w:sz w:val="36"/>
        </w:rPr>
        <w:t>11. Stakeholder Mapping for Quality Assurance</w:t>
      </w:r>
    </w:p>
    <w:tbl>
      <w:tblPr>
        <w:tblW w:type="auto" w:w="0"/>
        <w:jc w:val="center"/>
        <w:tblLayout w:type="fixed"/>
        <w:tblLook w:firstColumn="1" w:firstRow="1" w:lastColumn="0" w:lastRow="0" w:noHBand="0" w:noVBand="1" w:val="04A0"/>
        <w:tblLayout w:type="fixed"/>
      </w:tblPr>
      <w:tblGrid>
        <w:gridCol w:w="4706"/>
        <w:gridCol w:w="4706"/>
      </w:tblGrid>
      <w:tr>
        <w:tc>
          <w:tcPr>
            <w:shd w:val="clear" w:color="auto" w:fill="1F3A5F"/>
            <w:tcW w:w="3402" w:type="dxa"/>
          </w:tcPr>
          <w:p>
            <w:pPr>
              <w:spacing w:after="40" w:before="40"/>
            </w:pPr>
            <w:r/>
            <w:r>
              <w:rPr>
                <w:rFonts w:ascii="Cambria" w:hAnsi="Cambria"/>
                <w:b/>
                <w:i w:val="0"/>
                <w:color w:val="FFFFFF"/>
                <w:sz w:val="22"/>
              </w:rPr>
              <w:t>Stakeholder</w:t>
            </w:r>
          </w:p>
        </w:tc>
        <w:tc>
          <w:tcPr>
            <w:shd w:val="clear" w:color="auto" w:fill="1F3A5F"/>
            <w:tcW w:w="6010" w:type="dxa"/>
          </w:tcPr>
          <w:p>
            <w:pPr>
              <w:spacing w:after="40" w:before="40"/>
            </w:pPr>
            <w:r/>
            <w:r>
              <w:rPr>
                <w:rFonts w:ascii="Cambria" w:hAnsi="Cambria"/>
                <w:b/>
                <w:i w:val="0"/>
                <w:color w:val="FFFFFF"/>
                <w:sz w:val="22"/>
              </w:rPr>
              <w:t>Role / Contribution to Quality Assurance (NAAC/NBA)</w:t>
            </w:r>
          </w:p>
        </w:tc>
      </w:tr>
      <w:tr>
        <w:tc>
          <w:tcPr>
            <w:tcW w:w="3402" w:type="dxa"/>
          </w:tcPr>
          <w:p>
            <w:pPr>
              <w:spacing w:after="40" w:before="40"/>
            </w:pPr>
            <w:r/>
            <w:r>
              <w:rPr>
                <w:rFonts w:ascii="Cambria" w:hAnsi="Cambria"/>
                <w:b w:val="0"/>
                <w:i w:val="0"/>
                <w:sz w:val="22"/>
              </w:rPr>
              <w:t>Management (Internal)</w:t>
            </w:r>
          </w:p>
        </w:tc>
        <w:tc>
          <w:tcPr>
            <w:tcW w:w="6010" w:type="dxa"/>
          </w:tcPr>
          <w:p>
            <w:pPr>
              <w:spacing w:after="40" w:before="40"/>
            </w:pPr>
            <w:r/>
            <w:r>
              <w:rPr>
                <w:rFonts w:ascii="Cambria" w:hAnsi="Cambria"/>
                <w:b w:val="0"/>
                <w:i w:val="0"/>
                <w:sz w:val="22"/>
              </w:rPr>
              <w:t>Role: Coordinate academic programmes. Contribution: Provides strategic direction, ensures resources, aligns programmes with Vision, Mission, and PEOs, oversees CQI cycle.</w:t>
            </w:r>
          </w:p>
        </w:tc>
      </w:tr>
      <w:tr>
        <w:tc>
          <w:tcPr>
            <w:tcW w:w="3402" w:type="dxa"/>
            <w:shd w:val="clear" w:color="auto" w:fill="E7ECF2"/>
          </w:tcPr>
          <w:p>
            <w:pPr>
              <w:spacing w:after="40" w:before="40"/>
            </w:pPr>
            <w:r/>
            <w:r>
              <w:rPr>
                <w:rFonts w:ascii="Cambria" w:hAnsi="Cambria"/>
                <w:b w:val="0"/>
                <w:i w:val="0"/>
                <w:sz w:val="22"/>
              </w:rPr>
              <w:t>Faculty (Internal)</w:t>
            </w:r>
          </w:p>
        </w:tc>
        <w:tc>
          <w:tcPr>
            <w:tcW w:w="6010" w:type="dxa"/>
            <w:shd w:val="clear" w:color="auto" w:fill="E7ECF2"/>
          </w:tcPr>
          <w:p>
            <w:pPr>
              <w:spacing w:after="40" w:before="40"/>
            </w:pPr>
            <w:r/>
            <w:r>
              <w:rPr>
                <w:rFonts w:ascii="Cambria" w:hAnsi="Cambria"/>
                <w:b w:val="0"/>
                <w:i w:val="0"/>
                <w:sz w:val="22"/>
              </w:rPr>
              <w:t>Role: Channels for mission accomplishment. Contribution: Deliver curriculum, mentor students, conduct CO-PO mapping, implement innovative pedagogy, and contribute to accreditation processes.</w:t>
            </w:r>
          </w:p>
        </w:tc>
      </w:tr>
      <w:tr>
        <w:tc>
          <w:tcPr>
            <w:tcW w:w="3402" w:type="dxa"/>
          </w:tcPr>
          <w:p>
            <w:pPr>
              <w:spacing w:after="40" w:before="40"/>
            </w:pPr>
            <w:r/>
            <w:r>
              <w:rPr>
                <w:rFonts w:ascii="Cambria" w:hAnsi="Cambria"/>
                <w:b w:val="0"/>
                <w:i w:val="0"/>
                <w:sz w:val="22"/>
              </w:rPr>
              <w:t>Students (Internal)</w:t>
            </w:r>
          </w:p>
        </w:tc>
        <w:tc>
          <w:tcPr>
            <w:tcW w:w="6010" w:type="dxa"/>
          </w:tcPr>
          <w:p>
            <w:pPr>
              <w:spacing w:after="40" w:before="40"/>
            </w:pPr>
            <w:r/>
            <w:r>
              <w:rPr>
                <w:rFonts w:ascii="Cambria" w:hAnsi="Cambria"/>
                <w:b w:val="0"/>
                <w:i w:val="0"/>
                <w:sz w:val="22"/>
              </w:rPr>
              <w:t>Role: Primary beneficiaries &amp; contributors. Contribution: Adapt Vision, Mission, and PEOs; provide feedback on curriculum, teaching, and facilities; achieve graduate attributes (POs).</w:t>
            </w:r>
          </w:p>
        </w:tc>
      </w:tr>
      <w:tr>
        <w:tc>
          <w:tcPr>
            <w:tcW w:w="3402" w:type="dxa"/>
            <w:shd w:val="clear" w:color="auto" w:fill="E7ECF2"/>
          </w:tcPr>
          <w:p>
            <w:pPr>
              <w:spacing w:after="40" w:before="40"/>
            </w:pPr>
            <w:r/>
            <w:r>
              <w:rPr>
                <w:rFonts w:ascii="Cambria" w:hAnsi="Cambria"/>
                <w:b w:val="0"/>
                <w:i w:val="0"/>
                <w:sz w:val="22"/>
              </w:rPr>
              <w:t>Parents (External)</w:t>
            </w:r>
          </w:p>
        </w:tc>
        <w:tc>
          <w:tcPr>
            <w:tcW w:w="6010" w:type="dxa"/>
            <w:shd w:val="clear" w:color="auto" w:fill="E7ECF2"/>
          </w:tcPr>
          <w:p>
            <w:pPr>
              <w:spacing w:after="40" w:before="40"/>
            </w:pPr>
            <w:r/>
            <w:r>
              <w:rPr>
                <w:rFonts w:ascii="Cambria" w:hAnsi="Cambria"/>
                <w:b w:val="0"/>
                <w:i w:val="0"/>
                <w:sz w:val="22"/>
              </w:rPr>
              <w:t>Role: Ambassadors with constructive suggestions. Contribution: Provide feedback on student welfare, institutional functioning, and support services; strengthen parent–institution trust.</w:t>
            </w:r>
          </w:p>
        </w:tc>
      </w:tr>
      <w:tr>
        <w:tc>
          <w:tcPr>
            <w:tcW w:w="3402" w:type="dxa"/>
          </w:tcPr>
          <w:p>
            <w:pPr>
              <w:spacing w:after="40" w:before="40"/>
            </w:pPr>
            <w:r/>
            <w:r>
              <w:rPr>
                <w:rFonts w:ascii="Cambria" w:hAnsi="Cambria"/>
                <w:b w:val="0"/>
                <w:i w:val="0"/>
                <w:sz w:val="22"/>
              </w:rPr>
              <w:t>Alumni (External)</w:t>
            </w:r>
          </w:p>
        </w:tc>
        <w:tc>
          <w:tcPr>
            <w:tcW w:w="6010" w:type="dxa"/>
          </w:tcPr>
          <w:p>
            <w:pPr>
              <w:spacing w:after="40" w:before="40"/>
            </w:pPr>
            <w:r/>
            <w:r>
              <w:rPr>
                <w:rFonts w:ascii="Cambria" w:hAnsi="Cambria"/>
                <w:b w:val="0"/>
                <w:i w:val="0"/>
                <w:sz w:val="22"/>
              </w:rPr>
              <w:t>Role: Brand ambassadors of the institution. Contribution: Validate curriculum relevance, mentor students, assist in placements, fundraising, and networking; reflect PEO attainment.</w:t>
            </w:r>
          </w:p>
        </w:tc>
      </w:tr>
      <w:tr>
        <w:tc>
          <w:tcPr>
            <w:tcW w:w="3402" w:type="dxa"/>
            <w:shd w:val="clear" w:color="auto" w:fill="E7ECF2"/>
          </w:tcPr>
          <w:p>
            <w:pPr>
              <w:spacing w:after="40" w:before="40"/>
            </w:pPr>
            <w:r/>
            <w:r>
              <w:rPr>
                <w:rFonts w:ascii="Cambria" w:hAnsi="Cambria"/>
                <w:b w:val="0"/>
                <w:i w:val="0"/>
                <w:sz w:val="22"/>
              </w:rPr>
              <w:t>Professional Bodies (External) (IEEE, ISTE, BMESI, etc.)</w:t>
            </w:r>
          </w:p>
        </w:tc>
        <w:tc>
          <w:tcPr>
            <w:tcW w:w="6010" w:type="dxa"/>
            <w:shd w:val="clear" w:color="auto" w:fill="E7ECF2"/>
          </w:tcPr>
          <w:p>
            <w:pPr>
              <w:spacing w:after="40" w:before="40"/>
            </w:pPr>
            <w:r/>
            <w:r>
              <w:rPr>
                <w:rFonts w:ascii="Cambria" w:hAnsi="Cambria"/>
                <w:b w:val="0"/>
                <w:i w:val="0"/>
                <w:sz w:val="22"/>
              </w:rPr>
              <w:t>Role: Knowledge and recognition partners. Contribution: Support through awards, conferences, certifications; ensure alignment with professional standards and global practices.</w:t>
            </w:r>
          </w:p>
        </w:tc>
      </w:tr>
      <w:tr>
        <w:tc>
          <w:tcPr>
            <w:tcW w:w="3402" w:type="dxa"/>
          </w:tcPr>
          <w:p>
            <w:pPr>
              <w:spacing w:after="40" w:before="40"/>
            </w:pPr>
            <w:r/>
            <w:r>
              <w:rPr>
                <w:rFonts w:ascii="Cambria" w:hAnsi="Cambria"/>
                <w:b w:val="0"/>
                <w:i w:val="0"/>
                <w:sz w:val="22"/>
              </w:rPr>
              <w:t>Industry Representatives (External) (e.g., Siemens, GE, Philips, Medtronic, NI, KMCH, TI)</w:t>
            </w:r>
          </w:p>
        </w:tc>
        <w:tc>
          <w:tcPr>
            <w:tcW w:w="6010" w:type="dxa"/>
          </w:tcPr>
          <w:p>
            <w:pPr>
              <w:spacing w:after="40" w:before="40"/>
            </w:pPr>
            <w:r/>
            <w:r>
              <w:rPr>
                <w:rFonts w:ascii="Cambria" w:hAnsi="Cambria"/>
                <w:b w:val="0"/>
                <w:i w:val="0"/>
                <w:sz w:val="22"/>
              </w:rPr>
              <w:t>Role: Industry linkage and practical exposure. Contribution: Facilitate internships, projects, training, and industrial visits; provide input to bridge academia–industry gaps.</w:t>
            </w:r>
          </w:p>
        </w:tc>
      </w:tr>
      <w:tr>
        <w:tc>
          <w:tcPr>
            <w:tcW w:w="3402" w:type="dxa"/>
            <w:shd w:val="clear" w:color="auto" w:fill="E7ECF2"/>
          </w:tcPr>
          <w:p>
            <w:pPr>
              <w:spacing w:after="40" w:before="40"/>
            </w:pPr>
            <w:r/>
            <w:r>
              <w:rPr>
                <w:rFonts w:ascii="Cambria" w:hAnsi="Cambria"/>
                <w:b w:val="0"/>
                <w:i w:val="0"/>
                <w:sz w:val="22"/>
              </w:rPr>
              <w:t>Faculty from Renowned Institutions (External) (IITs, IISc, Tier I, Foreign Universities)</w:t>
            </w:r>
          </w:p>
        </w:tc>
        <w:tc>
          <w:tcPr>
            <w:tcW w:w="6010" w:type="dxa"/>
            <w:shd w:val="clear" w:color="auto" w:fill="E7ECF2"/>
          </w:tcPr>
          <w:p>
            <w:pPr>
              <w:spacing w:after="40" w:before="40"/>
            </w:pPr>
            <w:r/>
            <w:r>
              <w:rPr>
                <w:rFonts w:ascii="Cambria" w:hAnsi="Cambria"/>
                <w:b w:val="0"/>
                <w:i w:val="0"/>
                <w:sz w:val="22"/>
              </w:rPr>
              <w:t>Role: Academic mentors and collaborators. Contribution: Guide pedagogy, curriculum benchmarking, and research integration; contribute guest lectures, research projects, and exchange programmes.</w:t>
            </w:r>
          </w:p>
        </w:tc>
      </w:tr>
      <w:tr>
        <w:tc>
          <w:tcPr>
            <w:tcW w:w="3402" w:type="dxa"/>
          </w:tcPr>
          <w:p>
            <w:pPr>
              <w:spacing w:after="40" w:before="40"/>
            </w:pPr>
            <w:r/>
            <w:r>
              <w:rPr>
                <w:rFonts w:ascii="Cambria" w:hAnsi="Cambria"/>
                <w:b w:val="0"/>
                <w:i w:val="0"/>
                <w:sz w:val="22"/>
              </w:rPr>
              <w:t>Employers (External)</w:t>
            </w:r>
          </w:p>
        </w:tc>
        <w:tc>
          <w:tcPr>
            <w:tcW w:w="6010" w:type="dxa"/>
          </w:tcPr>
          <w:p>
            <w:pPr>
              <w:spacing w:after="40" w:before="40"/>
            </w:pPr>
            <w:r/>
            <w:r>
              <w:rPr>
                <w:rFonts w:ascii="Cambria" w:hAnsi="Cambria"/>
                <w:b w:val="0"/>
                <w:i w:val="0"/>
                <w:sz w:val="22"/>
              </w:rPr>
              <w:t>Role: End users of graduates. Contribution: Provide performance feedback on graduates, highlight skill gaps, influence curriculum updates to meet industry expectations.</w:t>
            </w:r>
          </w:p>
        </w:tc>
      </w:tr>
      <w:tr>
        <w:tc>
          <w:tcPr>
            <w:tcW w:w="3402" w:type="dxa"/>
            <w:shd w:val="clear" w:color="auto" w:fill="E7ECF2"/>
          </w:tcPr>
          <w:p>
            <w:pPr>
              <w:spacing w:after="40" w:before="40"/>
            </w:pPr>
            <w:r/>
            <w:r>
              <w:rPr>
                <w:rFonts w:ascii="Cambria" w:hAnsi="Cambria"/>
                <w:b w:val="0"/>
                <w:i w:val="0"/>
                <w:sz w:val="22"/>
              </w:rPr>
              <w:t>Accrediting Authorities (External) (NAAC, NBA, others)</w:t>
            </w:r>
          </w:p>
        </w:tc>
        <w:tc>
          <w:tcPr>
            <w:tcW w:w="6010" w:type="dxa"/>
            <w:shd w:val="clear" w:color="auto" w:fill="E7ECF2"/>
          </w:tcPr>
          <w:p>
            <w:pPr>
              <w:spacing w:after="40" w:before="40"/>
            </w:pPr>
            <w:r/>
            <w:r>
              <w:rPr>
                <w:rFonts w:ascii="Cambria" w:hAnsi="Cambria"/>
                <w:b w:val="0"/>
                <w:i w:val="0"/>
                <w:sz w:val="22"/>
              </w:rPr>
              <w:t>Role: Quality assurance agencies. Contribution: Evaluate institutional practices, validate compliance with OBE and quality standards, grant recognition and credibility.</w:t>
            </w:r>
          </w:p>
        </w:tc>
      </w:tr>
    </w:tbl>
    <w:p>
      <w:pPr>
        <w:spacing w:after="80"/>
      </w:pPr>
    </w:p>
    <w:p>
      <w:pPr>
        <w:keepNext/>
        <w:spacing w:before="360" w:after="200"/>
      </w:pPr>
      <w:r>
        <w:rPr>
          <w:rFonts w:ascii="Cambria" w:hAnsi="Cambria"/>
          <w:b/>
          <w:color w:val="1F3A5F"/>
          <w:sz w:val="36"/>
        </w:rPr>
        <w:t>12. Objectives of Feedback</w:t>
      </w:r>
    </w:p>
    <w:p>
      <w:pPr>
        <w:spacing w:line="276" w:lineRule="auto" w:after="120" w:before="0"/>
        <w:jc w:val="both"/>
      </w:pPr>
      <w:r>
        <w:rPr>
          <w:rFonts w:ascii="Cambria" w:hAnsi="Cambria"/>
          <w:b w:val="0"/>
          <w:i w:val="0"/>
          <w:sz w:val="22"/>
        </w:rPr>
        <w:t>The feedback collection process is aimed at continual improvement of academic quality and administrative facilities within the campus. The primary objectives are:</w:t>
      </w:r>
    </w:p>
    <w:p>
      <w:pPr>
        <w:keepNext/>
        <w:spacing w:before="200" w:after="120"/>
      </w:pPr>
      <w:r>
        <w:rPr>
          <w:rFonts w:ascii="Cambria" w:hAnsi="Cambria"/>
          <w:b/>
          <w:color w:val="1F3A5F"/>
          <w:sz w:val="25"/>
        </w:rPr>
        <w:t>Feedback in Learning Process</w:t>
      </w:r>
    </w:p>
    <w:p>
      <w:pPr>
        <w:spacing w:line="276" w:lineRule="auto" w:after="80"/>
        <w:ind w:left="357" w:hanging="357"/>
        <w:jc w:val="both"/>
      </w:pPr>
      <w:r>
        <w:rPr>
          <w:rFonts w:ascii="Cambria" w:hAnsi="Cambria"/>
          <w:sz w:val="22"/>
        </w:rPr>
        <w:t xml:space="preserve">•  </w:t>
      </w:r>
      <w:r>
        <w:rPr>
          <w:rFonts w:ascii="Cambria" w:hAnsi="Cambria"/>
          <w:sz w:val="22"/>
        </w:rPr>
        <w:t>To help students maximize their potential at different stages of their academic journey.</w:t>
      </w:r>
    </w:p>
    <w:p>
      <w:pPr>
        <w:spacing w:line="276" w:lineRule="auto" w:after="80"/>
        <w:ind w:left="357" w:hanging="357"/>
        <w:jc w:val="both"/>
      </w:pPr>
      <w:r>
        <w:rPr>
          <w:rFonts w:ascii="Cambria" w:hAnsi="Cambria"/>
          <w:sz w:val="22"/>
        </w:rPr>
        <w:t xml:space="preserve">•  </w:t>
      </w:r>
      <w:r>
        <w:rPr>
          <w:rFonts w:ascii="Cambria" w:hAnsi="Cambria"/>
          <w:sz w:val="22"/>
        </w:rPr>
        <w:t>To raise awareness among learners about their strengths and areas requiring improvement.</w:t>
      </w:r>
    </w:p>
    <w:p>
      <w:pPr>
        <w:spacing w:line="276" w:lineRule="auto" w:after="80"/>
        <w:ind w:left="357" w:hanging="357"/>
        <w:jc w:val="both"/>
      </w:pPr>
      <w:r>
        <w:rPr>
          <w:rFonts w:ascii="Cambria" w:hAnsi="Cambria"/>
          <w:sz w:val="22"/>
        </w:rPr>
        <w:t xml:space="preserve">•  </w:t>
      </w:r>
      <w:r>
        <w:rPr>
          <w:rFonts w:ascii="Cambria" w:hAnsi="Cambria"/>
          <w:sz w:val="22"/>
        </w:rPr>
        <w:t>To provide constructive inputs that guide students in setting academic and professional goals.</w:t>
      </w:r>
    </w:p>
    <w:p>
      <w:pPr>
        <w:spacing w:line="276" w:lineRule="auto" w:after="80"/>
        <w:ind w:left="357" w:hanging="357"/>
        <w:jc w:val="both"/>
      </w:pPr>
      <w:r>
        <w:rPr>
          <w:rFonts w:ascii="Cambria" w:hAnsi="Cambria"/>
          <w:sz w:val="22"/>
        </w:rPr>
        <w:t xml:space="preserve">•  </w:t>
      </w:r>
      <w:r>
        <w:rPr>
          <w:rFonts w:ascii="Cambria" w:hAnsi="Cambria"/>
          <w:sz w:val="22"/>
        </w:rPr>
        <w:t>To encourage reflective learning, active participation, and self-directed improvement.</w:t>
      </w:r>
    </w:p>
    <w:p>
      <w:pPr>
        <w:spacing w:line="276" w:lineRule="auto" w:after="80"/>
        <w:ind w:left="357" w:hanging="357"/>
        <w:jc w:val="both"/>
      </w:pPr>
      <w:r>
        <w:rPr>
          <w:rFonts w:ascii="Cambria" w:hAnsi="Cambria"/>
          <w:sz w:val="22"/>
        </w:rPr>
        <w:t xml:space="preserve">•  </w:t>
      </w:r>
      <w:r>
        <w:rPr>
          <w:rFonts w:ascii="Cambria" w:hAnsi="Cambria"/>
          <w:sz w:val="22"/>
        </w:rPr>
        <w:t>To identify specific actions and remedial measures that enhance performance and learning outcomes.</w:t>
      </w:r>
    </w:p>
    <w:p>
      <w:pPr>
        <w:keepNext/>
        <w:spacing w:before="200" w:after="120"/>
      </w:pPr>
      <w:r>
        <w:rPr>
          <w:rFonts w:ascii="Cambria" w:hAnsi="Cambria"/>
          <w:b/>
          <w:color w:val="1F3A5F"/>
          <w:sz w:val="25"/>
        </w:rPr>
        <w:t>Feedback in Assessment Process</w:t>
      </w:r>
    </w:p>
    <w:p>
      <w:pPr>
        <w:spacing w:line="276" w:lineRule="auto" w:after="80"/>
        <w:ind w:left="357" w:hanging="357"/>
        <w:jc w:val="both"/>
      </w:pPr>
      <w:r>
        <w:rPr>
          <w:rFonts w:ascii="Cambria" w:hAnsi="Cambria"/>
          <w:sz w:val="22"/>
        </w:rPr>
        <w:t xml:space="preserve">•  </w:t>
      </w:r>
      <w:r>
        <w:rPr>
          <w:rFonts w:ascii="Cambria" w:hAnsi="Cambria"/>
          <w:sz w:val="22"/>
        </w:rPr>
        <w:t>To provide clarity on subject understanding and areas where students can strengthen their knowledge.</w:t>
      </w:r>
    </w:p>
    <w:p>
      <w:pPr>
        <w:spacing w:line="276" w:lineRule="auto" w:after="80"/>
        <w:ind w:left="357" w:hanging="357"/>
        <w:jc w:val="both"/>
      </w:pPr>
      <w:r>
        <w:rPr>
          <w:rFonts w:ascii="Cambria" w:hAnsi="Cambria"/>
          <w:sz w:val="22"/>
        </w:rPr>
        <w:t xml:space="preserve">•  </w:t>
      </w:r>
      <w:r>
        <w:rPr>
          <w:rFonts w:ascii="Cambria" w:hAnsi="Cambria"/>
          <w:sz w:val="22"/>
        </w:rPr>
        <w:t>To ensure students receive clear and actionable guidance on how to improve performance in future assessments.</w:t>
      </w:r>
    </w:p>
    <w:p>
      <w:pPr>
        <w:spacing w:line="276" w:lineRule="auto" w:after="80"/>
        <w:ind w:left="357" w:hanging="357"/>
        <w:jc w:val="both"/>
      </w:pPr>
      <w:r>
        <w:rPr>
          <w:rFonts w:ascii="Cambria" w:hAnsi="Cambria"/>
          <w:sz w:val="22"/>
        </w:rPr>
        <w:t xml:space="preserve">•  </w:t>
      </w:r>
      <w:r>
        <w:rPr>
          <w:rFonts w:ascii="Cambria" w:hAnsi="Cambria"/>
          <w:sz w:val="22"/>
        </w:rPr>
        <w:t>To promote transparency and fairness in the evaluation system.</w:t>
      </w:r>
    </w:p>
    <w:p>
      <w:pPr>
        <w:spacing w:line="276" w:lineRule="auto" w:after="80"/>
        <w:ind w:left="357" w:hanging="357"/>
        <w:jc w:val="both"/>
      </w:pPr>
      <w:r>
        <w:rPr>
          <w:rFonts w:ascii="Cambria" w:hAnsi="Cambria"/>
          <w:sz w:val="22"/>
        </w:rPr>
        <w:t xml:space="preserve">•  </w:t>
      </w:r>
      <w:r>
        <w:rPr>
          <w:rFonts w:ascii="Cambria" w:hAnsi="Cambria"/>
          <w:sz w:val="22"/>
        </w:rPr>
        <w:t>To enhance the effectiveness of internal and external assessments by aligning them with Course Outcomes (COs) and Programme Outcomes (POs).</w:t>
      </w:r>
    </w:p>
    <w:p>
      <w:pPr>
        <w:spacing w:line="276" w:lineRule="auto" w:after="80"/>
        <w:ind w:left="357" w:hanging="357"/>
        <w:jc w:val="both"/>
      </w:pPr>
      <w:r>
        <w:rPr>
          <w:rFonts w:ascii="Cambria" w:hAnsi="Cambria"/>
          <w:sz w:val="22"/>
        </w:rPr>
        <w:t xml:space="preserve">•  </w:t>
      </w:r>
      <w:r>
        <w:rPr>
          <w:rFonts w:ascii="Cambria" w:hAnsi="Cambria"/>
          <w:sz w:val="22"/>
        </w:rPr>
        <w:t>To support Continuous Quality Improvement (CQI) by using assessment feedback to refine teaching strategies and evaluation methods.</w:t>
      </w:r>
    </w:p>
    <w:p>
      <w:pPr>
        <w:keepNext/>
        <w:spacing w:before="360" w:after="200"/>
      </w:pPr>
      <w:r>
        <w:rPr>
          <w:rFonts w:ascii="Cambria" w:hAnsi="Cambria"/>
          <w:b/>
          <w:color w:val="1F3A5F"/>
          <w:sz w:val="36"/>
        </w:rPr>
        <w:t>13. Feedback Mechanism</w:t>
      </w:r>
    </w:p>
    <w:p>
      <w:pPr>
        <w:keepNext/>
        <w:spacing w:before="200" w:after="120"/>
      </w:pPr>
      <w:r>
        <w:rPr>
          <w:rFonts w:ascii="Cambria" w:hAnsi="Cambria"/>
          <w:b/>
          <w:color w:val="1F3A5F"/>
          <w:sz w:val="25"/>
        </w:rPr>
        <w:t>Collection of Feedback</w:t>
      </w:r>
    </w:p>
    <w:p>
      <w:pPr>
        <w:spacing w:line="276" w:lineRule="auto" w:after="80"/>
        <w:ind w:left="357" w:hanging="357"/>
        <w:jc w:val="both"/>
      </w:pPr>
      <w:r>
        <w:rPr>
          <w:rFonts w:ascii="Cambria" w:hAnsi="Cambria"/>
          <w:sz w:val="22"/>
        </w:rPr>
        <w:t xml:space="preserve">•  </w:t>
      </w:r>
      <w:r>
        <w:rPr>
          <w:rFonts w:ascii="Cambria" w:hAnsi="Cambria"/>
          <w:sz w:val="22"/>
        </w:rPr>
        <w:t>Feedback is obtained periodically from multiple stakeholders, including students, faculty, alumni, parents, employers, and industry experts.</w:t>
      </w:r>
    </w:p>
    <w:p>
      <w:pPr>
        <w:spacing w:line="276" w:lineRule="auto" w:after="80"/>
        <w:ind w:left="357" w:hanging="357"/>
        <w:jc w:val="both"/>
      </w:pPr>
      <w:r>
        <w:rPr>
          <w:rFonts w:ascii="Cambria" w:hAnsi="Cambria"/>
          <w:sz w:val="22"/>
        </w:rPr>
        <w:t xml:space="preserve">•  </w:t>
      </w:r>
      <w:r>
        <w:rPr>
          <w:rFonts w:ascii="Cambria" w:hAnsi="Cambria"/>
          <w:sz w:val="22"/>
        </w:rPr>
        <w:t>Structured questionnaires, online surveys, and direct interactions (class committee meetings, BoS meetings, alumni forums) are used as instruments.</w:t>
      </w:r>
    </w:p>
    <w:p>
      <w:pPr>
        <w:spacing w:line="276" w:lineRule="auto" w:after="80"/>
        <w:ind w:left="357" w:hanging="357"/>
        <w:jc w:val="both"/>
      </w:pPr>
      <w:r>
        <w:rPr>
          <w:rFonts w:ascii="Cambria" w:hAnsi="Cambria"/>
          <w:sz w:val="22"/>
        </w:rPr>
        <w:t xml:space="preserve">•  </w:t>
      </w:r>
      <w:r>
        <w:rPr>
          <w:rFonts w:ascii="Cambria" w:hAnsi="Cambria"/>
          <w:sz w:val="22"/>
        </w:rPr>
        <w:t>Both quantitative (ratings) and qualitative (open comments) data are collected to ensure comprehensive insights.</w:t>
      </w:r>
    </w:p>
    <w:p>
      <w:pPr>
        <w:keepNext/>
        <w:spacing w:before="200" w:after="120"/>
      </w:pPr>
      <w:r>
        <w:rPr>
          <w:rFonts w:ascii="Cambria" w:hAnsi="Cambria"/>
          <w:b/>
          <w:color w:val="1F3A5F"/>
          <w:sz w:val="25"/>
        </w:rPr>
        <w:t>Analysis of Feedback</w:t>
      </w:r>
    </w:p>
    <w:p>
      <w:pPr>
        <w:spacing w:line="276" w:lineRule="auto" w:after="80"/>
        <w:ind w:left="357" w:hanging="357"/>
        <w:jc w:val="both"/>
      </w:pPr>
      <w:r>
        <w:rPr>
          <w:rFonts w:ascii="Cambria" w:hAnsi="Cambria"/>
          <w:sz w:val="22"/>
        </w:rPr>
        <w:t xml:space="preserve">•  </w:t>
      </w:r>
      <w:r>
        <w:rPr>
          <w:rFonts w:ascii="Cambria" w:hAnsi="Cambria"/>
          <w:sz w:val="22"/>
        </w:rPr>
        <w:t>The collected feedback is compiled and analyzed by the respective Departments / Internal Quality Assurance Cell (IQAC).</w:t>
      </w:r>
    </w:p>
    <w:p>
      <w:pPr>
        <w:spacing w:line="276" w:lineRule="auto" w:after="80"/>
        <w:ind w:left="357" w:hanging="357"/>
        <w:jc w:val="both"/>
      </w:pPr>
      <w:r>
        <w:rPr>
          <w:rFonts w:ascii="Cambria" w:hAnsi="Cambria"/>
          <w:sz w:val="22"/>
        </w:rPr>
        <w:t xml:space="preserve">•  </w:t>
      </w:r>
      <w:r>
        <w:rPr>
          <w:rFonts w:ascii="Cambria" w:hAnsi="Cambria"/>
          <w:sz w:val="22"/>
        </w:rPr>
        <w:t>Trends, gaps, and recurring issues are identified through statistical analysis and qualitative review.</w:t>
      </w:r>
    </w:p>
    <w:p>
      <w:pPr>
        <w:spacing w:line="276" w:lineRule="auto" w:after="80"/>
        <w:ind w:left="357" w:hanging="357"/>
        <w:jc w:val="both"/>
      </w:pPr>
      <w:r>
        <w:rPr>
          <w:rFonts w:ascii="Cambria" w:hAnsi="Cambria"/>
          <w:sz w:val="22"/>
        </w:rPr>
        <w:t xml:space="preserve">•  </w:t>
      </w:r>
      <w:r>
        <w:rPr>
          <w:rFonts w:ascii="Cambria" w:hAnsi="Cambria"/>
          <w:sz w:val="22"/>
        </w:rPr>
        <w:t>Course-level, programme-level, and institutional-level concerns are categorized for targeted action.</w:t>
      </w:r>
    </w:p>
    <w:p>
      <w:pPr>
        <w:keepNext/>
        <w:spacing w:before="200" w:after="120"/>
      </w:pPr>
      <w:r>
        <w:rPr>
          <w:rFonts w:ascii="Cambria" w:hAnsi="Cambria"/>
          <w:b/>
          <w:color w:val="1F3A5F"/>
          <w:sz w:val="25"/>
        </w:rPr>
        <w:t>Corrective Measures / Improvements</w:t>
      </w:r>
    </w:p>
    <w:p>
      <w:pPr>
        <w:spacing w:line="276" w:lineRule="auto" w:after="80"/>
        <w:ind w:left="357" w:hanging="357"/>
        <w:jc w:val="both"/>
      </w:pPr>
      <w:r>
        <w:rPr>
          <w:rFonts w:ascii="Cambria" w:hAnsi="Cambria"/>
          <w:sz w:val="22"/>
        </w:rPr>
        <w:t xml:space="preserve">•  </w:t>
      </w:r>
      <w:r>
        <w:rPr>
          <w:rFonts w:ascii="Cambria" w:hAnsi="Cambria"/>
          <w:sz w:val="22"/>
        </w:rPr>
        <w:t>The Head of Department (HoD) and Principal initiate corrective measures based on stakeholder inputs.</w:t>
      </w:r>
    </w:p>
    <w:p>
      <w:pPr>
        <w:spacing w:line="276" w:lineRule="auto" w:after="80"/>
        <w:ind w:left="357" w:hanging="357"/>
        <w:jc w:val="both"/>
      </w:pPr>
      <w:r>
        <w:rPr>
          <w:rFonts w:ascii="Cambria" w:hAnsi="Cambria"/>
          <w:sz w:val="22"/>
        </w:rPr>
        <w:t xml:space="preserve">•  </w:t>
      </w:r>
      <w:r>
        <w:rPr>
          <w:rFonts w:ascii="Cambria" w:hAnsi="Cambria"/>
          <w:sz w:val="22"/>
        </w:rPr>
        <w:t>Improvements may include:</w:t>
      </w:r>
    </w:p>
    <w:p>
      <w:pPr>
        <w:spacing w:line="276" w:lineRule="auto" w:after="80"/>
        <w:ind w:left="720" w:hanging="357"/>
        <w:jc w:val="both"/>
      </w:pPr>
      <w:r>
        <w:rPr>
          <w:rFonts w:ascii="Cambria" w:hAnsi="Cambria"/>
          <w:sz w:val="22"/>
        </w:rPr>
        <w:t xml:space="preserve">o  </w:t>
      </w:r>
      <w:r>
        <w:rPr>
          <w:rFonts w:ascii="Cambria" w:hAnsi="Cambria"/>
          <w:sz w:val="22"/>
        </w:rPr>
        <w:t>Revision of teaching–learning strategies.</w:t>
      </w:r>
    </w:p>
    <w:p>
      <w:pPr>
        <w:spacing w:line="276" w:lineRule="auto" w:after="80"/>
        <w:ind w:left="720" w:hanging="357"/>
        <w:jc w:val="both"/>
      </w:pPr>
      <w:r>
        <w:rPr>
          <w:rFonts w:ascii="Cambria" w:hAnsi="Cambria"/>
          <w:sz w:val="22"/>
        </w:rPr>
        <w:t xml:space="preserve">o  </w:t>
      </w:r>
      <w:r>
        <w:rPr>
          <w:rFonts w:ascii="Cambria" w:hAnsi="Cambria"/>
          <w:sz w:val="22"/>
        </w:rPr>
        <w:t>Curriculum enrichment through BoS and Academic Council.</w:t>
      </w:r>
    </w:p>
    <w:p>
      <w:pPr>
        <w:spacing w:line="276" w:lineRule="auto" w:after="80"/>
        <w:ind w:left="720" w:hanging="357"/>
        <w:jc w:val="both"/>
      </w:pPr>
      <w:r>
        <w:rPr>
          <w:rFonts w:ascii="Cambria" w:hAnsi="Cambria"/>
          <w:sz w:val="22"/>
        </w:rPr>
        <w:t xml:space="preserve">o  </w:t>
      </w:r>
      <w:r>
        <w:rPr>
          <w:rFonts w:ascii="Cambria" w:hAnsi="Cambria"/>
          <w:sz w:val="22"/>
        </w:rPr>
        <w:t>Faculty development programmes and workshops.</w:t>
      </w:r>
    </w:p>
    <w:p>
      <w:pPr>
        <w:spacing w:line="276" w:lineRule="auto" w:after="80"/>
        <w:ind w:left="720" w:hanging="357"/>
        <w:jc w:val="both"/>
      </w:pPr>
      <w:r>
        <w:rPr>
          <w:rFonts w:ascii="Cambria" w:hAnsi="Cambria"/>
          <w:sz w:val="22"/>
        </w:rPr>
        <w:t xml:space="preserve">o  </w:t>
      </w:r>
      <w:r>
        <w:rPr>
          <w:rFonts w:ascii="Cambria" w:hAnsi="Cambria"/>
          <w:sz w:val="22"/>
        </w:rPr>
        <w:t>Enhancement of infrastructure and student support services.</w:t>
      </w:r>
    </w:p>
    <w:p>
      <w:pPr>
        <w:spacing w:line="276" w:lineRule="auto" w:after="80"/>
        <w:ind w:left="357" w:hanging="357"/>
        <w:jc w:val="both"/>
      </w:pPr>
      <w:r>
        <w:rPr>
          <w:rFonts w:ascii="Cambria" w:hAnsi="Cambria"/>
          <w:sz w:val="22"/>
        </w:rPr>
        <w:t xml:space="preserve">•  </w:t>
      </w:r>
      <w:r>
        <w:rPr>
          <w:rFonts w:ascii="Cambria" w:hAnsi="Cambria"/>
          <w:sz w:val="22"/>
        </w:rPr>
        <w:t>If necessary, feedback reports are escalated to Management for policy-level decisions, additional resources, or strategic reforms.</w:t>
      </w:r>
    </w:p>
    <w:p>
      <w:pPr>
        <w:keepNext/>
        <w:spacing w:before="200" w:after="120"/>
      </w:pPr>
      <w:r>
        <w:rPr>
          <w:rFonts w:ascii="Cambria" w:hAnsi="Cambria"/>
          <w:b/>
          <w:color w:val="1F3A5F"/>
          <w:sz w:val="25"/>
        </w:rPr>
        <w:t>Action Taken and Communication</w:t>
      </w:r>
    </w:p>
    <w:p>
      <w:pPr>
        <w:spacing w:line="276" w:lineRule="auto" w:after="80"/>
        <w:ind w:left="357" w:hanging="357"/>
        <w:jc w:val="both"/>
      </w:pPr>
      <w:r>
        <w:rPr>
          <w:rFonts w:ascii="Cambria" w:hAnsi="Cambria"/>
          <w:sz w:val="22"/>
        </w:rPr>
        <w:t xml:space="preserve">•  </w:t>
      </w:r>
      <w:r>
        <w:rPr>
          <w:rFonts w:ascii="Cambria" w:hAnsi="Cambria"/>
          <w:sz w:val="22"/>
        </w:rPr>
        <w:t>Action Taken Reports (ATRs) are prepared and documented as part of quality assurance records.</w:t>
      </w:r>
    </w:p>
    <w:p>
      <w:pPr>
        <w:spacing w:line="276" w:lineRule="auto" w:after="80"/>
        <w:ind w:left="357" w:hanging="357"/>
        <w:jc w:val="both"/>
      </w:pPr>
      <w:r>
        <w:rPr>
          <w:rFonts w:ascii="Cambria" w:hAnsi="Cambria"/>
          <w:sz w:val="22"/>
        </w:rPr>
        <w:t xml:space="preserve">•  </w:t>
      </w:r>
      <w:r>
        <w:rPr>
          <w:rFonts w:ascii="Cambria" w:hAnsi="Cambria"/>
          <w:sz w:val="22"/>
        </w:rPr>
        <w:t>The actions implemented are communicated to stakeholders via institutional website, circulars, or feedback review meetings.</w:t>
      </w:r>
    </w:p>
    <w:p>
      <w:pPr>
        <w:spacing w:line="276" w:lineRule="auto" w:after="80"/>
        <w:ind w:left="357" w:hanging="357"/>
        <w:jc w:val="both"/>
      </w:pPr>
      <w:r>
        <w:rPr>
          <w:rFonts w:ascii="Cambria" w:hAnsi="Cambria"/>
          <w:sz w:val="22"/>
        </w:rPr>
        <w:t xml:space="preserve">•  </w:t>
      </w:r>
      <w:r>
        <w:rPr>
          <w:rFonts w:ascii="Cambria" w:hAnsi="Cambria"/>
          <w:sz w:val="22"/>
        </w:rPr>
        <w:t>Transparency in “feedback–action–review” loop builds trust and motivates stakeholders to participate actively.</w:t>
      </w:r>
    </w:p>
    <w:p>
      <w:pPr>
        <w:keepNext/>
        <w:spacing w:before="200" w:after="120"/>
      </w:pPr>
      <w:r>
        <w:rPr>
          <w:rFonts w:ascii="Cambria" w:hAnsi="Cambria"/>
          <w:b/>
          <w:color w:val="1F3A5F"/>
          <w:sz w:val="25"/>
        </w:rPr>
        <w:t>Impact of Feedback Mechanism</w:t>
      </w:r>
    </w:p>
    <w:p>
      <w:pPr>
        <w:spacing w:line="276" w:lineRule="auto" w:after="80"/>
        <w:ind w:left="357" w:hanging="357"/>
        <w:jc w:val="both"/>
      </w:pPr>
      <w:r>
        <w:rPr>
          <w:rFonts w:ascii="Cambria" w:hAnsi="Cambria"/>
          <w:sz w:val="22"/>
        </w:rPr>
        <w:t xml:space="preserve">•  </w:t>
      </w:r>
      <w:r>
        <w:rPr>
          <w:rFonts w:ascii="Cambria" w:hAnsi="Cambria"/>
          <w:sz w:val="22"/>
        </w:rPr>
        <w:t>Significant improvement in academic activities, teaching methodologies, and student engagement.</w:t>
      </w:r>
    </w:p>
    <w:p>
      <w:pPr>
        <w:spacing w:line="276" w:lineRule="auto" w:after="80"/>
        <w:ind w:left="357" w:hanging="357"/>
        <w:jc w:val="both"/>
      </w:pPr>
      <w:r>
        <w:rPr>
          <w:rFonts w:ascii="Cambria" w:hAnsi="Cambria"/>
          <w:sz w:val="22"/>
        </w:rPr>
        <w:t xml:space="preserve">•  </w:t>
      </w:r>
      <w:r>
        <w:rPr>
          <w:rFonts w:ascii="Cambria" w:hAnsi="Cambria"/>
          <w:sz w:val="22"/>
        </w:rPr>
        <w:t>Effective utilization of teaching–learning resources and ICT-enabled tools.</w:t>
      </w:r>
    </w:p>
    <w:p>
      <w:pPr>
        <w:spacing w:line="276" w:lineRule="auto" w:after="80"/>
        <w:ind w:left="357" w:hanging="357"/>
        <w:jc w:val="both"/>
      </w:pPr>
      <w:r>
        <w:rPr>
          <w:rFonts w:ascii="Cambria" w:hAnsi="Cambria"/>
          <w:sz w:val="22"/>
        </w:rPr>
        <w:t xml:space="preserve">•  </w:t>
      </w:r>
      <w:r>
        <w:rPr>
          <w:rFonts w:ascii="Cambria" w:hAnsi="Cambria"/>
          <w:sz w:val="22"/>
        </w:rPr>
        <w:t>Enhanced professional growth, employability, and career advancement of students.</w:t>
      </w:r>
    </w:p>
    <w:p>
      <w:pPr>
        <w:spacing w:line="276" w:lineRule="auto" w:after="80"/>
        <w:ind w:left="357" w:hanging="357"/>
        <w:jc w:val="both"/>
      </w:pPr>
      <w:r>
        <w:rPr>
          <w:rFonts w:ascii="Cambria" w:hAnsi="Cambria"/>
          <w:sz w:val="22"/>
        </w:rPr>
        <w:t xml:space="preserve">•  </w:t>
      </w:r>
      <w:r>
        <w:rPr>
          <w:rFonts w:ascii="Cambria" w:hAnsi="Cambria"/>
          <w:sz w:val="22"/>
        </w:rPr>
        <w:t>Strengthened alignment with Outcome-Based Education (OBE) and Continuous Quality Improvement (CQI) cycles required by NAAC/NBA.</w:t>
      </w:r>
    </w:p>
    <w:p>
      <w:pPr>
        <w:keepNext/>
        <w:spacing w:before="360" w:after="200"/>
      </w:pPr>
      <w:r>
        <w:rPr>
          <w:rFonts w:ascii="Cambria" w:hAnsi="Cambria"/>
          <w:b/>
          <w:color w:val="1F3A5F"/>
          <w:sz w:val="36"/>
        </w:rPr>
        <w:t>14. Feedback Mechanism for Teaching–Learning Process</w:t>
      </w:r>
    </w:p>
    <w:tbl>
      <w:tblPr>
        <w:tblW w:type="auto" w:w="0"/>
        <w:jc w:val="center"/>
        <w:tblLayout w:type="fixed"/>
        <w:tblLook w:firstColumn="1" w:firstRow="1" w:lastColumn="0" w:lastRow="0" w:noHBand="0" w:noVBand="1" w:val="04A0"/>
        <w:tblLayout w:type="fixed"/>
      </w:tblPr>
      <w:tblGrid>
        <w:gridCol w:w="4706"/>
        <w:gridCol w:w="4706"/>
      </w:tblGrid>
      <w:tr>
        <w:tc>
          <w:tcPr>
            <w:shd w:val="clear" w:color="auto" w:fill="1F3A5F"/>
            <w:tcW w:w="1134" w:type="dxa"/>
          </w:tcPr>
          <w:p>
            <w:pPr>
              <w:spacing w:after="40" w:before="40"/>
            </w:pPr>
            <w:r/>
            <w:r>
              <w:rPr>
                <w:rFonts w:ascii="Cambria" w:hAnsi="Cambria"/>
                <w:b/>
                <w:i w:val="0"/>
                <w:color w:val="FFFFFF"/>
                <w:sz w:val="22"/>
              </w:rPr>
              <w:t>S. No</w:t>
            </w:r>
          </w:p>
        </w:tc>
        <w:tc>
          <w:tcPr>
            <w:shd w:val="clear" w:color="auto" w:fill="1F3A5F"/>
            <w:tcW w:w="8278" w:type="dxa"/>
          </w:tcPr>
          <w:p>
            <w:pPr>
              <w:spacing w:after="40" w:before="40"/>
            </w:pPr>
            <w:r/>
            <w:r>
              <w:rPr>
                <w:rFonts w:ascii="Cambria" w:hAnsi="Cambria"/>
                <w:b/>
                <w:i w:val="0"/>
                <w:color w:val="FFFFFF"/>
                <w:sz w:val="22"/>
              </w:rPr>
              <w:t>Feedback Mechanism / Frequency / Composition</w:t>
            </w:r>
          </w:p>
        </w:tc>
      </w:tr>
      <w:tr>
        <w:tc>
          <w:tcPr>
            <w:tcW w:w="1134" w:type="dxa"/>
          </w:tcPr>
          <w:p>
            <w:pPr>
              <w:spacing w:after="40" w:before="40"/>
            </w:pPr>
            <w:r/>
            <w:r>
              <w:rPr>
                <w:rFonts w:ascii="Cambria" w:hAnsi="Cambria"/>
                <w:b w:val="0"/>
                <w:i w:val="0"/>
                <w:sz w:val="22"/>
              </w:rPr>
              <w:t>1</w:t>
            </w:r>
          </w:p>
        </w:tc>
        <w:tc>
          <w:tcPr>
            <w:tcW w:w="8278" w:type="dxa"/>
          </w:tcPr>
          <w:p>
            <w:pPr>
              <w:spacing w:after="40" w:before="40"/>
            </w:pPr>
            <w:r/>
            <w:r>
              <w:rPr>
                <w:rFonts w:ascii="Cambria" w:hAnsi="Cambria"/>
                <w:b w:val="0"/>
                <w:i w:val="0"/>
                <w:sz w:val="22"/>
              </w:rPr>
              <w:t>Feedback Mechanism: Tutor–Ward Meeting | Frequency: Once in a week | Composition: 15–20 students per tutor</w:t>
            </w:r>
          </w:p>
        </w:tc>
      </w:tr>
      <w:tr>
        <w:tc>
          <w:tcPr>
            <w:tcW w:w="1134" w:type="dxa"/>
            <w:shd w:val="clear" w:color="auto" w:fill="E7ECF2"/>
          </w:tcPr>
          <w:p>
            <w:pPr>
              <w:spacing w:after="40" w:before="40"/>
            </w:pPr>
            <w:r/>
            <w:r>
              <w:rPr>
                <w:rFonts w:ascii="Cambria" w:hAnsi="Cambria"/>
                <w:b w:val="0"/>
                <w:i w:val="0"/>
                <w:sz w:val="22"/>
              </w:rPr>
              <w:t>2</w:t>
            </w:r>
          </w:p>
        </w:tc>
        <w:tc>
          <w:tcPr>
            <w:tcW w:w="8278" w:type="dxa"/>
            <w:shd w:val="clear" w:color="auto" w:fill="E7ECF2"/>
          </w:tcPr>
          <w:p>
            <w:pPr>
              <w:spacing w:after="40" w:before="40"/>
            </w:pPr>
            <w:r/>
            <w:r>
              <w:rPr>
                <w:rFonts w:ascii="Cambria" w:hAnsi="Cambria"/>
                <w:b w:val="0"/>
                <w:i w:val="0"/>
                <w:sz w:val="22"/>
              </w:rPr>
              <w:t>Feedback Mechanism: Class Committee Meeting | Frequency: Thrice in a semester | Composition: Student Representatives (Day Scholar, Hosteller, Slow Learner, Advanced Learner); Subject Handling Faculty; Academic Coordinator; Head of the Department</w:t>
            </w:r>
          </w:p>
        </w:tc>
      </w:tr>
      <w:tr>
        <w:tc>
          <w:tcPr>
            <w:tcW w:w="1134" w:type="dxa"/>
          </w:tcPr>
          <w:p>
            <w:pPr>
              <w:spacing w:after="40" w:before="40"/>
            </w:pPr>
            <w:r/>
            <w:r>
              <w:rPr>
                <w:rFonts w:ascii="Cambria" w:hAnsi="Cambria"/>
                <w:b w:val="0"/>
                <w:i w:val="0"/>
                <w:sz w:val="22"/>
              </w:rPr>
              <w:t>3</w:t>
            </w:r>
          </w:p>
        </w:tc>
        <w:tc>
          <w:tcPr>
            <w:tcW w:w="8278" w:type="dxa"/>
          </w:tcPr>
          <w:p>
            <w:pPr>
              <w:spacing w:after="40" w:before="40"/>
            </w:pPr>
            <w:r/>
            <w:r>
              <w:rPr>
                <w:rFonts w:ascii="Cambria" w:hAnsi="Cambria"/>
                <w:b w:val="0"/>
                <w:i w:val="0"/>
                <w:sz w:val="22"/>
              </w:rPr>
              <w:t>Feedback Mechanism: Course Review Meeting | Frequency: Thrice in a semester (Before each Internal Assessment) | Composition: Head of the Department</w:t>
            </w:r>
          </w:p>
        </w:tc>
      </w:tr>
      <w:tr>
        <w:tc>
          <w:tcPr>
            <w:tcW w:w="1134" w:type="dxa"/>
            <w:shd w:val="clear" w:color="auto" w:fill="E7ECF2"/>
          </w:tcPr>
          <w:p>
            <w:pPr>
              <w:spacing w:after="40" w:before="40"/>
            </w:pPr>
            <w:r/>
            <w:r>
              <w:rPr>
                <w:rFonts w:ascii="Cambria" w:hAnsi="Cambria"/>
                <w:b w:val="0"/>
                <w:i w:val="0"/>
                <w:sz w:val="22"/>
              </w:rPr>
              <w:t>4</w:t>
            </w:r>
          </w:p>
        </w:tc>
        <w:tc>
          <w:tcPr>
            <w:tcW w:w="8278" w:type="dxa"/>
            <w:shd w:val="clear" w:color="auto" w:fill="E7ECF2"/>
          </w:tcPr>
          <w:p>
            <w:pPr>
              <w:spacing w:after="40" w:before="40"/>
            </w:pPr>
            <w:r/>
            <w:r>
              <w:rPr>
                <w:rFonts w:ascii="Cambria" w:hAnsi="Cambria"/>
                <w:b w:val="0"/>
                <w:i w:val="0"/>
                <w:sz w:val="22"/>
              </w:rPr>
              <w:t>Feedback Mechanism: End Semester Review Meeting | Frequency: Once in a semester (One week before the end of semester) | Composition: Principal &amp; Head of the Department</w:t>
            </w:r>
          </w:p>
        </w:tc>
      </w:tr>
      <w:tr>
        <w:tc>
          <w:tcPr>
            <w:tcW w:w="1134" w:type="dxa"/>
          </w:tcPr>
          <w:p>
            <w:pPr>
              <w:spacing w:after="40" w:before="40"/>
            </w:pPr>
            <w:r/>
            <w:r>
              <w:rPr>
                <w:rFonts w:ascii="Cambria" w:hAnsi="Cambria"/>
                <w:b w:val="0"/>
                <w:i w:val="0"/>
                <w:sz w:val="22"/>
              </w:rPr>
              <w:t>5</w:t>
            </w:r>
          </w:p>
        </w:tc>
        <w:tc>
          <w:tcPr>
            <w:tcW w:w="8278" w:type="dxa"/>
          </w:tcPr>
          <w:p>
            <w:pPr>
              <w:spacing w:after="40" w:before="40"/>
            </w:pPr>
            <w:r/>
            <w:r>
              <w:rPr>
                <w:rFonts w:ascii="Cambria" w:hAnsi="Cambria"/>
                <w:b w:val="0"/>
                <w:i w:val="0"/>
                <w:sz w:val="22"/>
              </w:rPr>
              <w:t>Feedback Mechanism: Course End Survey | Frequency: Once in a semester | Composition: All students</w:t>
            </w:r>
          </w:p>
        </w:tc>
      </w:tr>
    </w:tbl>
    <w:p>
      <w:pPr>
        <w:spacing w:after="80"/>
      </w:pPr>
    </w:p>
    <w:p>
      <w:pPr>
        <w:keepNext/>
        <w:spacing w:before="360" w:after="200"/>
      </w:pPr>
      <w:r>
        <w:rPr>
          <w:rFonts w:ascii="Cambria" w:hAnsi="Cambria"/>
          <w:b/>
          <w:color w:val="1F3A5F"/>
          <w:sz w:val="36"/>
        </w:rPr>
        <w:t>15. Consolidation &amp; Corrective Action Taken – Teaching–Learning Process</w:t>
      </w:r>
    </w:p>
    <w:tbl>
      <w:tblPr>
        <w:tblW w:type="auto" w:w="0"/>
        <w:jc w:val="center"/>
        <w:tblLayout w:type="fixed"/>
        <w:tblLook w:firstColumn="1" w:firstRow="1" w:lastColumn="0" w:lastRow="0" w:noHBand="0" w:noVBand="1" w:val="04A0"/>
        <w:tblLayout w:type="fixed"/>
      </w:tblPr>
      <w:tblGrid>
        <w:gridCol w:w="4706"/>
        <w:gridCol w:w="4706"/>
      </w:tblGrid>
      <w:tr>
        <w:tc>
          <w:tcPr>
            <w:shd w:val="clear" w:color="auto" w:fill="1F3A5F"/>
            <w:tcW w:w="2268" w:type="dxa"/>
          </w:tcPr>
          <w:p>
            <w:pPr>
              <w:spacing w:after="40" w:before="40"/>
            </w:pPr>
            <w:r/>
            <w:r>
              <w:rPr>
                <w:rFonts w:ascii="Cambria" w:hAnsi="Cambria"/>
                <w:b/>
                <w:i w:val="0"/>
                <w:color w:val="FFFFFF"/>
                <w:sz w:val="22"/>
              </w:rPr>
              <w:t>Feedback Source</w:t>
            </w:r>
          </w:p>
        </w:tc>
        <w:tc>
          <w:tcPr>
            <w:shd w:val="clear" w:color="auto" w:fill="1F3A5F"/>
            <w:tcW w:w="7144" w:type="dxa"/>
          </w:tcPr>
          <w:p>
            <w:pPr>
              <w:spacing w:after="40" w:before="40"/>
            </w:pPr>
            <w:r/>
            <w:r>
              <w:rPr>
                <w:rFonts w:ascii="Cambria" w:hAnsi="Cambria"/>
                <w:b/>
                <w:i w:val="0"/>
                <w:color w:val="FFFFFF"/>
                <w:sz w:val="22"/>
              </w:rPr>
              <w:t>Corrective Action Taken / Impact Analysis (Outcome)</w:t>
            </w:r>
          </w:p>
        </w:tc>
      </w:tr>
      <w:tr>
        <w:tc>
          <w:tcPr>
            <w:tcW w:w="2268" w:type="dxa"/>
          </w:tcPr>
          <w:p>
            <w:pPr>
              <w:spacing w:after="40" w:before="40"/>
            </w:pPr>
            <w:r/>
            <w:r>
              <w:rPr>
                <w:rFonts w:ascii="Cambria" w:hAnsi="Cambria"/>
                <w:b w:val="0"/>
                <w:i w:val="0"/>
                <w:sz w:val="22"/>
              </w:rPr>
              <w:t>Tutor–Ward Meeting</w:t>
            </w:r>
          </w:p>
        </w:tc>
        <w:tc>
          <w:tcPr>
            <w:tcW w:w="7144" w:type="dxa"/>
          </w:tcPr>
          <w:p>
            <w:pPr>
              <w:spacing w:after="40" w:before="40"/>
            </w:pPr>
            <w:r/>
            <w:r>
              <w:rPr>
                <w:rFonts w:ascii="Cambria" w:hAnsi="Cambria"/>
                <w:b w:val="0"/>
                <w:i w:val="0"/>
                <w:sz w:val="22"/>
              </w:rPr>
              <w:t>Corrective Action: Organized Placement Orientation &amp; Career Day programs for all students to enhance awareness about companies and recruitment processes. Impact: Improved career readiness and exposure to industry expectations.</w:t>
            </w:r>
          </w:p>
        </w:tc>
      </w:tr>
      <w:tr>
        <w:tc>
          <w:tcPr>
            <w:tcW w:w="2268" w:type="dxa"/>
            <w:shd w:val="clear" w:color="auto" w:fill="E7ECF2"/>
          </w:tcPr>
          <w:p>
            <w:pPr>
              <w:spacing w:after="40" w:before="40"/>
            </w:pPr>
            <w:r/>
            <w:r>
              <w:rPr>
                <w:rFonts w:ascii="Cambria" w:hAnsi="Cambria"/>
                <w:b w:val="0"/>
                <w:i w:val="0"/>
                <w:sz w:val="22"/>
              </w:rPr>
              <w:t>Class Committee Meeting</w:t>
            </w:r>
          </w:p>
        </w:tc>
        <w:tc>
          <w:tcPr>
            <w:tcW w:w="7144" w:type="dxa"/>
            <w:shd w:val="clear" w:color="auto" w:fill="E7ECF2"/>
          </w:tcPr>
          <w:p>
            <w:pPr>
              <w:spacing w:after="40" w:before="40"/>
            </w:pPr>
            <w:r/>
            <w:r>
              <w:rPr>
                <w:rFonts w:ascii="Cambria" w:hAnsi="Cambria"/>
                <w:b w:val="0"/>
                <w:i w:val="0"/>
                <w:sz w:val="22"/>
              </w:rPr>
              <w:t>Corrective Action: Provided additional classes for analytical subjects to strengthen conceptual understanding. Impact: Better academic results and improved student performance in difficult courses.</w:t>
            </w:r>
          </w:p>
        </w:tc>
      </w:tr>
      <w:tr>
        <w:tc>
          <w:tcPr>
            <w:tcW w:w="2268" w:type="dxa"/>
          </w:tcPr>
          <w:p>
            <w:pPr>
              <w:spacing w:after="40" w:before="40"/>
            </w:pPr>
            <w:r/>
            <w:r>
              <w:rPr>
                <w:rFonts w:ascii="Cambria" w:hAnsi="Cambria"/>
                <w:b w:val="0"/>
                <w:i w:val="0"/>
                <w:sz w:val="22"/>
              </w:rPr>
              <w:t>Course Review</w:t>
            </w:r>
          </w:p>
        </w:tc>
        <w:tc>
          <w:tcPr>
            <w:tcW w:w="7144" w:type="dxa"/>
          </w:tcPr>
          <w:p>
            <w:pPr>
              <w:spacing w:after="40" w:before="40"/>
            </w:pPr>
            <w:r/>
            <w:r>
              <w:rPr>
                <w:rFonts w:ascii="Cambria" w:hAnsi="Cambria"/>
                <w:b w:val="0"/>
                <w:i w:val="0"/>
                <w:sz w:val="22"/>
              </w:rPr>
              <w:t>Corrective Action: Arranged special classes in theory and lab sessions to ensure timely completion of syllabus before internal assessments. Impact: Improved preparedness for internal exams and reduction of syllabus backlog.</w:t>
            </w:r>
          </w:p>
        </w:tc>
      </w:tr>
      <w:tr>
        <w:tc>
          <w:tcPr>
            <w:tcW w:w="2268" w:type="dxa"/>
            <w:shd w:val="clear" w:color="auto" w:fill="E7ECF2"/>
          </w:tcPr>
          <w:p>
            <w:pPr>
              <w:spacing w:after="40" w:before="40"/>
            </w:pPr>
            <w:r/>
            <w:r>
              <w:rPr>
                <w:rFonts w:ascii="Cambria" w:hAnsi="Cambria"/>
                <w:b w:val="0"/>
                <w:i w:val="0"/>
                <w:sz w:val="22"/>
              </w:rPr>
              <w:t>End Semester Review</w:t>
            </w:r>
          </w:p>
        </w:tc>
        <w:tc>
          <w:tcPr>
            <w:tcW w:w="7144" w:type="dxa"/>
            <w:shd w:val="clear" w:color="auto" w:fill="E7ECF2"/>
          </w:tcPr>
          <w:p>
            <w:pPr>
              <w:spacing w:after="40" w:before="40"/>
            </w:pPr>
            <w:r/>
            <w:r>
              <w:rPr>
                <w:rFonts w:ascii="Cambria" w:hAnsi="Cambria"/>
                <w:b w:val="0"/>
                <w:i w:val="0"/>
                <w:sz w:val="22"/>
              </w:rPr>
              <w:t>Corrective Action: Conducted orientation sessions for exam preparation and arranged extra revision classes for academically weaker students. Impact: Students gained higher confidence and ability to solve complex problems effectively.</w:t>
            </w:r>
          </w:p>
        </w:tc>
      </w:tr>
      <w:tr>
        <w:tc>
          <w:tcPr>
            <w:tcW w:w="2268" w:type="dxa"/>
          </w:tcPr>
          <w:p>
            <w:pPr>
              <w:spacing w:after="40" w:before="40"/>
            </w:pPr>
            <w:r/>
            <w:r>
              <w:rPr>
                <w:rFonts w:ascii="Cambria" w:hAnsi="Cambria"/>
                <w:b w:val="0"/>
                <w:i w:val="0"/>
                <w:sz w:val="22"/>
              </w:rPr>
              <w:t>Course End Survey</w:t>
            </w:r>
          </w:p>
        </w:tc>
        <w:tc>
          <w:tcPr>
            <w:tcW w:w="7144" w:type="dxa"/>
          </w:tcPr>
          <w:p>
            <w:pPr>
              <w:spacing w:after="40" w:before="40"/>
            </w:pPr>
            <w:r/>
            <w:r>
              <w:rPr>
                <w:rFonts w:ascii="Cambria" w:hAnsi="Cambria"/>
                <w:b w:val="0"/>
                <w:i w:val="0"/>
                <w:sz w:val="22"/>
              </w:rPr>
              <w:t>Corrective Action: Increased the use of modern pedagogical tools (NPTEL, virtual industry tours, guest lectures by industry experts). Impact: Enhanced student engagement, industry exposure, and application-based learning.</w:t>
            </w:r>
          </w:p>
        </w:tc>
      </w:tr>
    </w:tbl>
    <w:p>
      <w:pPr>
        <w:spacing w:after="80"/>
      </w:pPr>
    </w:p>
    <w:p>
      <w:pPr>
        <w:keepNext/>
        <w:spacing w:before="360" w:after="200"/>
      </w:pPr>
      <w:r>
        <w:rPr>
          <w:rFonts w:ascii="Cambria" w:hAnsi="Cambria"/>
          <w:b/>
          <w:color w:val="1F3A5F"/>
          <w:sz w:val="36"/>
        </w:rPr>
        <w:t>16. Students’ Feedback on Faculty</w:t>
      </w:r>
    </w:p>
    <w:p>
      <w:pPr>
        <w:keepNext/>
        <w:spacing w:before="200" w:after="120"/>
      </w:pPr>
      <w:r>
        <w:rPr>
          <w:rFonts w:ascii="Cambria" w:hAnsi="Cambria"/>
          <w:b/>
          <w:color w:val="1F3A5F"/>
          <w:sz w:val="25"/>
        </w:rPr>
        <w:t>Feedback Form Design</w:t>
      </w:r>
    </w:p>
    <w:p>
      <w:pPr>
        <w:spacing w:line="276" w:lineRule="auto" w:after="80"/>
        <w:ind w:left="357" w:hanging="357"/>
        <w:jc w:val="both"/>
      </w:pPr>
      <w:r>
        <w:rPr>
          <w:rFonts w:ascii="Cambria" w:hAnsi="Cambria"/>
          <w:sz w:val="22"/>
        </w:rPr>
        <w:t xml:space="preserve">•  </w:t>
      </w:r>
      <w:r>
        <w:rPr>
          <w:rFonts w:ascii="Cambria" w:hAnsi="Cambria"/>
          <w:sz w:val="22"/>
        </w:rPr>
        <w:t>A common institutional-level feedback form is prepared for all programmes.</w:t>
      </w:r>
    </w:p>
    <w:p>
      <w:pPr>
        <w:spacing w:line="276" w:lineRule="auto" w:after="80"/>
        <w:ind w:left="357" w:hanging="357"/>
        <w:jc w:val="both"/>
      </w:pPr>
      <w:r>
        <w:rPr>
          <w:rFonts w:ascii="Cambria" w:hAnsi="Cambria"/>
          <w:sz w:val="22"/>
        </w:rPr>
        <w:t xml:space="preserve">•  </w:t>
      </w:r>
      <w:r>
        <w:rPr>
          <w:rFonts w:ascii="Cambria" w:hAnsi="Cambria"/>
          <w:sz w:val="22"/>
        </w:rPr>
        <w:t>Covers multiple dimensions of the teaching–learning process, including:</w:t>
      </w:r>
    </w:p>
    <w:p>
      <w:pPr>
        <w:spacing w:line="276" w:lineRule="auto" w:after="80"/>
        <w:ind w:left="720" w:hanging="357"/>
        <w:jc w:val="both"/>
      </w:pPr>
      <w:r>
        <w:rPr>
          <w:rFonts w:ascii="Cambria" w:hAnsi="Cambria"/>
          <w:sz w:val="22"/>
        </w:rPr>
        <w:t xml:space="preserve">o  </w:t>
      </w:r>
      <w:r>
        <w:rPr>
          <w:rFonts w:ascii="Cambria" w:hAnsi="Cambria"/>
          <w:sz w:val="22"/>
        </w:rPr>
        <w:t>Quality of teaching</w:t>
      </w:r>
    </w:p>
    <w:p>
      <w:pPr>
        <w:spacing w:line="276" w:lineRule="auto" w:after="80"/>
        <w:ind w:left="720" w:hanging="357"/>
        <w:jc w:val="both"/>
      </w:pPr>
      <w:r>
        <w:rPr>
          <w:rFonts w:ascii="Cambria" w:hAnsi="Cambria"/>
          <w:sz w:val="22"/>
        </w:rPr>
        <w:t xml:space="preserve">o  </w:t>
      </w:r>
      <w:r>
        <w:rPr>
          <w:rFonts w:ascii="Cambria" w:hAnsi="Cambria"/>
          <w:sz w:val="22"/>
        </w:rPr>
        <w:t>Student–faculty interactions</w:t>
      </w:r>
    </w:p>
    <w:p>
      <w:pPr>
        <w:spacing w:line="276" w:lineRule="auto" w:after="80"/>
        <w:ind w:left="720" w:hanging="357"/>
        <w:jc w:val="both"/>
      </w:pPr>
      <w:r>
        <w:rPr>
          <w:rFonts w:ascii="Cambria" w:hAnsi="Cambria"/>
          <w:sz w:val="22"/>
        </w:rPr>
        <w:t xml:space="preserve">o  </w:t>
      </w:r>
      <w:r>
        <w:rPr>
          <w:rFonts w:ascii="Cambria" w:hAnsi="Cambria"/>
          <w:sz w:val="22"/>
        </w:rPr>
        <w:t>Clearance of doubts</w:t>
      </w:r>
    </w:p>
    <w:p>
      <w:pPr>
        <w:spacing w:line="276" w:lineRule="auto" w:after="80"/>
        <w:ind w:left="720" w:hanging="357"/>
        <w:jc w:val="both"/>
      </w:pPr>
      <w:r>
        <w:rPr>
          <w:rFonts w:ascii="Cambria" w:hAnsi="Cambria"/>
          <w:sz w:val="22"/>
        </w:rPr>
        <w:t xml:space="preserve">o  </w:t>
      </w:r>
      <w:r>
        <w:rPr>
          <w:rFonts w:ascii="Cambria" w:hAnsi="Cambria"/>
          <w:sz w:val="22"/>
        </w:rPr>
        <w:t>Communication effectiveness</w:t>
      </w:r>
    </w:p>
    <w:p>
      <w:pPr>
        <w:spacing w:line="276" w:lineRule="auto" w:after="80"/>
        <w:ind w:left="720" w:hanging="357"/>
        <w:jc w:val="both"/>
      </w:pPr>
      <w:r>
        <w:rPr>
          <w:rFonts w:ascii="Cambria" w:hAnsi="Cambria"/>
          <w:sz w:val="22"/>
        </w:rPr>
        <w:t xml:space="preserve">o  </w:t>
      </w:r>
      <w:r>
        <w:rPr>
          <w:rFonts w:ascii="Cambria" w:hAnsi="Cambria"/>
          <w:sz w:val="22"/>
        </w:rPr>
        <w:t>Fairness of evaluation</w:t>
      </w:r>
    </w:p>
    <w:p>
      <w:pPr>
        <w:spacing w:line="276" w:lineRule="auto" w:after="80"/>
        <w:ind w:left="720" w:hanging="357"/>
        <w:jc w:val="both"/>
      </w:pPr>
      <w:r>
        <w:rPr>
          <w:rFonts w:ascii="Cambria" w:hAnsi="Cambria"/>
          <w:sz w:val="22"/>
        </w:rPr>
        <w:t xml:space="preserve">o  </w:t>
      </w:r>
      <w:r>
        <w:rPr>
          <w:rFonts w:ascii="Cambria" w:hAnsi="Cambria"/>
          <w:sz w:val="22"/>
        </w:rPr>
        <w:t>Subject knowledge and expertise</w:t>
      </w:r>
    </w:p>
    <w:p>
      <w:pPr>
        <w:spacing w:line="276" w:lineRule="auto" w:after="80"/>
        <w:ind w:left="720" w:hanging="357"/>
        <w:jc w:val="both"/>
      </w:pPr>
      <w:r>
        <w:rPr>
          <w:rFonts w:ascii="Cambria" w:hAnsi="Cambria"/>
          <w:sz w:val="22"/>
        </w:rPr>
        <w:t xml:space="preserve">o  </w:t>
      </w:r>
      <w:r>
        <w:rPr>
          <w:rFonts w:ascii="Cambria" w:hAnsi="Cambria"/>
          <w:sz w:val="22"/>
        </w:rPr>
        <w:t>Punctuality and professionalism</w:t>
      </w:r>
    </w:p>
    <w:p>
      <w:pPr>
        <w:spacing w:line="276" w:lineRule="auto" w:after="80"/>
        <w:ind w:left="720" w:hanging="357"/>
        <w:jc w:val="both"/>
      </w:pPr>
      <w:r>
        <w:rPr>
          <w:rFonts w:ascii="Cambria" w:hAnsi="Cambria"/>
          <w:sz w:val="22"/>
        </w:rPr>
        <w:t xml:space="preserve">o  </w:t>
      </w:r>
      <w:r>
        <w:rPr>
          <w:rFonts w:ascii="Cambria" w:hAnsi="Cambria"/>
          <w:sz w:val="22"/>
        </w:rPr>
        <w:t>Laboratory sessions and practical delivery (where applicable)</w:t>
      </w:r>
    </w:p>
    <w:p>
      <w:pPr>
        <w:keepNext/>
        <w:spacing w:before="200" w:after="120"/>
      </w:pPr>
      <w:r>
        <w:rPr>
          <w:rFonts w:ascii="Cambria" w:hAnsi="Cambria"/>
          <w:b/>
          <w:color w:val="1F3A5F"/>
          <w:sz w:val="25"/>
        </w:rPr>
        <w:t>Mode of Collection</w:t>
      </w:r>
    </w:p>
    <w:p>
      <w:pPr>
        <w:spacing w:line="276" w:lineRule="auto" w:after="80"/>
        <w:ind w:left="357" w:hanging="357"/>
        <w:jc w:val="both"/>
      </w:pPr>
      <w:r>
        <w:rPr>
          <w:rFonts w:ascii="Cambria" w:hAnsi="Cambria"/>
          <w:sz w:val="22"/>
        </w:rPr>
        <w:t xml:space="preserve">•  </w:t>
      </w:r>
      <w:r>
        <w:rPr>
          <w:rFonts w:ascii="Cambria" w:hAnsi="Cambria"/>
          <w:sz w:val="22"/>
        </w:rPr>
        <w:t>Anonymous online survey conducted to encourage honest and unbiased responses.</w:t>
      </w:r>
    </w:p>
    <w:p>
      <w:pPr>
        <w:spacing w:line="276" w:lineRule="auto" w:after="80"/>
        <w:ind w:left="357" w:hanging="357"/>
        <w:jc w:val="both"/>
      </w:pPr>
      <w:r>
        <w:rPr>
          <w:rFonts w:ascii="Cambria" w:hAnsi="Cambria"/>
          <w:sz w:val="22"/>
        </w:rPr>
        <w:t xml:space="preserve">•  </w:t>
      </w:r>
      <w:r>
        <w:rPr>
          <w:rFonts w:ascii="Cambria" w:hAnsi="Cambria"/>
          <w:sz w:val="22"/>
        </w:rPr>
        <w:t>All students are required to participate at designated intervals (usually end of course/semester).</w:t>
      </w:r>
    </w:p>
    <w:p>
      <w:pPr>
        <w:spacing w:line="276" w:lineRule="auto" w:after="80"/>
        <w:ind w:left="357" w:hanging="357"/>
        <w:jc w:val="both"/>
      </w:pPr>
      <w:r>
        <w:rPr>
          <w:rFonts w:ascii="Cambria" w:hAnsi="Cambria"/>
          <w:sz w:val="22"/>
        </w:rPr>
        <w:t xml:space="preserve">•  </w:t>
      </w:r>
      <w:r>
        <w:rPr>
          <w:rFonts w:ascii="Cambria" w:hAnsi="Cambria"/>
          <w:sz w:val="22"/>
        </w:rPr>
        <w:t>Ensures transparency and eliminates fear of identification or bias.</w:t>
      </w:r>
    </w:p>
    <w:p>
      <w:pPr>
        <w:keepNext/>
        <w:spacing w:before="200" w:after="120"/>
      </w:pPr>
      <w:r>
        <w:rPr>
          <w:rFonts w:ascii="Cambria" w:hAnsi="Cambria"/>
          <w:b/>
          <w:color w:val="1F3A5F"/>
          <w:sz w:val="25"/>
        </w:rPr>
        <w:t>Processing and Analysis</w:t>
      </w:r>
    </w:p>
    <w:p>
      <w:pPr>
        <w:spacing w:line="276" w:lineRule="auto" w:after="80"/>
        <w:ind w:left="357" w:hanging="357"/>
        <w:jc w:val="both"/>
      </w:pPr>
      <w:r>
        <w:rPr>
          <w:rFonts w:ascii="Cambria" w:hAnsi="Cambria"/>
          <w:sz w:val="22"/>
        </w:rPr>
        <w:t xml:space="preserve">•  </w:t>
      </w:r>
      <w:r>
        <w:rPr>
          <w:rFonts w:ascii="Cambria" w:hAnsi="Cambria"/>
          <w:sz w:val="22"/>
        </w:rPr>
        <w:t>Data collected is compiled and analyzed statistically.</w:t>
      </w:r>
    </w:p>
    <w:p>
      <w:pPr>
        <w:spacing w:line="276" w:lineRule="auto" w:after="80"/>
        <w:ind w:left="357" w:hanging="357"/>
        <w:jc w:val="both"/>
      </w:pPr>
      <w:r>
        <w:rPr>
          <w:rFonts w:ascii="Cambria" w:hAnsi="Cambria"/>
          <w:sz w:val="22"/>
        </w:rPr>
        <w:t xml:space="preserve">•  </w:t>
      </w:r>
      <w:r>
        <w:rPr>
          <w:rFonts w:ascii="Cambria" w:hAnsi="Cambria"/>
          <w:sz w:val="22"/>
        </w:rPr>
        <w:t>Ratings are given on a 1–5 scale (Likert scale: 1 = Poor, 5 = Excellent).</w:t>
      </w:r>
    </w:p>
    <w:p>
      <w:pPr>
        <w:spacing w:line="276" w:lineRule="auto" w:after="80"/>
        <w:ind w:left="357" w:hanging="357"/>
        <w:jc w:val="both"/>
      </w:pPr>
      <w:r>
        <w:rPr>
          <w:rFonts w:ascii="Cambria" w:hAnsi="Cambria"/>
          <w:sz w:val="22"/>
        </w:rPr>
        <w:t xml:space="preserve">•  </w:t>
      </w:r>
      <w:r>
        <w:rPr>
          <w:rFonts w:ascii="Cambria" w:hAnsi="Cambria"/>
          <w:sz w:val="22"/>
        </w:rPr>
        <w:t>A Net Performance Weighted Index (NPWI) is calculated for each dimension, including theory and laboratory courses.</w:t>
      </w:r>
    </w:p>
    <w:p>
      <w:pPr>
        <w:spacing w:line="276" w:lineRule="auto" w:after="80"/>
        <w:ind w:left="357" w:hanging="357"/>
        <w:jc w:val="both"/>
      </w:pPr>
      <w:r>
        <w:rPr>
          <w:rFonts w:ascii="Cambria" w:hAnsi="Cambria"/>
          <w:sz w:val="22"/>
        </w:rPr>
        <w:t xml:space="preserve">•  </w:t>
      </w:r>
      <w:r>
        <w:rPr>
          <w:rFonts w:ascii="Cambria" w:hAnsi="Cambria"/>
          <w:sz w:val="22"/>
        </w:rPr>
        <w:t>NPWI helps in quantifying faculty effectiveness and comparing across programmes/departments.</w:t>
      </w:r>
    </w:p>
    <w:p>
      <w:pPr>
        <w:keepNext/>
        <w:spacing w:before="200" w:after="120"/>
      </w:pPr>
      <w:r>
        <w:rPr>
          <w:rFonts w:ascii="Cambria" w:hAnsi="Cambria"/>
          <w:b/>
          <w:color w:val="1F3A5F"/>
          <w:sz w:val="25"/>
        </w:rPr>
        <w:t>Review and Corrective Action</w:t>
      </w:r>
    </w:p>
    <w:p>
      <w:pPr>
        <w:spacing w:line="276" w:lineRule="auto" w:after="80"/>
        <w:ind w:left="357" w:hanging="357"/>
        <w:jc w:val="both"/>
      </w:pPr>
      <w:r>
        <w:rPr>
          <w:rFonts w:ascii="Cambria" w:hAnsi="Cambria"/>
          <w:sz w:val="22"/>
        </w:rPr>
        <w:t xml:space="preserve">•  </w:t>
      </w:r>
      <w:r>
        <w:rPr>
          <w:rFonts w:ascii="Cambria" w:hAnsi="Cambria"/>
          <w:sz w:val="22"/>
        </w:rPr>
        <w:t>The analyzed results are forwarded to the Head of Department (HoD).</w:t>
      </w:r>
    </w:p>
    <w:p>
      <w:pPr>
        <w:spacing w:line="276" w:lineRule="auto" w:after="80"/>
        <w:ind w:left="357" w:hanging="357"/>
        <w:jc w:val="both"/>
      </w:pPr>
      <w:r>
        <w:rPr>
          <w:rFonts w:ascii="Cambria" w:hAnsi="Cambria"/>
          <w:sz w:val="22"/>
        </w:rPr>
        <w:t xml:space="preserve">•  </w:t>
      </w:r>
      <w:r>
        <w:rPr>
          <w:rFonts w:ascii="Cambria" w:hAnsi="Cambria"/>
          <w:sz w:val="22"/>
        </w:rPr>
        <w:t>HoDs discuss outcomes with the concerned faculty for reflective improvement.</w:t>
      </w:r>
    </w:p>
    <w:p>
      <w:pPr>
        <w:spacing w:line="276" w:lineRule="auto" w:after="80"/>
        <w:ind w:left="357" w:hanging="357"/>
        <w:jc w:val="both"/>
      </w:pPr>
      <w:r>
        <w:rPr>
          <w:rFonts w:ascii="Cambria" w:hAnsi="Cambria"/>
          <w:sz w:val="22"/>
        </w:rPr>
        <w:t xml:space="preserve">•  </w:t>
      </w:r>
      <w:r>
        <w:rPr>
          <w:rFonts w:ascii="Cambria" w:hAnsi="Cambria"/>
          <w:sz w:val="22"/>
        </w:rPr>
        <w:t>If significant issues arise, reports are escalated to the Principal and Management for policy-level intervention.</w:t>
      </w:r>
    </w:p>
    <w:p>
      <w:pPr>
        <w:spacing w:line="276" w:lineRule="auto" w:after="80"/>
        <w:ind w:left="357" w:hanging="357"/>
        <w:jc w:val="both"/>
      </w:pPr>
      <w:r>
        <w:rPr>
          <w:rFonts w:ascii="Cambria" w:hAnsi="Cambria"/>
          <w:sz w:val="22"/>
        </w:rPr>
        <w:t xml:space="preserve">•  </w:t>
      </w:r>
      <w:r>
        <w:rPr>
          <w:rFonts w:ascii="Cambria" w:hAnsi="Cambria"/>
          <w:sz w:val="22"/>
        </w:rPr>
        <w:t>Faculty are encouraged to attend Faculty Development Programs (FDPs), workshops, or mentoring sessions as corrective measures.</w:t>
      </w:r>
    </w:p>
    <w:p>
      <w:pPr>
        <w:keepNext/>
        <w:spacing w:before="200" w:after="120"/>
      </w:pPr>
      <w:r>
        <w:rPr>
          <w:rFonts w:ascii="Cambria" w:hAnsi="Cambria"/>
          <w:b/>
          <w:color w:val="1F3A5F"/>
          <w:sz w:val="25"/>
        </w:rPr>
        <w:t>Impact of Feedback</w:t>
      </w:r>
    </w:p>
    <w:p>
      <w:pPr>
        <w:spacing w:line="276" w:lineRule="auto" w:after="80"/>
        <w:ind w:left="357" w:hanging="357"/>
        <w:jc w:val="both"/>
      </w:pPr>
      <w:r>
        <w:rPr>
          <w:rFonts w:ascii="Cambria" w:hAnsi="Cambria"/>
          <w:sz w:val="22"/>
        </w:rPr>
        <w:t xml:space="preserve">•  </w:t>
      </w:r>
      <w:r>
        <w:rPr>
          <w:rFonts w:ascii="Cambria" w:hAnsi="Cambria"/>
          <w:sz w:val="22"/>
        </w:rPr>
        <w:t>Ensures continuous improvement in faculty teaching quality and student engagement.</w:t>
      </w:r>
    </w:p>
    <w:p>
      <w:pPr>
        <w:spacing w:line="276" w:lineRule="auto" w:after="80"/>
        <w:ind w:left="357" w:hanging="357"/>
        <w:jc w:val="both"/>
      </w:pPr>
      <w:r>
        <w:rPr>
          <w:rFonts w:ascii="Cambria" w:hAnsi="Cambria"/>
          <w:sz w:val="22"/>
        </w:rPr>
        <w:t xml:space="preserve">•  </w:t>
      </w:r>
      <w:r>
        <w:rPr>
          <w:rFonts w:ascii="Cambria" w:hAnsi="Cambria"/>
          <w:sz w:val="22"/>
        </w:rPr>
        <w:t>Helps align faculty practices with institutional mission, POs, and COs.</w:t>
      </w:r>
    </w:p>
    <w:p>
      <w:pPr>
        <w:spacing w:line="276" w:lineRule="auto" w:after="80"/>
        <w:ind w:left="357" w:hanging="357"/>
        <w:jc w:val="both"/>
      </w:pPr>
      <w:r>
        <w:rPr>
          <w:rFonts w:ascii="Cambria" w:hAnsi="Cambria"/>
          <w:sz w:val="22"/>
        </w:rPr>
        <w:t xml:space="preserve">•  </w:t>
      </w:r>
      <w:r>
        <w:rPr>
          <w:rFonts w:ascii="Cambria" w:hAnsi="Cambria"/>
          <w:sz w:val="22"/>
        </w:rPr>
        <w:t>Enhances student satisfaction, learning outcomes, and professional readiness.</w:t>
      </w:r>
    </w:p>
    <w:p>
      <w:pPr>
        <w:spacing w:line="276" w:lineRule="auto" w:after="80"/>
        <w:ind w:left="357" w:hanging="357"/>
        <w:jc w:val="both"/>
      </w:pPr>
      <w:r>
        <w:rPr>
          <w:rFonts w:ascii="Cambria" w:hAnsi="Cambria"/>
          <w:sz w:val="22"/>
        </w:rPr>
        <w:t xml:space="preserve">•  </w:t>
      </w:r>
      <w:r>
        <w:rPr>
          <w:rFonts w:ascii="Cambria" w:hAnsi="Cambria"/>
          <w:sz w:val="22"/>
        </w:rPr>
        <w:t>Provides documented evidence for NAAC Criterion 2 (Teaching–Learning and Evaluation) and NBA CQI cycle.</w:t>
      </w:r>
    </w:p>
    <w:p>
      <w:pPr>
        <w:keepNext/>
        <w:spacing w:before="360" w:after="200"/>
      </w:pPr>
      <w:r>
        <w:rPr>
          <w:rFonts w:ascii="Cambria" w:hAnsi="Cambria"/>
          <w:b/>
          <w:color w:val="1F3A5F"/>
          <w:sz w:val="36"/>
        </w:rPr>
        <w:t>17. Feedback on Facilities</w:t>
      </w:r>
    </w:p>
    <w:p>
      <w:pPr>
        <w:keepNext/>
        <w:spacing w:before="200" w:after="120"/>
      </w:pPr>
      <w:r>
        <w:rPr>
          <w:rFonts w:ascii="Cambria" w:hAnsi="Cambria"/>
          <w:b/>
          <w:color w:val="1F3A5F"/>
          <w:sz w:val="25"/>
        </w:rPr>
        <w:t>Institutional Facilities Provided</w:t>
      </w:r>
    </w:p>
    <w:p>
      <w:pPr>
        <w:spacing w:line="276" w:lineRule="auto" w:after="80"/>
        <w:ind w:left="357" w:hanging="357"/>
        <w:jc w:val="both"/>
      </w:pPr>
      <w:r>
        <w:rPr>
          <w:rFonts w:ascii="Cambria" w:hAnsi="Cambria"/>
          <w:sz w:val="22"/>
        </w:rPr>
        <w:t xml:space="preserve">•  </w:t>
      </w:r>
      <w:r>
        <w:rPr>
          <w:rFonts w:ascii="Cambria" w:hAnsi="Cambria"/>
          <w:sz w:val="22"/>
        </w:rPr>
        <w:t>Sustainable, eco-friendly, and state-of-the-art infrastructural facilities.</w:t>
      </w:r>
    </w:p>
    <w:p>
      <w:pPr>
        <w:spacing w:line="276" w:lineRule="auto" w:after="80"/>
        <w:ind w:left="357" w:hanging="357"/>
        <w:jc w:val="both"/>
      </w:pPr>
      <w:r>
        <w:rPr>
          <w:rFonts w:ascii="Cambria" w:hAnsi="Cambria"/>
          <w:sz w:val="22"/>
        </w:rPr>
        <w:t xml:space="preserve">•  </w:t>
      </w:r>
      <w:r>
        <w:rPr>
          <w:rFonts w:ascii="Cambria" w:hAnsi="Cambria"/>
          <w:sz w:val="22"/>
        </w:rPr>
        <w:t>Includes classrooms, laboratories, libraries, hostels, sports amenities, digital learning platforms, and student support services.</w:t>
      </w:r>
    </w:p>
    <w:p>
      <w:pPr>
        <w:keepNext/>
        <w:spacing w:before="200" w:after="120"/>
      </w:pPr>
      <w:r>
        <w:rPr>
          <w:rFonts w:ascii="Cambria" w:hAnsi="Cambria"/>
          <w:b/>
          <w:color w:val="1F3A5F"/>
          <w:sz w:val="25"/>
        </w:rPr>
        <w:t>Stakeholders Involved in Facility Feedback</w:t>
      </w:r>
    </w:p>
    <w:p>
      <w:pPr>
        <w:spacing w:line="276" w:lineRule="auto" w:after="80"/>
        <w:ind w:left="357" w:hanging="357"/>
        <w:jc w:val="both"/>
      </w:pPr>
      <w:r>
        <w:rPr>
          <w:rFonts w:ascii="Cambria" w:hAnsi="Cambria"/>
          <w:sz w:val="22"/>
        </w:rPr>
        <w:t xml:space="preserve">•  </w:t>
      </w:r>
      <w:r>
        <w:rPr>
          <w:rFonts w:ascii="Cambria" w:hAnsi="Cambria"/>
          <w:sz w:val="22"/>
        </w:rPr>
        <w:t>Students: Provide inputs on adequacy, accessibility, and maintenance of academic and residential facilities.</w:t>
      </w:r>
    </w:p>
    <w:p>
      <w:pPr>
        <w:spacing w:line="276" w:lineRule="auto" w:after="80"/>
        <w:ind w:left="357" w:hanging="357"/>
        <w:jc w:val="both"/>
      </w:pPr>
      <w:r>
        <w:rPr>
          <w:rFonts w:ascii="Cambria" w:hAnsi="Cambria"/>
          <w:sz w:val="22"/>
        </w:rPr>
        <w:t xml:space="preserve">•  </w:t>
      </w:r>
      <w:r>
        <w:rPr>
          <w:rFonts w:ascii="Cambria" w:hAnsi="Cambria"/>
          <w:sz w:val="22"/>
        </w:rPr>
        <w:t>Faculty: Suggest improvements in teaching–learning infrastructure and research facilities.</w:t>
      </w:r>
    </w:p>
    <w:p>
      <w:pPr>
        <w:spacing w:line="276" w:lineRule="auto" w:after="80"/>
        <w:ind w:left="357" w:hanging="357"/>
        <w:jc w:val="both"/>
      </w:pPr>
      <w:r>
        <w:rPr>
          <w:rFonts w:ascii="Cambria" w:hAnsi="Cambria"/>
          <w:sz w:val="22"/>
        </w:rPr>
        <w:t xml:space="preserve">•  </w:t>
      </w:r>
      <w:r>
        <w:rPr>
          <w:rFonts w:ascii="Cambria" w:hAnsi="Cambria"/>
          <w:sz w:val="22"/>
        </w:rPr>
        <w:t>Department Advisory Committee (DAC): Monitors and recommends upgrades in department-level facilities.</w:t>
      </w:r>
    </w:p>
    <w:p>
      <w:pPr>
        <w:spacing w:line="276" w:lineRule="auto" w:after="80"/>
        <w:ind w:left="357" w:hanging="357"/>
        <w:jc w:val="both"/>
      </w:pPr>
      <w:r>
        <w:rPr>
          <w:rFonts w:ascii="Cambria" w:hAnsi="Cambria"/>
          <w:sz w:val="22"/>
        </w:rPr>
        <w:t xml:space="preserve">•  </w:t>
      </w:r>
      <w:r>
        <w:rPr>
          <w:rFonts w:ascii="Cambria" w:hAnsi="Cambria"/>
          <w:sz w:val="22"/>
        </w:rPr>
        <w:t>Alumni: Share perspectives during alumni meets/surveys on how facilities supported their career development.</w:t>
      </w:r>
    </w:p>
    <w:p>
      <w:pPr>
        <w:spacing w:line="276" w:lineRule="auto" w:after="80"/>
        <w:ind w:left="357" w:hanging="357"/>
        <w:jc w:val="both"/>
      </w:pPr>
      <w:r>
        <w:rPr>
          <w:rFonts w:ascii="Cambria" w:hAnsi="Cambria"/>
          <w:sz w:val="22"/>
        </w:rPr>
        <w:t xml:space="preserve">•  </w:t>
      </w:r>
      <w:r>
        <w:rPr>
          <w:rFonts w:ascii="Cambria" w:hAnsi="Cambria"/>
          <w:sz w:val="22"/>
        </w:rPr>
        <w:t>Parents: Provide suggestions during parent–teacher meetings on infrastructure supporting student welfare.</w:t>
      </w:r>
    </w:p>
    <w:p>
      <w:pPr>
        <w:spacing w:line="276" w:lineRule="auto" w:after="80"/>
        <w:ind w:left="357" w:hanging="357"/>
        <w:jc w:val="both"/>
      </w:pPr>
      <w:r>
        <w:rPr>
          <w:rFonts w:ascii="Cambria" w:hAnsi="Cambria"/>
          <w:sz w:val="22"/>
        </w:rPr>
        <w:t xml:space="preserve">•  </w:t>
      </w:r>
      <w:r>
        <w:rPr>
          <w:rFonts w:ascii="Cambria" w:hAnsi="Cambria"/>
          <w:sz w:val="22"/>
        </w:rPr>
        <w:t>Employers &amp; Industry Experts: Highlight infrastructure requirements for industry-ready training, labs, and innovation hubs.</w:t>
      </w:r>
    </w:p>
    <w:p>
      <w:pPr>
        <w:keepNext/>
        <w:spacing w:before="200" w:after="120"/>
      </w:pPr>
      <w:r>
        <w:rPr>
          <w:rFonts w:ascii="Cambria" w:hAnsi="Cambria"/>
          <w:b/>
          <w:color w:val="1F3A5F"/>
          <w:sz w:val="25"/>
        </w:rPr>
        <w:t>Modes of Collection</w:t>
      </w:r>
    </w:p>
    <w:p>
      <w:pPr>
        <w:spacing w:line="276" w:lineRule="auto" w:after="80"/>
        <w:ind w:left="357" w:hanging="357"/>
        <w:jc w:val="both"/>
      </w:pPr>
      <w:r>
        <w:rPr>
          <w:rFonts w:ascii="Cambria" w:hAnsi="Cambria"/>
          <w:sz w:val="22"/>
        </w:rPr>
        <w:t xml:space="preserve">•  </w:t>
      </w:r>
      <w:r>
        <w:rPr>
          <w:rFonts w:ascii="Cambria" w:hAnsi="Cambria"/>
          <w:sz w:val="22"/>
        </w:rPr>
        <w:t>Suggestion Box: Allows students to provide anonymous facility-related feedback.</w:t>
      </w:r>
    </w:p>
    <w:p>
      <w:pPr>
        <w:spacing w:line="276" w:lineRule="auto" w:after="80"/>
        <w:ind w:left="357" w:hanging="357"/>
        <w:jc w:val="both"/>
      </w:pPr>
      <w:r>
        <w:rPr>
          <w:rFonts w:ascii="Cambria" w:hAnsi="Cambria"/>
          <w:sz w:val="22"/>
        </w:rPr>
        <w:t xml:space="preserve">•  </w:t>
      </w:r>
      <w:r>
        <w:rPr>
          <w:rFonts w:ascii="Cambria" w:hAnsi="Cambria"/>
          <w:sz w:val="22"/>
        </w:rPr>
        <w:t>Grievance Redressal Committee: Collects concerns and forwards them to higher authorities for prompt resolution.</w:t>
      </w:r>
    </w:p>
    <w:p>
      <w:pPr>
        <w:spacing w:line="276" w:lineRule="auto" w:after="80"/>
        <w:ind w:left="357" w:hanging="357"/>
        <w:jc w:val="both"/>
      </w:pPr>
      <w:r>
        <w:rPr>
          <w:rFonts w:ascii="Cambria" w:hAnsi="Cambria"/>
          <w:sz w:val="22"/>
        </w:rPr>
        <w:t xml:space="preserve">•  </w:t>
      </w:r>
      <w:r>
        <w:rPr>
          <w:rFonts w:ascii="Cambria" w:hAnsi="Cambria"/>
          <w:sz w:val="22"/>
        </w:rPr>
        <w:t>Exit Surveys: Conducted for graduating students to assess facilities and resources.</w:t>
      </w:r>
    </w:p>
    <w:p>
      <w:pPr>
        <w:spacing w:line="276" w:lineRule="auto" w:after="80"/>
        <w:ind w:left="357" w:hanging="357"/>
        <w:jc w:val="both"/>
      </w:pPr>
      <w:r>
        <w:rPr>
          <w:rFonts w:ascii="Cambria" w:hAnsi="Cambria"/>
          <w:sz w:val="22"/>
        </w:rPr>
        <w:t xml:space="preserve">•  </w:t>
      </w:r>
      <w:r>
        <w:rPr>
          <w:rFonts w:ascii="Cambria" w:hAnsi="Cambria"/>
          <w:sz w:val="22"/>
        </w:rPr>
        <w:t>Alumni Surveys: Annual alumni event includes structured facility feedback.</w:t>
      </w:r>
    </w:p>
    <w:p>
      <w:pPr>
        <w:spacing w:line="276" w:lineRule="auto" w:after="80"/>
        <w:ind w:left="357" w:hanging="357"/>
        <w:jc w:val="both"/>
      </w:pPr>
      <w:r>
        <w:rPr>
          <w:rFonts w:ascii="Cambria" w:hAnsi="Cambria"/>
          <w:sz w:val="22"/>
        </w:rPr>
        <w:t xml:space="preserve">•  </w:t>
      </w:r>
      <w:r>
        <w:rPr>
          <w:rFonts w:ascii="Cambria" w:hAnsi="Cambria"/>
          <w:sz w:val="22"/>
        </w:rPr>
        <w:t>Parent–Teacher Meetings: Collect feedback on student-centric facilities.</w:t>
      </w:r>
    </w:p>
    <w:p>
      <w:pPr>
        <w:keepNext/>
        <w:spacing w:before="200" w:after="120"/>
      </w:pPr>
      <w:r>
        <w:rPr>
          <w:rFonts w:ascii="Cambria" w:hAnsi="Cambria"/>
          <w:b/>
          <w:color w:val="1F3A5F"/>
          <w:sz w:val="25"/>
        </w:rPr>
        <w:t>Analysis &amp; Action</w:t>
      </w:r>
    </w:p>
    <w:p>
      <w:pPr>
        <w:spacing w:line="276" w:lineRule="auto" w:after="80"/>
        <w:ind w:left="357" w:hanging="357"/>
        <w:jc w:val="both"/>
      </w:pPr>
      <w:r>
        <w:rPr>
          <w:rFonts w:ascii="Cambria" w:hAnsi="Cambria"/>
          <w:sz w:val="22"/>
        </w:rPr>
        <w:t xml:space="preserve">•  </w:t>
      </w:r>
      <w:r>
        <w:rPr>
          <w:rFonts w:ascii="Cambria" w:hAnsi="Cambria"/>
          <w:sz w:val="22"/>
        </w:rPr>
        <w:t>Feedback compiled and analyzed by IQAC/Administrative Committee.</w:t>
      </w:r>
    </w:p>
    <w:p>
      <w:pPr>
        <w:spacing w:line="276" w:lineRule="auto" w:after="80"/>
        <w:ind w:left="357" w:hanging="357"/>
        <w:jc w:val="both"/>
      </w:pPr>
      <w:r>
        <w:rPr>
          <w:rFonts w:ascii="Cambria" w:hAnsi="Cambria"/>
          <w:sz w:val="22"/>
        </w:rPr>
        <w:t xml:space="preserve">•  </w:t>
      </w:r>
      <w:r>
        <w:rPr>
          <w:rFonts w:ascii="Cambria" w:hAnsi="Cambria"/>
          <w:sz w:val="22"/>
        </w:rPr>
        <w:t>Issues prioritized based on urgency and impact (e.g., classroom space, digital resources, hostel amenities).</w:t>
      </w:r>
    </w:p>
    <w:p>
      <w:pPr>
        <w:spacing w:line="276" w:lineRule="auto" w:after="80"/>
        <w:ind w:left="357" w:hanging="357"/>
        <w:jc w:val="both"/>
      </w:pPr>
      <w:r>
        <w:rPr>
          <w:rFonts w:ascii="Cambria" w:hAnsi="Cambria"/>
          <w:sz w:val="22"/>
        </w:rPr>
        <w:t xml:space="preserve">•  </w:t>
      </w:r>
      <w:r>
        <w:rPr>
          <w:rFonts w:ascii="Cambria" w:hAnsi="Cambria"/>
          <w:sz w:val="22"/>
        </w:rPr>
        <w:t>Recommendations submitted to the Principal/Management for policy-level decisions.</w:t>
      </w:r>
    </w:p>
    <w:p>
      <w:pPr>
        <w:spacing w:line="276" w:lineRule="auto" w:after="80"/>
        <w:ind w:left="357" w:hanging="357"/>
        <w:jc w:val="both"/>
      </w:pPr>
      <w:r>
        <w:rPr>
          <w:rFonts w:ascii="Cambria" w:hAnsi="Cambria"/>
          <w:sz w:val="22"/>
        </w:rPr>
        <w:t xml:space="preserve">•  </w:t>
      </w:r>
      <w:r>
        <w:rPr>
          <w:rFonts w:ascii="Cambria" w:hAnsi="Cambria"/>
          <w:sz w:val="22"/>
        </w:rPr>
        <w:t>Improvements implemented through infrastructure upgrades, digital enhancements, and support service reforms.</w:t>
      </w:r>
    </w:p>
    <w:p>
      <w:pPr>
        <w:keepNext/>
        <w:spacing w:before="200" w:after="120"/>
      </w:pPr>
      <w:r>
        <w:rPr>
          <w:rFonts w:ascii="Cambria" w:hAnsi="Cambria"/>
          <w:b/>
          <w:color w:val="1F3A5F"/>
          <w:sz w:val="25"/>
        </w:rPr>
        <w:t>Impact of Feedback on Facilities</w:t>
      </w:r>
    </w:p>
    <w:p>
      <w:pPr>
        <w:spacing w:line="276" w:lineRule="auto" w:after="80"/>
        <w:ind w:left="357" w:hanging="357"/>
        <w:jc w:val="both"/>
      </w:pPr>
      <w:r>
        <w:rPr>
          <w:rFonts w:ascii="Cambria" w:hAnsi="Cambria"/>
          <w:sz w:val="22"/>
        </w:rPr>
        <w:t xml:space="preserve">•  </w:t>
      </w:r>
      <w:r>
        <w:rPr>
          <w:rFonts w:ascii="Cambria" w:hAnsi="Cambria"/>
          <w:sz w:val="22"/>
        </w:rPr>
        <w:t>Continuous modernization and sustainability in infrastructure.</w:t>
      </w:r>
    </w:p>
    <w:p>
      <w:pPr>
        <w:spacing w:line="276" w:lineRule="auto" w:after="80"/>
        <w:ind w:left="357" w:hanging="357"/>
        <w:jc w:val="both"/>
      </w:pPr>
      <w:r>
        <w:rPr>
          <w:rFonts w:ascii="Cambria" w:hAnsi="Cambria"/>
          <w:sz w:val="22"/>
        </w:rPr>
        <w:t xml:space="preserve">•  </w:t>
      </w:r>
      <w:r>
        <w:rPr>
          <w:rFonts w:ascii="Cambria" w:hAnsi="Cambria"/>
          <w:sz w:val="22"/>
        </w:rPr>
        <w:t>Enhanced teaching–learning experience through upgraded labs, ICT-enabled classrooms, and digital libraries.</w:t>
      </w:r>
    </w:p>
    <w:p>
      <w:pPr>
        <w:spacing w:line="276" w:lineRule="auto" w:after="80"/>
        <w:ind w:left="357" w:hanging="357"/>
        <w:jc w:val="both"/>
      </w:pPr>
      <w:r>
        <w:rPr>
          <w:rFonts w:ascii="Cambria" w:hAnsi="Cambria"/>
          <w:sz w:val="22"/>
        </w:rPr>
        <w:t xml:space="preserve">•  </w:t>
      </w:r>
      <w:r>
        <w:rPr>
          <w:rFonts w:ascii="Cambria" w:hAnsi="Cambria"/>
          <w:sz w:val="22"/>
        </w:rPr>
        <w:t>Improved student welfare, career preparation, and campus life quality.</w:t>
      </w:r>
    </w:p>
    <w:p>
      <w:pPr>
        <w:spacing w:line="276" w:lineRule="auto" w:after="80"/>
        <w:ind w:left="357" w:hanging="357"/>
        <w:jc w:val="both"/>
      </w:pPr>
      <w:r>
        <w:rPr>
          <w:rFonts w:ascii="Cambria" w:hAnsi="Cambria"/>
          <w:sz w:val="22"/>
        </w:rPr>
        <w:t xml:space="preserve">•  </w:t>
      </w:r>
      <w:r>
        <w:rPr>
          <w:rFonts w:ascii="Cambria" w:hAnsi="Cambria"/>
          <w:sz w:val="22"/>
        </w:rPr>
        <w:t>Strong alumni and parent engagement in institutional development.</w:t>
      </w:r>
    </w:p>
    <w:p>
      <w:pPr>
        <w:spacing w:line="276" w:lineRule="auto" w:after="80"/>
        <w:ind w:left="357" w:hanging="357"/>
        <w:jc w:val="both"/>
      </w:pPr>
      <w:r>
        <w:rPr>
          <w:rFonts w:ascii="Cambria" w:hAnsi="Cambria"/>
          <w:sz w:val="22"/>
        </w:rPr>
        <w:t xml:space="preserve">•  </w:t>
      </w:r>
      <w:r>
        <w:rPr>
          <w:rFonts w:ascii="Cambria" w:hAnsi="Cambria"/>
          <w:sz w:val="22"/>
        </w:rPr>
        <w:t>Evidence of Continuous Quality Improvement (CQI), supporting both NAAC (Criterion 4: Infrastructure and Learning Resources) and NBA accreditation standards.</w:t>
      </w:r>
    </w:p>
    <w:p>
      <w:pPr>
        <w:keepNext/>
        <w:spacing w:before="360" w:after="200"/>
      </w:pPr>
      <w:r>
        <w:rPr>
          <w:rFonts w:ascii="Cambria" w:hAnsi="Cambria"/>
          <w:b/>
          <w:color w:val="1F3A5F"/>
          <w:sz w:val="36"/>
        </w:rPr>
        <w:t>18. Process Followed in Collecting Feedback on Infrastructure Facilities</w:t>
      </w:r>
    </w:p>
    <w:p>
      <w:pPr>
        <w:spacing w:line="276" w:lineRule="auto" w:after="80"/>
        <w:ind w:left="357" w:hanging="357"/>
        <w:jc w:val="both"/>
      </w:pPr>
      <w:r>
        <w:rPr>
          <w:rFonts w:ascii="Cambria" w:hAnsi="Cambria"/>
          <w:sz w:val="22"/>
        </w:rPr>
        <w:t xml:space="preserve">1. </w:t>
      </w:r>
      <w:r>
        <w:rPr>
          <w:rFonts w:ascii="Cambria" w:hAnsi="Cambria"/>
          <w:sz w:val="22"/>
        </w:rPr>
        <w:t>Identification of Stakeholders</w:t>
      </w:r>
    </w:p>
    <w:p>
      <w:pPr>
        <w:spacing w:line="276" w:lineRule="auto" w:after="80"/>
        <w:ind w:left="720" w:hanging="357"/>
        <w:jc w:val="both"/>
      </w:pPr>
      <w:r>
        <w:rPr>
          <w:rFonts w:ascii="Cambria" w:hAnsi="Cambria"/>
          <w:sz w:val="22"/>
        </w:rPr>
        <w:t xml:space="preserve">o  </w:t>
      </w:r>
      <w:r>
        <w:rPr>
          <w:rFonts w:ascii="Cambria" w:hAnsi="Cambria"/>
          <w:sz w:val="22"/>
        </w:rPr>
        <w:t>Students (current and outgoing)</w:t>
      </w:r>
    </w:p>
    <w:p>
      <w:pPr>
        <w:spacing w:line="276" w:lineRule="auto" w:after="80"/>
        <w:ind w:left="720" w:hanging="357"/>
        <w:jc w:val="both"/>
      </w:pPr>
      <w:r>
        <w:rPr>
          <w:rFonts w:ascii="Cambria" w:hAnsi="Cambria"/>
          <w:sz w:val="22"/>
        </w:rPr>
        <w:t xml:space="preserve">o  </w:t>
      </w:r>
      <w:r>
        <w:rPr>
          <w:rFonts w:ascii="Cambria" w:hAnsi="Cambria"/>
          <w:sz w:val="22"/>
        </w:rPr>
        <w:t>Faculty and staff</w:t>
      </w:r>
    </w:p>
    <w:p>
      <w:pPr>
        <w:spacing w:line="276" w:lineRule="auto" w:after="80"/>
        <w:ind w:left="720" w:hanging="357"/>
        <w:jc w:val="both"/>
      </w:pPr>
      <w:r>
        <w:rPr>
          <w:rFonts w:ascii="Cambria" w:hAnsi="Cambria"/>
          <w:sz w:val="22"/>
        </w:rPr>
        <w:t xml:space="preserve">o  </w:t>
      </w:r>
      <w:r>
        <w:rPr>
          <w:rFonts w:ascii="Cambria" w:hAnsi="Cambria"/>
          <w:sz w:val="22"/>
        </w:rPr>
        <w:t>Parents (through parent–teacher meetings)</w:t>
      </w:r>
    </w:p>
    <w:p>
      <w:pPr>
        <w:spacing w:line="276" w:lineRule="auto" w:after="80"/>
        <w:ind w:left="720" w:hanging="357"/>
        <w:jc w:val="both"/>
      </w:pPr>
      <w:r>
        <w:rPr>
          <w:rFonts w:ascii="Cambria" w:hAnsi="Cambria"/>
          <w:sz w:val="22"/>
        </w:rPr>
        <w:t xml:space="preserve">o  </w:t>
      </w:r>
      <w:r>
        <w:rPr>
          <w:rFonts w:ascii="Cambria" w:hAnsi="Cambria"/>
          <w:sz w:val="22"/>
        </w:rPr>
        <w:t>Alumni (via alumni surveys/events)</w:t>
      </w:r>
    </w:p>
    <w:p>
      <w:pPr>
        <w:spacing w:line="276" w:lineRule="auto" w:after="80"/>
        <w:ind w:left="720" w:hanging="357"/>
        <w:jc w:val="both"/>
      </w:pPr>
      <w:r>
        <w:rPr>
          <w:rFonts w:ascii="Cambria" w:hAnsi="Cambria"/>
          <w:sz w:val="22"/>
        </w:rPr>
        <w:t xml:space="preserve">o  </w:t>
      </w:r>
      <w:r>
        <w:rPr>
          <w:rFonts w:ascii="Cambria" w:hAnsi="Cambria"/>
          <w:sz w:val="22"/>
        </w:rPr>
        <w:t>Employers and Industry Experts (during placement drives/industry interactions)</w:t>
      </w:r>
    </w:p>
    <w:p>
      <w:pPr>
        <w:spacing w:line="276" w:lineRule="auto" w:after="80"/>
        <w:ind w:left="357" w:hanging="357"/>
        <w:jc w:val="both"/>
      </w:pPr>
      <w:r>
        <w:rPr>
          <w:rFonts w:ascii="Cambria" w:hAnsi="Cambria"/>
          <w:sz w:val="22"/>
        </w:rPr>
        <w:t xml:space="preserve">2. </w:t>
      </w:r>
      <w:r>
        <w:rPr>
          <w:rFonts w:ascii="Cambria" w:hAnsi="Cambria"/>
          <w:sz w:val="22"/>
        </w:rPr>
        <w:t>Designing Feedback Instruments</w:t>
      </w:r>
    </w:p>
    <w:p>
      <w:pPr>
        <w:spacing w:line="276" w:lineRule="auto" w:after="80"/>
        <w:ind w:left="720" w:hanging="357"/>
        <w:jc w:val="both"/>
      </w:pPr>
      <w:r>
        <w:rPr>
          <w:rFonts w:ascii="Cambria" w:hAnsi="Cambria"/>
          <w:sz w:val="22"/>
        </w:rPr>
        <w:t xml:space="preserve">o  </w:t>
      </w:r>
      <w:r>
        <w:rPr>
          <w:rFonts w:ascii="Cambria" w:hAnsi="Cambria"/>
          <w:sz w:val="22"/>
        </w:rPr>
        <w:t>Structured questionnaires and online survey forms covering:</w:t>
      </w:r>
    </w:p>
    <w:p>
      <w:pPr>
        <w:spacing w:line="276" w:lineRule="auto" w:after="80"/>
        <w:ind w:left="720" w:hanging="357"/>
        <w:jc w:val="both"/>
      </w:pPr>
      <w:r>
        <w:rPr>
          <w:rFonts w:ascii="Cambria" w:hAnsi="Cambria"/>
          <w:sz w:val="22"/>
        </w:rPr>
        <w:t xml:space="preserve">o  </w:t>
      </w:r>
      <w:r>
        <w:rPr>
          <w:rFonts w:ascii="Cambria" w:hAnsi="Cambria"/>
          <w:sz w:val="22"/>
        </w:rPr>
        <w:t>Adequacy of classrooms, labs, library, hostel, ICT, sports facilities.</w:t>
      </w:r>
    </w:p>
    <w:p>
      <w:pPr>
        <w:spacing w:line="276" w:lineRule="auto" w:after="80"/>
        <w:ind w:left="720" w:hanging="357"/>
        <w:jc w:val="both"/>
      </w:pPr>
      <w:r>
        <w:rPr>
          <w:rFonts w:ascii="Cambria" w:hAnsi="Cambria"/>
          <w:sz w:val="22"/>
        </w:rPr>
        <w:t xml:space="preserve">o  </w:t>
      </w:r>
      <w:r>
        <w:rPr>
          <w:rFonts w:ascii="Cambria" w:hAnsi="Cambria"/>
          <w:sz w:val="22"/>
        </w:rPr>
        <w:t>Accessibility, maintenance, and quality of resources.</w:t>
      </w:r>
    </w:p>
    <w:p>
      <w:pPr>
        <w:spacing w:line="276" w:lineRule="auto" w:after="80"/>
        <w:ind w:left="720" w:hanging="357"/>
        <w:jc w:val="both"/>
      </w:pPr>
      <w:r>
        <w:rPr>
          <w:rFonts w:ascii="Cambria" w:hAnsi="Cambria"/>
          <w:sz w:val="22"/>
        </w:rPr>
        <w:t xml:space="preserve">o  </w:t>
      </w:r>
      <w:r>
        <w:rPr>
          <w:rFonts w:ascii="Cambria" w:hAnsi="Cambria"/>
          <w:sz w:val="22"/>
        </w:rPr>
        <w:t>Suggestions for new/additional facilities.</w:t>
      </w:r>
    </w:p>
    <w:p>
      <w:pPr>
        <w:spacing w:line="276" w:lineRule="auto" w:after="80"/>
        <w:ind w:left="720" w:hanging="357"/>
        <w:jc w:val="both"/>
      </w:pPr>
      <w:r>
        <w:rPr>
          <w:rFonts w:ascii="Cambria" w:hAnsi="Cambria"/>
          <w:sz w:val="22"/>
        </w:rPr>
        <w:t xml:space="preserve">o  </w:t>
      </w:r>
      <w:r>
        <w:rPr>
          <w:rFonts w:ascii="Cambria" w:hAnsi="Cambria"/>
          <w:sz w:val="22"/>
        </w:rPr>
        <w:t>Likert scale (1–5) used for measurable parameters, with space for open comments.</w:t>
      </w:r>
    </w:p>
    <w:p>
      <w:pPr>
        <w:spacing w:line="276" w:lineRule="auto" w:after="80"/>
        <w:ind w:left="357" w:hanging="357"/>
        <w:jc w:val="both"/>
      </w:pPr>
      <w:r>
        <w:rPr>
          <w:rFonts w:ascii="Cambria" w:hAnsi="Cambria"/>
          <w:sz w:val="22"/>
        </w:rPr>
        <w:t xml:space="preserve">3. </w:t>
      </w:r>
      <w:r>
        <w:rPr>
          <w:rFonts w:ascii="Cambria" w:hAnsi="Cambria"/>
          <w:sz w:val="22"/>
        </w:rPr>
        <w:t>Collection of Feedback</w:t>
      </w:r>
    </w:p>
    <w:p>
      <w:pPr>
        <w:spacing w:line="276" w:lineRule="auto" w:after="80"/>
        <w:ind w:left="720" w:hanging="357"/>
        <w:jc w:val="both"/>
      </w:pPr>
      <w:r>
        <w:rPr>
          <w:rFonts w:ascii="Cambria" w:hAnsi="Cambria"/>
          <w:sz w:val="22"/>
        </w:rPr>
        <w:t xml:space="preserve">o  </w:t>
      </w:r>
      <w:r>
        <w:rPr>
          <w:rFonts w:ascii="Cambria" w:hAnsi="Cambria"/>
          <w:sz w:val="22"/>
        </w:rPr>
        <w:t>Students: Collected at the end of semester, during exit surveys, and through suggestion boxes.</w:t>
      </w:r>
    </w:p>
    <w:p>
      <w:pPr>
        <w:spacing w:line="276" w:lineRule="auto" w:after="80"/>
        <w:ind w:left="720" w:hanging="357"/>
        <w:jc w:val="both"/>
      </w:pPr>
      <w:r>
        <w:rPr>
          <w:rFonts w:ascii="Cambria" w:hAnsi="Cambria"/>
          <w:sz w:val="22"/>
        </w:rPr>
        <w:t xml:space="preserve">o  </w:t>
      </w:r>
      <w:r>
        <w:rPr>
          <w:rFonts w:ascii="Cambria" w:hAnsi="Cambria"/>
          <w:sz w:val="22"/>
        </w:rPr>
        <w:t>Parents: Gathered in Parent–Teacher Meetings (PTMs).</w:t>
      </w:r>
    </w:p>
    <w:p>
      <w:pPr>
        <w:spacing w:line="276" w:lineRule="auto" w:after="80"/>
        <w:ind w:left="720" w:hanging="357"/>
        <w:jc w:val="both"/>
      </w:pPr>
      <w:r>
        <w:rPr>
          <w:rFonts w:ascii="Cambria" w:hAnsi="Cambria"/>
          <w:sz w:val="22"/>
        </w:rPr>
        <w:t xml:space="preserve">o  </w:t>
      </w:r>
      <w:r>
        <w:rPr>
          <w:rFonts w:ascii="Cambria" w:hAnsi="Cambria"/>
          <w:sz w:val="22"/>
        </w:rPr>
        <w:t>Alumni: Collected during alumni meets, annual surveys.</w:t>
      </w:r>
    </w:p>
    <w:p>
      <w:pPr>
        <w:spacing w:line="276" w:lineRule="auto" w:after="80"/>
        <w:ind w:left="720" w:hanging="357"/>
        <w:jc w:val="both"/>
      </w:pPr>
      <w:r>
        <w:rPr>
          <w:rFonts w:ascii="Cambria" w:hAnsi="Cambria"/>
          <w:sz w:val="22"/>
        </w:rPr>
        <w:t xml:space="preserve">o  </w:t>
      </w:r>
      <w:r>
        <w:rPr>
          <w:rFonts w:ascii="Cambria" w:hAnsi="Cambria"/>
          <w:sz w:val="22"/>
        </w:rPr>
        <w:t>Faculty/Staff: Through department meetings and IQAC consultations.</w:t>
      </w:r>
    </w:p>
    <w:p>
      <w:pPr>
        <w:spacing w:line="276" w:lineRule="auto" w:after="80"/>
        <w:ind w:left="720" w:hanging="357"/>
        <w:jc w:val="both"/>
      </w:pPr>
      <w:r>
        <w:rPr>
          <w:rFonts w:ascii="Cambria" w:hAnsi="Cambria"/>
          <w:sz w:val="22"/>
        </w:rPr>
        <w:t xml:space="preserve">o  </w:t>
      </w:r>
      <w:r>
        <w:rPr>
          <w:rFonts w:ascii="Cambria" w:hAnsi="Cambria"/>
          <w:sz w:val="22"/>
        </w:rPr>
        <w:t>Industry/Employers: Via placement feedback and collaborative projects.</w:t>
      </w:r>
    </w:p>
    <w:p>
      <w:pPr>
        <w:spacing w:line="276" w:lineRule="auto" w:after="80"/>
        <w:ind w:left="720" w:hanging="357"/>
        <w:jc w:val="both"/>
      </w:pPr>
      <w:r>
        <w:rPr>
          <w:rFonts w:ascii="Cambria" w:hAnsi="Cambria"/>
          <w:sz w:val="22"/>
        </w:rPr>
        <w:t xml:space="preserve">o  </w:t>
      </w:r>
      <w:r>
        <w:rPr>
          <w:rFonts w:ascii="Cambria" w:hAnsi="Cambria"/>
          <w:sz w:val="22"/>
        </w:rPr>
        <w:t>Grievance Redressal Mechanism: Receives facility-related issues for urgent action.</w:t>
      </w:r>
    </w:p>
    <w:p>
      <w:pPr>
        <w:spacing w:line="276" w:lineRule="auto" w:after="80"/>
        <w:ind w:left="357" w:hanging="357"/>
        <w:jc w:val="both"/>
      </w:pPr>
      <w:r>
        <w:rPr>
          <w:rFonts w:ascii="Cambria" w:hAnsi="Cambria"/>
          <w:sz w:val="22"/>
        </w:rPr>
        <w:t xml:space="preserve">4. </w:t>
      </w:r>
      <w:r>
        <w:rPr>
          <w:rFonts w:ascii="Cambria" w:hAnsi="Cambria"/>
          <w:sz w:val="22"/>
        </w:rPr>
        <w:t>Compilation and Analysis</w:t>
      </w:r>
    </w:p>
    <w:p>
      <w:pPr>
        <w:spacing w:line="276" w:lineRule="auto" w:after="80"/>
        <w:ind w:left="720" w:hanging="357"/>
        <w:jc w:val="both"/>
      </w:pPr>
      <w:r>
        <w:rPr>
          <w:rFonts w:ascii="Cambria" w:hAnsi="Cambria"/>
          <w:sz w:val="22"/>
        </w:rPr>
        <w:t xml:space="preserve">o  </w:t>
      </w:r>
      <w:r>
        <w:rPr>
          <w:rFonts w:ascii="Cambria" w:hAnsi="Cambria"/>
          <w:sz w:val="22"/>
        </w:rPr>
        <w:t>IQAC/Department Advisory Committees compile all responses.</w:t>
      </w:r>
    </w:p>
    <w:p>
      <w:pPr>
        <w:spacing w:line="276" w:lineRule="auto" w:after="80"/>
        <w:ind w:left="720" w:hanging="357"/>
        <w:jc w:val="both"/>
      </w:pPr>
      <w:r>
        <w:rPr>
          <w:rFonts w:ascii="Cambria" w:hAnsi="Cambria"/>
          <w:sz w:val="22"/>
        </w:rPr>
        <w:t xml:space="preserve">o  </w:t>
      </w:r>
      <w:r>
        <w:rPr>
          <w:rFonts w:ascii="Cambria" w:hAnsi="Cambria"/>
          <w:sz w:val="22"/>
        </w:rPr>
        <w:t>Data analyzed statistically (satisfaction % per facility) and qualitatively (suggestions, complaints).</w:t>
      </w:r>
    </w:p>
    <w:p>
      <w:pPr>
        <w:spacing w:line="276" w:lineRule="auto" w:after="80"/>
        <w:ind w:left="720" w:hanging="357"/>
        <w:jc w:val="both"/>
      </w:pPr>
      <w:r>
        <w:rPr>
          <w:rFonts w:ascii="Cambria" w:hAnsi="Cambria"/>
          <w:sz w:val="22"/>
        </w:rPr>
        <w:t xml:space="preserve">o  </w:t>
      </w:r>
      <w:r>
        <w:rPr>
          <w:rFonts w:ascii="Cambria" w:hAnsi="Cambria"/>
          <w:sz w:val="22"/>
        </w:rPr>
        <w:t>Identification of recurring issues, gaps, and priority needs.</w:t>
      </w:r>
    </w:p>
    <w:p>
      <w:pPr>
        <w:spacing w:line="276" w:lineRule="auto" w:after="80"/>
        <w:ind w:left="357" w:hanging="357"/>
        <w:jc w:val="both"/>
      </w:pPr>
      <w:r>
        <w:rPr>
          <w:rFonts w:ascii="Cambria" w:hAnsi="Cambria"/>
          <w:sz w:val="22"/>
        </w:rPr>
        <w:t xml:space="preserve">5. </w:t>
      </w:r>
      <w:r>
        <w:rPr>
          <w:rFonts w:ascii="Cambria" w:hAnsi="Cambria"/>
          <w:sz w:val="22"/>
        </w:rPr>
        <w:t>Action &amp; Implementation</w:t>
      </w:r>
    </w:p>
    <w:p>
      <w:pPr>
        <w:spacing w:line="276" w:lineRule="auto" w:after="80"/>
        <w:ind w:left="720" w:hanging="357"/>
        <w:jc w:val="both"/>
      </w:pPr>
      <w:r>
        <w:rPr>
          <w:rFonts w:ascii="Cambria" w:hAnsi="Cambria"/>
          <w:sz w:val="22"/>
        </w:rPr>
        <w:t xml:space="preserve">o  </w:t>
      </w:r>
      <w:r>
        <w:rPr>
          <w:rFonts w:ascii="Cambria" w:hAnsi="Cambria"/>
          <w:sz w:val="22"/>
        </w:rPr>
        <w:t>Reports shared with HoDs, Principal, and Management.</w:t>
      </w:r>
    </w:p>
    <w:p>
      <w:pPr>
        <w:spacing w:line="276" w:lineRule="auto" w:after="80"/>
        <w:ind w:left="720" w:hanging="357"/>
        <w:jc w:val="both"/>
      </w:pPr>
      <w:r>
        <w:rPr>
          <w:rFonts w:ascii="Cambria" w:hAnsi="Cambria"/>
          <w:sz w:val="22"/>
        </w:rPr>
        <w:t xml:space="preserve">o  </w:t>
      </w:r>
      <w:r>
        <w:rPr>
          <w:rFonts w:ascii="Cambria" w:hAnsi="Cambria"/>
          <w:sz w:val="22"/>
        </w:rPr>
        <w:t>Short-term actions: maintenance, resource allocation, digital tool enhancement.</w:t>
      </w:r>
    </w:p>
    <w:p>
      <w:pPr>
        <w:spacing w:line="276" w:lineRule="auto" w:after="80"/>
        <w:ind w:left="720" w:hanging="357"/>
        <w:jc w:val="both"/>
      </w:pPr>
      <w:r>
        <w:rPr>
          <w:rFonts w:ascii="Cambria" w:hAnsi="Cambria"/>
          <w:sz w:val="22"/>
        </w:rPr>
        <w:t xml:space="preserve">o  </w:t>
      </w:r>
      <w:r>
        <w:rPr>
          <w:rFonts w:ascii="Cambria" w:hAnsi="Cambria"/>
          <w:sz w:val="22"/>
        </w:rPr>
        <w:t>Long-term actions: infrastructure expansion, modernization, sustainable campus initiatives.</w:t>
      </w:r>
    </w:p>
    <w:p>
      <w:pPr>
        <w:spacing w:line="276" w:lineRule="auto" w:after="80"/>
        <w:ind w:left="357" w:hanging="357"/>
        <w:jc w:val="both"/>
      </w:pPr>
      <w:r>
        <w:rPr>
          <w:rFonts w:ascii="Cambria" w:hAnsi="Cambria"/>
          <w:sz w:val="22"/>
        </w:rPr>
        <w:t xml:space="preserve">6. </w:t>
      </w:r>
      <w:r>
        <w:rPr>
          <w:rFonts w:ascii="Cambria" w:hAnsi="Cambria"/>
          <w:sz w:val="22"/>
        </w:rPr>
        <w:t>Communication of Action Taken</w:t>
      </w:r>
    </w:p>
    <w:p>
      <w:pPr>
        <w:spacing w:line="276" w:lineRule="auto" w:after="80"/>
        <w:ind w:left="720" w:hanging="357"/>
        <w:jc w:val="both"/>
      </w:pPr>
      <w:r>
        <w:rPr>
          <w:rFonts w:ascii="Cambria" w:hAnsi="Cambria"/>
          <w:sz w:val="22"/>
        </w:rPr>
        <w:t xml:space="preserve">o  </w:t>
      </w:r>
      <w:r>
        <w:rPr>
          <w:rFonts w:ascii="Cambria" w:hAnsi="Cambria"/>
          <w:sz w:val="22"/>
        </w:rPr>
        <w:t>“Action Taken Reports (ATRs)” published on institutional website/notice boards.</w:t>
      </w:r>
    </w:p>
    <w:p>
      <w:pPr>
        <w:spacing w:line="276" w:lineRule="auto" w:after="80"/>
        <w:ind w:left="720" w:hanging="357"/>
        <w:jc w:val="both"/>
      </w:pPr>
      <w:r>
        <w:rPr>
          <w:rFonts w:ascii="Cambria" w:hAnsi="Cambria"/>
          <w:sz w:val="22"/>
        </w:rPr>
        <w:t xml:space="preserve">o  </w:t>
      </w:r>
      <w:r>
        <w:rPr>
          <w:rFonts w:ascii="Cambria" w:hAnsi="Cambria"/>
          <w:sz w:val="22"/>
        </w:rPr>
        <w:t>Updates shared in department meetings, PTMs, and alumni communications.</w:t>
      </w:r>
    </w:p>
    <w:p>
      <w:pPr>
        <w:spacing w:line="276" w:lineRule="auto" w:after="80"/>
        <w:ind w:left="720" w:hanging="357"/>
        <w:jc w:val="both"/>
      </w:pPr>
      <w:r>
        <w:rPr>
          <w:rFonts w:ascii="Cambria" w:hAnsi="Cambria"/>
          <w:sz w:val="22"/>
        </w:rPr>
        <w:t xml:space="preserve">o  </w:t>
      </w:r>
      <w:r>
        <w:rPr>
          <w:rFonts w:ascii="Cambria" w:hAnsi="Cambria"/>
          <w:sz w:val="22"/>
        </w:rPr>
        <w:t>Builds transparency and stakeholder trust.</w:t>
      </w:r>
    </w:p>
    <w:p>
      <w:pPr>
        <w:spacing w:line="276" w:lineRule="auto" w:after="80"/>
        <w:ind w:left="357" w:hanging="357"/>
        <w:jc w:val="both"/>
      </w:pPr>
      <w:r>
        <w:rPr>
          <w:rFonts w:ascii="Cambria" w:hAnsi="Cambria"/>
          <w:sz w:val="22"/>
        </w:rPr>
        <w:t xml:space="preserve">7. </w:t>
      </w:r>
      <w:r>
        <w:rPr>
          <w:rFonts w:ascii="Cambria" w:hAnsi="Cambria"/>
          <w:sz w:val="22"/>
        </w:rPr>
        <w:t>Continuous Review (CQI Cycle)</w:t>
      </w:r>
    </w:p>
    <w:p>
      <w:pPr>
        <w:spacing w:line="276" w:lineRule="auto" w:after="80"/>
        <w:ind w:left="720" w:hanging="357"/>
        <w:jc w:val="both"/>
      </w:pPr>
      <w:r>
        <w:rPr>
          <w:rFonts w:ascii="Cambria" w:hAnsi="Cambria"/>
          <w:sz w:val="22"/>
        </w:rPr>
        <w:t xml:space="preserve">o  </w:t>
      </w:r>
      <w:r>
        <w:rPr>
          <w:rFonts w:ascii="Cambria" w:hAnsi="Cambria"/>
          <w:sz w:val="22"/>
        </w:rPr>
        <w:t>Effectiveness of improvements reviewed in the next feedback cycle.</w:t>
      </w:r>
    </w:p>
    <w:p>
      <w:pPr>
        <w:spacing w:line="276" w:lineRule="auto" w:after="80"/>
        <w:ind w:left="720" w:hanging="357"/>
        <w:jc w:val="both"/>
      </w:pPr>
      <w:r>
        <w:rPr>
          <w:rFonts w:ascii="Cambria" w:hAnsi="Cambria"/>
          <w:sz w:val="22"/>
        </w:rPr>
        <w:t xml:space="preserve">o  </w:t>
      </w:r>
      <w:r>
        <w:rPr>
          <w:rFonts w:ascii="Cambria" w:hAnsi="Cambria"/>
          <w:sz w:val="22"/>
        </w:rPr>
        <w:t>Ensures sustainable upgrades and quality alignment with NAAC/NBA standards.</w:t>
      </w:r>
    </w:p>
    <w:p>
      <w:pPr>
        <w:spacing w:line="276" w:lineRule="auto" w:after="120" w:before="0"/>
        <w:jc w:val="both"/>
      </w:pPr>
      <w:r>
        <w:rPr>
          <w:rFonts w:ascii="Cambria" w:hAnsi="Cambria"/>
          <w:b w:val="0"/>
          <w:i w:val="0"/>
          <w:sz w:val="22"/>
        </w:rPr>
        <w:t>Summary Flow:</w:t>
      </w:r>
    </w:p>
    <w:p>
      <w:pPr>
        <w:spacing w:line="276" w:lineRule="auto" w:after="120" w:before="0"/>
        <w:jc w:val="both"/>
      </w:pPr>
      <w:r>
        <w:rPr>
          <w:rFonts w:ascii="Cambria" w:hAnsi="Cambria"/>
          <w:b w:val="0"/>
          <w:i w:val="0"/>
          <w:sz w:val="22"/>
        </w:rPr>
        <w:t>Stakeholder Identification → Feedback Collection → Compilation &amp; Analysis → Action &amp; Implementation → Communication of ATR → Continuous Review</w:t>
      </w:r>
    </w:p>
    <w:p>
      <w:pPr>
        <w:keepNext/>
        <w:spacing w:before="200" w:after="120"/>
      </w:pPr>
      <w:r>
        <w:rPr>
          <w:rFonts w:ascii="Cambria" w:hAnsi="Cambria"/>
          <w:b/>
          <w:color w:val="1F3A5F"/>
          <w:sz w:val="25"/>
        </w:rPr>
        <w:t>Infrastructure Feedback Analysis – Category Breakdown</w:t>
      </w:r>
    </w:p>
    <w:p>
      <w:pPr>
        <w:spacing w:line="276" w:lineRule="auto" w:after="120" w:before="0"/>
        <w:jc w:val="both"/>
      </w:pPr>
      <w:r>
        <w:rPr>
          <w:rFonts w:ascii="Cambria" w:hAnsi="Cambria"/>
          <w:b w:val="0"/>
          <w:i w:val="0"/>
          <w:sz w:val="22"/>
        </w:rPr>
        <w:t>The institution organizes infrastructure feedback analysis into four categories: Curricular Based, Co-Curricular Based, Extra-Curricular Based, and General.</w:t>
      </w:r>
    </w:p>
    <w:p>
      <w:pPr>
        <w:spacing w:line="276" w:lineRule="auto" w:after="80"/>
        <w:ind w:left="357" w:hanging="357"/>
        <w:jc w:val="both"/>
      </w:pPr>
      <w:r>
        <w:rPr>
          <w:rFonts w:ascii="Cambria" w:hAnsi="Cambria"/>
          <w:sz w:val="22"/>
        </w:rPr>
        <w:t xml:space="preserve">•  </w:t>
      </w:r>
      <w:r>
        <w:rPr>
          <w:rFonts w:ascii="Cambria" w:hAnsi="Cambria"/>
          <w:sz w:val="22"/>
        </w:rPr>
        <w:t>Curricular Based: Classroom, Laboratory, Tutorial Classroom, Library Reading room, Internet Facility, Computing Facility, WiFi Facility, ICT Enabled Classrooms, Audio Visual Room.</w:t>
      </w:r>
    </w:p>
    <w:p>
      <w:pPr>
        <w:spacing w:line="276" w:lineRule="auto" w:after="80"/>
        <w:ind w:left="357" w:hanging="357"/>
        <w:jc w:val="both"/>
      </w:pPr>
      <w:r>
        <w:rPr>
          <w:rFonts w:ascii="Cambria" w:hAnsi="Cambria"/>
          <w:sz w:val="22"/>
        </w:rPr>
        <w:t xml:space="preserve">•  </w:t>
      </w:r>
      <w:r>
        <w:rPr>
          <w:rFonts w:ascii="Cambria" w:hAnsi="Cambria"/>
          <w:sz w:val="22"/>
        </w:rPr>
        <w:t>Co-Curricular Based: Industry Powered Centers, E-Learning Centers, Seminar Halls, Specialized Equipment, Professional Society, Technical Club.</w:t>
      </w:r>
    </w:p>
    <w:p>
      <w:pPr>
        <w:spacing w:line="276" w:lineRule="auto" w:after="80"/>
        <w:ind w:left="357" w:hanging="357"/>
        <w:jc w:val="both"/>
      </w:pPr>
      <w:r>
        <w:rPr>
          <w:rFonts w:ascii="Cambria" w:hAnsi="Cambria"/>
          <w:sz w:val="22"/>
        </w:rPr>
        <w:t xml:space="preserve">•  </w:t>
      </w:r>
      <w:r>
        <w:rPr>
          <w:rFonts w:ascii="Cambria" w:hAnsi="Cambria"/>
          <w:sz w:val="22"/>
        </w:rPr>
        <w:t>Extra-Curricular Based: Sports, Outdoor &amp; Indoor Games, Gym, Yoga Centre, Communication Lab, NSS/YRC, Music and Dramatic Club.</w:t>
      </w:r>
    </w:p>
    <w:p>
      <w:pPr>
        <w:spacing w:line="276" w:lineRule="auto" w:after="80"/>
        <w:ind w:left="357" w:hanging="357"/>
        <w:jc w:val="both"/>
      </w:pPr>
      <w:r>
        <w:rPr>
          <w:rFonts w:ascii="Cambria" w:hAnsi="Cambria"/>
          <w:sz w:val="22"/>
        </w:rPr>
        <w:t xml:space="preserve">•  </w:t>
      </w:r>
      <w:r>
        <w:rPr>
          <w:rFonts w:ascii="Cambria" w:hAnsi="Cambria"/>
          <w:sz w:val="22"/>
        </w:rPr>
        <w:t>General: Stationary Stores, Dinning Facility, Training &amp; Placement, Medical Center, Coffee Shop, Bank with ATM Facility, Transportation, Guest House.</w:t>
      </w:r>
    </w:p>
    <w:p>
      <w:pPr>
        <w:spacing w:line="276" w:lineRule="auto" w:after="120" w:before="0"/>
        <w:jc w:val="both"/>
      </w:pPr>
      <w:r>
        <w:rPr>
          <w:rFonts w:ascii="Cambria" w:hAnsi="Cambria"/>
          <w:b w:val="0"/>
          <w:i w:val="0"/>
          <w:sz w:val="22"/>
        </w:rPr>
        <w:t>These feed into Feedback From Stakeholders (Student, Alumni, Parents, etc.) → Institution/Department Level Analysis → Principal → Corrective Measures.</w:t>
      </w:r>
    </w:p>
    <w:p>
      <w:pPr>
        <w:keepNext/>
        <w:spacing w:before="360" w:after="200"/>
      </w:pPr>
      <w:r>
        <w:rPr>
          <w:rFonts w:ascii="Cambria" w:hAnsi="Cambria"/>
          <w:b/>
          <w:color w:val="1F3A5F"/>
          <w:sz w:val="36"/>
        </w:rPr>
        <w:t>19. Outcomes and Corrective Action</w:t>
      </w:r>
    </w:p>
    <w:p>
      <w:pPr>
        <w:keepNext/>
        <w:spacing w:before="200" w:after="120"/>
      </w:pPr>
      <w:r>
        <w:rPr>
          <w:rFonts w:ascii="Cambria" w:hAnsi="Cambria"/>
          <w:b/>
          <w:color w:val="1F3A5F"/>
          <w:sz w:val="25"/>
        </w:rPr>
        <w:t>Infrastructure Strengthening</w:t>
      </w:r>
    </w:p>
    <w:p>
      <w:pPr>
        <w:spacing w:line="276" w:lineRule="auto" w:after="80"/>
        <w:ind w:left="357" w:hanging="357"/>
        <w:jc w:val="both"/>
      </w:pPr>
      <w:r>
        <w:rPr>
          <w:rFonts w:ascii="Cambria" w:hAnsi="Cambria"/>
          <w:sz w:val="22"/>
        </w:rPr>
        <w:t xml:space="preserve">•  </w:t>
      </w:r>
      <w:r>
        <w:rPr>
          <w:rFonts w:ascii="Cambria" w:hAnsi="Cambria"/>
          <w:sz w:val="22"/>
        </w:rPr>
        <w:t>Constructive feedback from stakeholders (students, faculty, alumni, parents, employers, industry experts) has led to selective strengthening of infrastructure.</w:t>
      </w:r>
    </w:p>
    <w:p>
      <w:pPr>
        <w:spacing w:line="276" w:lineRule="auto" w:after="80"/>
        <w:ind w:left="357" w:hanging="357"/>
        <w:jc w:val="both"/>
      </w:pPr>
      <w:r>
        <w:rPr>
          <w:rFonts w:ascii="Cambria" w:hAnsi="Cambria"/>
          <w:sz w:val="22"/>
        </w:rPr>
        <w:t xml:space="preserve">•  </w:t>
      </w:r>
      <w:r>
        <w:rPr>
          <w:rFonts w:ascii="Cambria" w:hAnsi="Cambria"/>
          <w:sz w:val="22"/>
        </w:rPr>
        <w:t>Improvements made in classrooms, laboratories, libraries, ICT-enabled learning spaces, hostels, sports facilities, and student support systems.</w:t>
      </w:r>
    </w:p>
    <w:p>
      <w:pPr>
        <w:spacing w:line="276" w:lineRule="auto" w:after="80"/>
        <w:ind w:left="357" w:hanging="357"/>
        <w:jc w:val="both"/>
      </w:pPr>
      <w:r>
        <w:rPr>
          <w:rFonts w:ascii="Cambria" w:hAnsi="Cambria"/>
          <w:sz w:val="22"/>
        </w:rPr>
        <w:t xml:space="preserve">•  </w:t>
      </w:r>
      <w:r>
        <w:rPr>
          <w:rFonts w:ascii="Cambria" w:hAnsi="Cambria"/>
          <w:sz w:val="22"/>
        </w:rPr>
        <w:t>Introduction of smart classrooms, upgraded labs, and expanded digital resources.</w:t>
      </w:r>
    </w:p>
    <w:p>
      <w:pPr>
        <w:keepNext/>
        <w:spacing w:before="200" w:after="120"/>
      </w:pPr>
      <w:r>
        <w:rPr>
          <w:rFonts w:ascii="Cambria" w:hAnsi="Cambria"/>
          <w:b/>
          <w:color w:val="1F3A5F"/>
          <w:sz w:val="25"/>
        </w:rPr>
        <w:t>Corrective and Remedial Measures</w:t>
      </w:r>
    </w:p>
    <w:p>
      <w:pPr>
        <w:spacing w:line="276" w:lineRule="auto" w:after="80"/>
        <w:ind w:left="357" w:hanging="357"/>
        <w:jc w:val="both"/>
      </w:pPr>
      <w:r>
        <w:rPr>
          <w:rFonts w:ascii="Cambria" w:hAnsi="Cambria"/>
          <w:sz w:val="22"/>
        </w:rPr>
        <w:t xml:space="preserve">•  </w:t>
      </w:r>
      <w:r>
        <w:rPr>
          <w:rFonts w:ascii="Cambria" w:hAnsi="Cambria"/>
          <w:sz w:val="22"/>
        </w:rPr>
        <w:t>Periodic surveys and feedback analysis form the basis for identifying gaps.</w:t>
      </w:r>
    </w:p>
    <w:p>
      <w:pPr>
        <w:spacing w:line="276" w:lineRule="auto" w:after="80"/>
        <w:ind w:left="357" w:hanging="357"/>
        <w:jc w:val="both"/>
      </w:pPr>
      <w:r>
        <w:rPr>
          <w:rFonts w:ascii="Cambria" w:hAnsi="Cambria"/>
          <w:sz w:val="22"/>
        </w:rPr>
        <w:t xml:space="preserve">•  </w:t>
      </w:r>
      <w:r>
        <w:rPr>
          <w:rFonts w:ascii="Cambria" w:hAnsi="Cambria"/>
          <w:sz w:val="22"/>
        </w:rPr>
        <w:t>Timely remedial measures implemented, such as:</w:t>
      </w:r>
    </w:p>
    <w:p>
      <w:pPr>
        <w:spacing w:line="276" w:lineRule="auto" w:after="80"/>
        <w:ind w:left="720" w:hanging="357"/>
        <w:jc w:val="both"/>
      </w:pPr>
      <w:r>
        <w:rPr>
          <w:rFonts w:ascii="Cambria" w:hAnsi="Cambria"/>
          <w:sz w:val="22"/>
        </w:rPr>
        <w:t xml:space="preserve">o  </w:t>
      </w:r>
      <w:r>
        <w:rPr>
          <w:rFonts w:ascii="Cambria" w:hAnsi="Cambria"/>
          <w:sz w:val="22"/>
        </w:rPr>
        <w:t>Upgradation of laboratory equipment.</w:t>
      </w:r>
    </w:p>
    <w:p>
      <w:pPr>
        <w:spacing w:line="276" w:lineRule="auto" w:after="80"/>
        <w:ind w:left="720" w:hanging="357"/>
        <w:jc w:val="both"/>
      </w:pPr>
      <w:r>
        <w:rPr>
          <w:rFonts w:ascii="Cambria" w:hAnsi="Cambria"/>
          <w:sz w:val="22"/>
        </w:rPr>
        <w:t xml:space="preserve">o  </w:t>
      </w:r>
      <w:r>
        <w:rPr>
          <w:rFonts w:ascii="Cambria" w:hAnsi="Cambria"/>
          <w:sz w:val="22"/>
        </w:rPr>
        <w:t>Expansion of seating capacity in classrooms and library.</w:t>
      </w:r>
    </w:p>
    <w:p>
      <w:pPr>
        <w:spacing w:line="276" w:lineRule="auto" w:after="80"/>
        <w:ind w:left="720" w:hanging="357"/>
        <w:jc w:val="both"/>
      </w:pPr>
      <w:r>
        <w:rPr>
          <w:rFonts w:ascii="Cambria" w:hAnsi="Cambria"/>
          <w:sz w:val="22"/>
        </w:rPr>
        <w:t xml:space="preserve">o  </w:t>
      </w:r>
      <w:r>
        <w:rPr>
          <w:rFonts w:ascii="Cambria" w:hAnsi="Cambria"/>
          <w:sz w:val="22"/>
        </w:rPr>
        <w:t>Improved hostel and recreational facilities.</w:t>
      </w:r>
    </w:p>
    <w:p>
      <w:pPr>
        <w:spacing w:line="276" w:lineRule="auto" w:after="80"/>
        <w:ind w:left="720" w:hanging="357"/>
        <w:jc w:val="both"/>
      </w:pPr>
      <w:r>
        <w:rPr>
          <w:rFonts w:ascii="Cambria" w:hAnsi="Cambria"/>
          <w:sz w:val="22"/>
        </w:rPr>
        <w:t xml:space="preserve">o  </w:t>
      </w:r>
      <w:r>
        <w:rPr>
          <w:rFonts w:ascii="Cambria" w:hAnsi="Cambria"/>
          <w:sz w:val="22"/>
        </w:rPr>
        <w:t>Enhanced ICT infrastructure (Wi-Fi, LMS, e-content).</w:t>
      </w:r>
    </w:p>
    <w:p>
      <w:pPr>
        <w:spacing w:line="276" w:lineRule="auto" w:after="80"/>
        <w:ind w:left="357" w:hanging="357"/>
        <w:jc w:val="both"/>
      </w:pPr>
      <w:r>
        <w:rPr>
          <w:rFonts w:ascii="Cambria" w:hAnsi="Cambria"/>
          <w:sz w:val="22"/>
        </w:rPr>
        <w:t xml:space="preserve">•  </w:t>
      </w:r>
      <w:r>
        <w:rPr>
          <w:rFonts w:ascii="Cambria" w:hAnsi="Cambria"/>
          <w:sz w:val="22"/>
        </w:rPr>
        <w:t>Quick resolution of urgent grievances through the Grievance Redressal Committee.</w:t>
      </w:r>
    </w:p>
    <w:p>
      <w:pPr>
        <w:keepNext/>
        <w:spacing w:before="200" w:after="120"/>
      </w:pPr>
      <w:r>
        <w:rPr>
          <w:rFonts w:ascii="Cambria" w:hAnsi="Cambria"/>
          <w:b/>
          <w:color w:val="1F3A5F"/>
          <w:sz w:val="25"/>
        </w:rPr>
        <w:t>Continuous Quality Improvement (CQI)</w:t>
      </w:r>
    </w:p>
    <w:p>
      <w:pPr>
        <w:spacing w:line="276" w:lineRule="auto" w:after="80"/>
        <w:ind w:left="357" w:hanging="357"/>
        <w:jc w:val="both"/>
      </w:pPr>
      <w:r>
        <w:rPr>
          <w:rFonts w:ascii="Cambria" w:hAnsi="Cambria"/>
          <w:sz w:val="22"/>
        </w:rPr>
        <w:t xml:space="preserve">•  </w:t>
      </w:r>
      <w:r>
        <w:rPr>
          <w:rFonts w:ascii="Cambria" w:hAnsi="Cambria"/>
          <w:sz w:val="22"/>
        </w:rPr>
        <w:t>Feedback incorporated into Action Taken Reports (ATRs) and shared with stakeholders.</w:t>
      </w:r>
    </w:p>
    <w:p>
      <w:pPr>
        <w:spacing w:line="276" w:lineRule="auto" w:after="80"/>
        <w:ind w:left="357" w:hanging="357"/>
        <w:jc w:val="both"/>
      </w:pPr>
      <w:r>
        <w:rPr>
          <w:rFonts w:ascii="Cambria" w:hAnsi="Cambria"/>
          <w:sz w:val="22"/>
        </w:rPr>
        <w:t xml:space="preserve">•  </w:t>
      </w:r>
      <w:r>
        <w:rPr>
          <w:rFonts w:ascii="Cambria" w:hAnsi="Cambria"/>
          <w:sz w:val="22"/>
        </w:rPr>
        <w:t>Outcomes reviewed by HoDs, Principal, and Management for policy-level decision-making.</w:t>
      </w:r>
    </w:p>
    <w:p>
      <w:pPr>
        <w:spacing w:line="276" w:lineRule="auto" w:after="80"/>
        <w:ind w:left="357" w:hanging="357"/>
        <w:jc w:val="both"/>
      </w:pPr>
      <w:r>
        <w:rPr>
          <w:rFonts w:ascii="Cambria" w:hAnsi="Cambria"/>
          <w:sz w:val="22"/>
        </w:rPr>
        <w:t xml:space="preserve">•  </w:t>
      </w:r>
      <w:r>
        <w:rPr>
          <w:rFonts w:ascii="Cambria" w:hAnsi="Cambria"/>
          <w:sz w:val="22"/>
        </w:rPr>
        <w:t>Ensures sustainability and alignment with NAAC Criterion 4 (Infrastructure and Learning Resources) and NBA Continuous Improvement standards.</w:t>
      </w:r>
    </w:p>
    <w:p>
      <w:pPr>
        <w:keepNext/>
        <w:spacing w:before="200" w:after="120"/>
      </w:pPr>
      <w:r>
        <w:rPr>
          <w:rFonts w:ascii="Cambria" w:hAnsi="Cambria"/>
          <w:b/>
          <w:color w:val="1F3A5F"/>
          <w:sz w:val="25"/>
        </w:rPr>
        <w:t>Impact of Feedback-Driven Actions</w:t>
      </w:r>
    </w:p>
    <w:p>
      <w:pPr>
        <w:spacing w:line="276" w:lineRule="auto" w:after="80"/>
        <w:ind w:left="357" w:hanging="357"/>
        <w:jc w:val="both"/>
      </w:pPr>
      <w:r>
        <w:rPr>
          <w:rFonts w:ascii="Cambria" w:hAnsi="Cambria"/>
          <w:sz w:val="22"/>
        </w:rPr>
        <w:t xml:space="preserve">•  </w:t>
      </w:r>
      <w:r>
        <w:rPr>
          <w:rFonts w:ascii="Cambria" w:hAnsi="Cambria"/>
          <w:sz w:val="22"/>
        </w:rPr>
        <w:t>Improved teaching–learning environment with modernized facilities.</w:t>
      </w:r>
    </w:p>
    <w:p>
      <w:pPr>
        <w:spacing w:line="276" w:lineRule="auto" w:after="80"/>
        <w:ind w:left="357" w:hanging="357"/>
        <w:jc w:val="both"/>
      </w:pPr>
      <w:r>
        <w:rPr>
          <w:rFonts w:ascii="Cambria" w:hAnsi="Cambria"/>
          <w:sz w:val="22"/>
        </w:rPr>
        <w:t xml:space="preserve">•  </w:t>
      </w:r>
      <w:r>
        <w:rPr>
          <w:rFonts w:ascii="Cambria" w:hAnsi="Cambria"/>
          <w:sz w:val="22"/>
        </w:rPr>
        <w:t>Increased student satisfaction and academic performance.</w:t>
      </w:r>
    </w:p>
    <w:p>
      <w:pPr>
        <w:spacing w:line="276" w:lineRule="auto" w:after="80"/>
        <w:ind w:left="357" w:hanging="357"/>
        <w:jc w:val="both"/>
      </w:pPr>
      <w:r>
        <w:rPr>
          <w:rFonts w:ascii="Cambria" w:hAnsi="Cambria"/>
          <w:sz w:val="22"/>
        </w:rPr>
        <w:t xml:space="preserve">•  </w:t>
      </w:r>
      <w:r>
        <w:rPr>
          <w:rFonts w:ascii="Cambria" w:hAnsi="Cambria"/>
          <w:sz w:val="22"/>
        </w:rPr>
        <w:t>Enhanced employability and career preparedness through upgraded labs and industry-ready resources.</w:t>
      </w:r>
    </w:p>
    <w:p>
      <w:pPr>
        <w:spacing w:line="276" w:lineRule="auto" w:after="80"/>
        <w:ind w:left="357" w:hanging="357"/>
        <w:jc w:val="both"/>
      </w:pPr>
      <w:r>
        <w:rPr>
          <w:rFonts w:ascii="Cambria" w:hAnsi="Cambria"/>
          <w:sz w:val="22"/>
        </w:rPr>
        <w:t xml:space="preserve">•  </w:t>
      </w:r>
      <w:r>
        <w:rPr>
          <w:rFonts w:ascii="Cambria" w:hAnsi="Cambria"/>
          <w:sz w:val="22"/>
        </w:rPr>
        <w:t>Strengthened institutional reputation and stakeholder trust.</w:t>
      </w:r>
    </w:p>
    <w:p>
      <w:pPr>
        <w:spacing w:line="276" w:lineRule="auto" w:after="120" w:before="0"/>
        <w:jc w:val="both"/>
      </w:pPr>
      <w:r>
        <w:rPr>
          <w:rFonts w:ascii="Cambria" w:hAnsi="Cambria"/>
          <w:b w:val="0"/>
          <w:i w:val="0"/>
          <w:sz w:val="22"/>
        </w:rPr>
        <w:t>Summary:</w:t>
      </w:r>
    </w:p>
    <w:p>
      <w:pPr>
        <w:spacing w:line="276" w:lineRule="auto" w:after="120" w:before="0"/>
        <w:jc w:val="both"/>
      </w:pPr>
      <w:r>
        <w:rPr>
          <w:rFonts w:ascii="Cambria" w:hAnsi="Cambria"/>
          <w:b w:val="0"/>
          <w:i w:val="0"/>
          <w:sz w:val="22"/>
        </w:rPr>
        <w:t>Feedback → Analysis → Corrective Action → Infrastructure Strengthening → Improved Student Experience (CQI Loop)</w:t>
      </w:r>
    </w:p>
    <w:p>
      <w:pPr>
        <w:keepNext/>
        <w:spacing w:before="360" w:after="200"/>
      </w:pPr>
      <w:r>
        <w:rPr>
          <w:rFonts w:ascii="Cambria" w:hAnsi="Cambria"/>
          <w:b/>
          <w:color w:val="1F3A5F"/>
          <w:sz w:val="36"/>
        </w:rPr>
        <w:t>20. Basis of Reward / Corrective Measures for Faculty Feedback (Student Evaluation – NPWI Method)</w:t>
      </w:r>
    </w:p>
    <w:p>
      <w:pPr>
        <w:keepNext/>
        <w:spacing w:before="200" w:after="120"/>
      </w:pPr>
      <w:r>
        <w:rPr>
          <w:rFonts w:ascii="Cambria" w:hAnsi="Cambria"/>
          <w:b/>
          <w:color w:val="1F3A5F"/>
          <w:sz w:val="25"/>
        </w:rPr>
        <w:t>Reward Mechanism (High Performance)</w:t>
      </w:r>
    </w:p>
    <w:p>
      <w:pPr>
        <w:spacing w:line="276" w:lineRule="auto" w:after="80"/>
        <w:ind w:left="357" w:hanging="357"/>
        <w:jc w:val="both"/>
      </w:pPr>
      <w:r>
        <w:rPr>
          <w:rFonts w:ascii="Cambria" w:hAnsi="Cambria"/>
          <w:sz w:val="22"/>
        </w:rPr>
        <w:t xml:space="preserve">•  </w:t>
      </w:r>
      <w:r>
        <w:rPr>
          <w:rFonts w:ascii="Cambria" w:hAnsi="Cambria"/>
          <w:sz w:val="22"/>
        </w:rPr>
        <w:t>Faculty members with Net Performance Weighted Index (NPWI) ≥ 90%:</w:t>
      </w:r>
    </w:p>
    <w:p>
      <w:pPr>
        <w:spacing w:line="276" w:lineRule="auto" w:after="80"/>
        <w:ind w:left="720" w:hanging="357"/>
        <w:jc w:val="both"/>
      </w:pPr>
      <w:r>
        <w:rPr>
          <w:rFonts w:ascii="Cambria" w:hAnsi="Cambria"/>
          <w:sz w:val="22"/>
        </w:rPr>
        <w:t xml:space="preserve">o  </w:t>
      </w:r>
      <w:r>
        <w:rPr>
          <w:rFonts w:ascii="Cambria" w:hAnsi="Cambria"/>
          <w:sz w:val="22"/>
        </w:rPr>
        <w:t>Recognized for excellence in teaching and student engagement.</w:t>
      </w:r>
    </w:p>
    <w:p>
      <w:pPr>
        <w:spacing w:line="276" w:lineRule="auto" w:after="80"/>
        <w:ind w:left="720" w:hanging="357"/>
        <w:jc w:val="both"/>
      </w:pPr>
      <w:r>
        <w:rPr>
          <w:rFonts w:ascii="Cambria" w:hAnsi="Cambria"/>
          <w:sz w:val="22"/>
        </w:rPr>
        <w:t xml:space="preserve">o  </w:t>
      </w:r>
      <w:r>
        <w:rPr>
          <w:rFonts w:ascii="Cambria" w:hAnsi="Cambria"/>
          <w:sz w:val="22"/>
        </w:rPr>
        <w:t>Awarded a Certificate of Appreciation for each course handled.</w:t>
      </w:r>
    </w:p>
    <w:p>
      <w:pPr>
        <w:spacing w:line="276" w:lineRule="auto" w:after="80"/>
        <w:ind w:left="720" w:hanging="357"/>
        <w:jc w:val="both"/>
      </w:pPr>
      <w:r>
        <w:rPr>
          <w:rFonts w:ascii="Cambria" w:hAnsi="Cambria"/>
          <w:sz w:val="22"/>
        </w:rPr>
        <w:t xml:space="preserve">o  </w:t>
      </w:r>
      <w:r>
        <w:rPr>
          <w:rFonts w:ascii="Cambria" w:hAnsi="Cambria"/>
          <w:sz w:val="22"/>
        </w:rPr>
        <w:t>Public acknowledgment during academic meetings or faculty gatherings.</w:t>
      </w:r>
    </w:p>
    <w:p>
      <w:pPr>
        <w:spacing w:line="276" w:lineRule="auto" w:after="80"/>
        <w:ind w:left="720" w:hanging="357"/>
        <w:jc w:val="both"/>
      </w:pPr>
      <w:r>
        <w:rPr>
          <w:rFonts w:ascii="Cambria" w:hAnsi="Cambria"/>
          <w:sz w:val="22"/>
        </w:rPr>
        <w:t xml:space="preserve">o  </w:t>
      </w:r>
      <w:r>
        <w:rPr>
          <w:rFonts w:ascii="Cambria" w:hAnsi="Cambria"/>
          <w:sz w:val="22"/>
        </w:rPr>
        <w:t>Encourages peer motivation and sustains high teaching standards.</w:t>
      </w:r>
    </w:p>
    <w:p>
      <w:pPr>
        <w:keepNext/>
        <w:spacing w:before="200" w:after="120"/>
      </w:pPr>
      <w:r>
        <w:rPr>
          <w:rFonts w:ascii="Cambria" w:hAnsi="Cambria"/>
          <w:b/>
          <w:color w:val="1F3A5F"/>
          <w:sz w:val="25"/>
        </w:rPr>
        <w:t>Corrective Measures (Low Performance)</w:t>
      </w:r>
    </w:p>
    <w:p>
      <w:pPr>
        <w:spacing w:line="276" w:lineRule="auto" w:after="80"/>
        <w:ind w:left="357" w:hanging="357"/>
        <w:jc w:val="both"/>
      </w:pPr>
      <w:r>
        <w:rPr>
          <w:rFonts w:ascii="Cambria" w:hAnsi="Cambria"/>
          <w:sz w:val="22"/>
        </w:rPr>
        <w:t xml:space="preserve">•  </w:t>
      </w:r>
      <w:r>
        <w:rPr>
          <w:rFonts w:ascii="Cambria" w:hAnsi="Cambria"/>
          <w:sz w:val="22"/>
        </w:rPr>
        <w:t>Faculty members with NPWI ≤ 70%:</w:t>
      </w:r>
    </w:p>
    <w:p>
      <w:pPr>
        <w:spacing w:line="276" w:lineRule="auto" w:after="80"/>
        <w:ind w:left="720" w:hanging="357"/>
        <w:jc w:val="both"/>
      </w:pPr>
      <w:r>
        <w:rPr>
          <w:rFonts w:ascii="Cambria" w:hAnsi="Cambria"/>
          <w:sz w:val="22"/>
        </w:rPr>
        <w:t xml:space="preserve">o  </w:t>
      </w:r>
      <w:r>
        <w:rPr>
          <w:rFonts w:ascii="Cambria" w:hAnsi="Cambria"/>
          <w:sz w:val="22"/>
        </w:rPr>
        <w:t>Counseled individually by the Head of the Department (HoD) and/or Principal.</w:t>
      </w:r>
    </w:p>
    <w:p>
      <w:pPr>
        <w:spacing w:line="276" w:lineRule="auto" w:after="80"/>
        <w:ind w:left="720" w:hanging="357"/>
        <w:jc w:val="both"/>
      </w:pPr>
      <w:r>
        <w:rPr>
          <w:rFonts w:ascii="Cambria" w:hAnsi="Cambria"/>
          <w:sz w:val="22"/>
        </w:rPr>
        <w:t xml:space="preserve">o  </w:t>
      </w:r>
      <w:r>
        <w:rPr>
          <w:rFonts w:ascii="Cambria" w:hAnsi="Cambria"/>
          <w:sz w:val="22"/>
        </w:rPr>
        <w:t>Given constructive feedback with specific areas for improvement (e.g., communication, student interaction, pedagogy, punctuality).</w:t>
      </w:r>
    </w:p>
    <w:p>
      <w:pPr>
        <w:spacing w:line="276" w:lineRule="auto" w:after="80"/>
        <w:ind w:left="720" w:hanging="357"/>
        <w:jc w:val="both"/>
      </w:pPr>
      <w:r>
        <w:rPr>
          <w:rFonts w:ascii="Cambria" w:hAnsi="Cambria"/>
          <w:sz w:val="22"/>
        </w:rPr>
        <w:t xml:space="preserve">o  </w:t>
      </w:r>
      <w:r>
        <w:rPr>
          <w:rFonts w:ascii="Cambria" w:hAnsi="Cambria"/>
          <w:sz w:val="22"/>
        </w:rPr>
        <w:t>Advised to adopt modern teaching strategies (ICT tools, blended learning, case studies, peer learning).</w:t>
      </w:r>
    </w:p>
    <w:p>
      <w:pPr>
        <w:spacing w:line="276" w:lineRule="auto" w:after="80"/>
        <w:ind w:left="720" w:hanging="357"/>
        <w:jc w:val="both"/>
      </w:pPr>
      <w:r>
        <w:rPr>
          <w:rFonts w:ascii="Cambria" w:hAnsi="Cambria"/>
          <w:sz w:val="22"/>
        </w:rPr>
        <w:t xml:space="preserve">o  </w:t>
      </w:r>
      <w:r>
        <w:rPr>
          <w:rFonts w:ascii="Cambria" w:hAnsi="Cambria"/>
          <w:sz w:val="22"/>
        </w:rPr>
        <w:t>Encouraged to participate in Faculty Development Programs (FDPs), workshops, and mentoring sessions.</w:t>
      </w:r>
    </w:p>
    <w:p>
      <w:pPr>
        <w:spacing w:line="276" w:lineRule="auto" w:after="80"/>
        <w:ind w:left="720" w:hanging="357"/>
        <w:jc w:val="both"/>
      </w:pPr>
      <w:r>
        <w:rPr>
          <w:rFonts w:ascii="Cambria" w:hAnsi="Cambria"/>
          <w:sz w:val="22"/>
        </w:rPr>
        <w:t xml:space="preserve">o  </w:t>
      </w:r>
      <w:r>
        <w:rPr>
          <w:rFonts w:ascii="Cambria" w:hAnsi="Cambria"/>
          <w:sz w:val="22"/>
        </w:rPr>
        <w:t>Progress monitored in the following feedback cycle to ensure improvement.</w:t>
      </w:r>
    </w:p>
    <w:p>
      <w:pPr>
        <w:spacing w:line="276" w:lineRule="auto" w:after="120" w:before="0"/>
        <w:jc w:val="both"/>
      </w:pPr>
      <w:r>
        <w:rPr>
          <w:rFonts w:ascii="Cambria" w:hAnsi="Cambria"/>
          <w:b w:val="0"/>
          <w:i w:val="0"/>
          <w:sz w:val="22"/>
        </w:rPr>
        <w:t>Middle Range (70%–90%) (Optional to mention if needed)</w:t>
      </w:r>
    </w:p>
    <w:p>
      <w:pPr>
        <w:spacing w:line="276" w:lineRule="auto" w:after="80"/>
        <w:ind w:left="357" w:hanging="357"/>
        <w:jc w:val="both"/>
      </w:pPr>
      <w:r>
        <w:rPr>
          <w:rFonts w:ascii="Cambria" w:hAnsi="Cambria"/>
          <w:sz w:val="22"/>
        </w:rPr>
        <w:t xml:space="preserve">•  </w:t>
      </w:r>
      <w:r>
        <w:rPr>
          <w:rFonts w:ascii="Cambria" w:hAnsi="Cambria"/>
          <w:sz w:val="22"/>
        </w:rPr>
        <w:t>Faculty are encouraged to sustain performance with minor improvements.</w:t>
      </w:r>
    </w:p>
    <w:p>
      <w:pPr>
        <w:spacing w:line="276" w:lineRule="auto" w:after="80"/>
        <w:ind w:left="357" w:hanging="357"/>
        <w:jc w:val="both"/>
      </w:pPr>
      <w:r>
        <w:rPr>
          <w:rFonts w:ascii="Cambria" w:hAnsi="Cambria"/>
          <w:sz w:val="22"/>
        </w:rPr>
        <w:t xml:space="preserve">•  </w:t>
      </w:r>
      <w:r>
        <w:rPr>
          <w:rFonts w:ascii="Cambria" w:hAnsi="Cambria"/>
          <w:sz w:val="22"/>
        </w:rPr>
        <w:t>Additional training/resources provided if certain parameters show lower scores.</w:t>
      </w:r>
    </w:p>
    <w:p>
      <w:pPr>
        <w:keepNext/>
        <w:spacing w:before="200" w:after="120"/>
      </w:pPr>
      <w:r>
        <w:rPr>
          <w:rFonts w:ascii="Cambria" w:hAnsi="Cambria"/>
          <w:b/>
          <w:color w:val="1F3A5F"/>
          <w:sz w:val="25"/>
        </w:rPr>
        <w:t>Impact of Reward &amp; Corrective Mechanism</w:t>
      </w:r>
    </w:p>
    <w:p>
      <w:pPr>
        <w:spacing w:line="276" w:lineRule="auto" w:after="80"/>
        <w:ind w:left="357" w:hanging="357"/>
        <w:jc w:val="both"/>
      </w:pPr>
      <w:r>
        <w:rPr>
          <w:rFonts w:ascii="Cambria" w:hAnsi="Cambria"/>
          <w:sz w:val="22"/>
        </w:rPr>
        <w:t xml:space="preserve">•  </w:t>
      </w:r>
      <w:r>
        <w:rPr>
          <w:rFonts w:ascii="Cambria" w:hAnsi="Cambria"/>
          <w:sz w:val="22"/>
        </w:rPr>
        <w:t>Promotes a culture of excellence and accountability in teaching.</w:t>
      </w:r>
    </w:p>
    <w:p>
      <w:pPr>
        <w:spacing w:line="276" w:lineRule="auto" w:after="80"/>
        <w:ind w:left="357" w:hanging="357"/>
        <w:jc w:val="both"/>
      </w:pPr>
      <w:r>
        <w:rPr>
          <w:rFonts w:ascii="Cambria" w:hAnsi="Cambria"/>
          <w:sz w:val="22"/>
        </w:rPr>
        <w:t xml:space="preserve">•  </w:t>
      </w:r>
      <w:r>
        <w:rPr>
          <w:rFonts w:ascii="Cambria" w:hAnsi="Cambria"/>
          <w:sz w:val="22"/>
        </w:rPr>
        <w:t>Motivates high-performing faculty and supports under-performing faculty for growth.</w:t>
      </w:r>
    </w:p>
    <w:p>
      <w:pPr>
        <w:spacing w:line="276" w:lineRule="auto" w:after="80"/>
        <w:ind w:left="357" w:hanging="357"/>
        <w:jc w:val="both"/>
      </w:pPr>
      <w:r>
        <w:rPr>
          <w:rFonts w:ascii="Cambria" w:hAnsi="Cambria"/>
          <w:sz w:val="22"/>
        </w:rPr>
        <w:t xml:space="preserve">•  </w:t>
      </w:r>
      <w:r>
        <w:rPr>
          <w:rFonts w:ascii="Cambria" w:hAnsi="Cambria"/>
          <w:sz w:val="22"/>
        </w:rPr>
        <w:t>Ensures continuous improvement in teaching quality, student engagement, and overall learning outcomes.</w:t>
      </w:r>
    </w:p>
    <w:p>
      <w:pPr>
        <w:spacing w:line="276" w:lineRule="auto" w:after="80"/>
        <w:ind w:left="357" w:hanging="357"/>
        <w:jc w:val="both"/>
      </w:pPr>
      <w:r>
        <w:rPr>
          <w:rFonts w:ascii="Cambria" w:hAnsi="Cambria"/>
          <w:sz w:val="22"/>
        </w:rPr>
        <w:t xml:space="preserve">•  </w:t>
      </w:r>
      <w:r>
        <w:rPr>
          <w:rFonts w:ascii="Cambria" w:hAnsi="Cambria"/>
          <w:sz w:val="22"/>
        </w:rPr>
        <w:t>Strengthens alignment with NAAC Criterion 2 (Teaching–Learning and Evaluation) and NBA Continuous Quality Improvement (CQI) cycle.</w:t>
      </w:r>
    </w:p>
    <w:p>
      <w:pPr>
        <w:keepNext/>
        <w:spacing w:before="360" w:after="200"/>
      </w:pPr>
      <w:r>
        <w:rPr>
          <w:rFonts w:ascii="Cambria" w:hAnsi="Cambria"/>
          <w:b/>
          <w:color w:val="1F3A5F"/>
          <w:sz w:val="36"/>
        </w:rPr>
        <w:t>21. Feedback Consolidated Reports</w:t>
      </w:r>
    </w:p>
    <w:tbl>
      <w:tblPr>
        <w:tblW w:type="auto" w:w="0"/>
        <w:jc w:val="center"/>
        <w:tblLayout w:type="fixed"/>
        <w:tblLook w:firstColumn="1" w:firstRow="1" w:lastColumn="0" w:lastRow="0" w:noHBand="0" w:noVBand="1" w:val="04A0"/>
        <w:tblLayout w:type="fixed"/>
      </w:tblPr>
      <w:tblGrid>
        <w:gridCol w:w="4706"/>
        <w:gridCol w:w="4706"/>
      </w:tblGrid>
      <w:tr>
        <w:tc>
          <w:tcPr>
            <w:shd w:val="clear" w:color="auto" w:fill="1F3A5F"/>
            <w:tcW w:w="2551" w:type="dxa"/>
          </w:tcPr>
          <w:p>
            <w:pPr>
              <w:spacing w:after="40" w:before="40"/>
            </w:pPr>
            <w:r/>
            <w:r>
              <w:rPr>
                <w:rFonts w:ascii="Cambria" w:hAnsi="Cambria"/>
                <w:b/>
                <w:i w:val="0"/>
                <w:color w:val="FFFFFF"/>
                <w:sz w:val="22"/>
              </w:rPr>
              <w:t>Type of Feedback</w:t>
            </w:r>
          </w:p>
        </w:tc>
        <w:tc>
          <w:tcPr>
            <w:shd w:val="clear" w:color="auto" w:fill="1F3A5F"/>
            <w:tcW w:w="6860" w:type="dxa"/>
          </w:tcPr>
          <w:p>
            <w:pPr>
              <w:spacing w:after="40" w:before="40"/>
            </w:pPr>
            <w:r/>
            <w:r>
              <w:rPr>
                <w:rFonts w:ascii="Cambria" w:hAnsi="Cambria"/>
                <w:b/>
                <w:i w:val="0"/>
                <w:color w:val="FFFFFF"/>
                <w:sz w:val="22"/>
              </w:rPr>
              <w:t>Source/Stakeholder / Proof (Documentary Evidence)</w:t>
            </w:r>
          </w:p>
        </w:tc>
      </w:tr>
      <w:tr>
        <w:tc>
          <w:tcPr>
            <w:tcW w:w="2551" w:type="dxa"/>
          </w:tcPr>
          <w:p>
            <w:pPr>
              <w:spacing w:after="40" w:before="40"/>
            </w:pPr>
            <w:r/>
            <w:r>
              <w:rPr>
                <w:rFonts w:ascii="Cambria" w:hAnsi="Cambria"/>
                <w:b w:val="0"/>
                <w:i w:val="0"/>
                <w:sz w:val="22"/>
              </w:rPr>
              <w:t>Students’ Feedback on Faculty</w:t>
            </w:r>
          </w:p>
        </w:tc>
        <w:tc>
          <w:tcPr>
            <w:tcW w:w="6860" w:type="dxa"/>
          </w:tcPr>
          <w:p>
            <w:pPr>
              <w:spacing w:after="40" w:before="40"/>
            </w:pPr>
            <w:r/>
            <w:r>
              <w:rPr>
                <w:rFonts w:ascii="Cambria" w:hAnsi="Cambria"/>
                <w:b w:val="0"/>
                <w:i w:val="0"/>
                <w:sz w:val="22"/>
              </w:rPr>
              <w:t>Source: Current Students | Proof: Consolidated survey report, NPWI calculations, Action Taken Report (ATR).</w:t>
            </w:r>
          </w:p>
        </w:tc>
      </w:tr>
      <w:tr>
        <w:tc>
          <w:tcPr>
            <w:tcW w:w="2551" w:type="dxa"/>
            <w:shd w:val="clear" w:color="auto" w:fill="E7ECF2"/>
          </w:tcPr>
          <w:p>
            <w:pPr>
              <w:spacing w:after="40" w:before="40"/>
            </w:pPr>
            <w:r/>
            <w:r>
              <w:rPr>
                <w:rFonts w:ascii="Cambria" w:hAnsi="Cambria"/>
                <w:b w:val="0"/>
                <w:i w:val="0"/>
                <w:sz w:val="22"/>
              </w:rPr>
              <w:t>Students’ Feedback on Facilities</w:t>
            </w:r>
          </w:p>
        </w:tc>
        <w:tc>
          <w:tcPr>
            <w:tcW w:w="6860" w:type="dxa"/>
            <w:shd w:val="clear" w:color="auto" w:fill="E7ECF2"/>
          </w:tcPr>
          <w:p>
            <w:pPr>
              <w:spacing w:after="40" w:before="40"/>
            </w:pPr>
            <w:r/>
            <w:r>
              <w:rPr>
                <w:rFonts w:ascii="Cambria" w:hAnsi="Cambria"/>
                <w:b w:val="0"/>
                <w:i w:val="0"/>
                <w:sz w:val="22"/>
              </w:rPr>
              <w:t>Source: Current Students | Proof: Feedback analysis report on infrastructure &amp; learning resources, ATR showing corrective actions.</w:t>
            </w:r>
          </w:p>
        </w:tc>
      </w:tr>
      <w:tr>
        <w:tc>
          <w:tcPr>
            <w:tcW w:w="2551" w:type="dxa"/>
          </w:tcPr>
          <w:p>
            <w:pPr>
              <w:spacing w:after="40" w:before="40"/>
            </w:pPr>
            <w:r/>
            <w:r>
              <w:rPr>
                <w:rFonts w:ascii="Cambria" w:hAnsi="Cambria"/>
                <w:b w:val="0"/>
                <w:i w:val="0"/>
                <w:sz w:val="22"/>
              </w:rPr>
              <w:t>Faculty Feedback on Curriculum</w:t>
            </w:r>
          </w:p>
        </w:tc>
        <w:tc>
          <w:tcPr>
            <w:tcW w:w="6860" w:type="dxa"/>
          </w:tcPr>
          <w:p>
            <w:pPr>
              <w:spacing w:after="40" w:before="40"/>
            </w:pPr>
            <w:r/>
            <w:r>
              <w:rPr>
                <w:rFonts w:ascii="Cambria" w:hAnsi="Cambria"/>
                <w:b w:val="0"/>
                <w:i w:val="0"/>
                <w:sz w:val="22"/>
              </w:rPr>
              <w:t>Source: Teaching Faculty | Proof: Minutes of Board of Studies (BoS), Academic Council discussions, curriculum revision reports.</w:t>
            </w:r>
          </w:p>
        </w:tc>
      </w:tr>
      <w:tr>
        <w:tc>
          <w:tcPr>
            <w:tcW w:w="2551" w:type="dxa"/>
            <w:shd w:val="clear" w:color="auto" w:fill="E7ECF2"/>
          </w:tcPr>
          <w:p>
            <w:pPr>
              <w:spacing w:after="40" w:before="40"/>
            </w:pPr>
            <w:r/>
            <w:r>
              <w:rPr>
                <w:rFonts w:ascii="Cambria" w:hAnsi="Cambria"/>
                <w:b w:val="0"/>
                <w:i w:val="0"/>
                <w:sz w:val="22"/>
              </w:rPr>
              <w:t>Graduate Exit Survey</w:t>
            </w:r>
          </w:p>
        </w:tc>
        <w:tc>
          <w:tcPr>
            <w:tcW w:w="6860" w:type="dxa"/>
            <w:shd w:val="clear" w:color="auto" w:fill="E7ECF2"/>
          </w:tcPr>
          <w:p>
            <w:pPr>
              <w:spacing w:after="40" w:before="40"/>
            </w:pPr>
            <w:r/>
            <w:r>
              <w:rPr>
                <w:rFonts w:ascii="Cambria" w:hAnsi="Cambria"/>
                <w:b w:val="0"/>
                <w:i w:val="0"/>
                <w:sz w:val="22"/>
              </w:rPr>
              <w:t>Source: Final Year / Outgoing Students | Proof: Exit survey reports, data analysis, ATR linked to teaching-learning improvements.</w:t>
            </w:r>
          </w:p>
        </w:tc>
      </w:tr>
      <w:tr>
        <w:tc>
          <w:tcPr>
            <w:tcW w:w="2551" w:type="dxa"/>
          </w:tcPr>
          <w:p>
            <w:pPr>
              <w:spacing w:after="40" w:before="40"/>
            </w:pPr>
            <w:r/>
            <w:r>
              <w:rPr>
                <w:rFonts w:ascii="Cambria" w:hAnsi="Cambria"/>
                <w:b w:val="0"/>
                <w:i w:val="0"/>
                <w:sz w:val="22"/>
              </w:rPr>
              <w:t>Alumni Survey</w:t>
            </w:r>
          </w:p>
        </w:tc>
        <w:tc>
          <w:tcPr>
            <w:tcW w:w="6860" w:type="dxa"/>
          </w:tcPr>
          <w:p>
            <w:pPr>
              <w:spacing w:after="40" w:before="40"/>
            </w:pPr>
            <w:r/>
            <w:r>
              <w:rPr>
                <w:rFonts w:ascii="Cambria" w:hAnsi="Cambria"/>
                <w:b w:val="0"/>
                <w:i w:val="0"/>
                <w:sz w:val="22"/>
              </w:rPr>
              <w:t>Source: Alumni (during alumni meets/events) | Proof: Alumni feedback reports, survey analysis, evidence of curriculum/industry updates based on alumni suggestions.</w:t>
            </w:r>
          </w:p>
        </w:tc>
      </w:tr>
      <w:tr>
        <w:tc>
          <w:tcPr>
            <w:tcW w:w="2551" w:type="dxa"/>
            <w:shd w:val="clear" w:color="auto" w:fill="E7ECF2"/>
          </w:tcPr>
          <w:p>
            <w:pPr>
              <w:spacing w:after="40" w:before="40"/>
            </w:pPr>
            <w:r/>
            <w:r>
              <w:rPr>
                <w:rFonts w:ascii="Cambria" w:hAnsi="Cambria"/>
                <w:b w:val="0"/>
                <w:i w:val="0"/>
                <w:sz w:val="22"/>
              </w:rPr>
              <w:t>Parents’ Feedback</w:t>
            </w:r>
          </w:p>
        </w:tc>
        <w:tc>
          <w:tcPr>
            <w:tcW w:w="6860" w:type="dxa"/>
            <w:shd w:val="clear" w:color="auto" w:fill="E7ECF2"/>
          </w:tcPr>
          <w:p>
            <w:pPr>
              <w:spacing w:after="40" w:before="40"/>
            </w:pPr>
            <w:r/>
            <w:r>
              <w:rPr>
                <w:rFonts w:ascii="Cambria" w:hAnsi="Cambria"/>
                <w:b w:val="0"/>
                <w:i w:val="0"/>
                <w:sz w:val="22"/>
              </w:rPr>
              <w:t>Source: Parents (via PTMs) | Proof: Parent–Teacher Meeting (PTM) reports, suggestion records, ATR for facilities and student support.</w:t>
            </w:r>
          </w:p>
        </w:tc>
      </w:tr>
    </w:tbl>
    <w:p>
      <w:pPr>
        <w:spacing w:after="80"/>
      </w:pPr>
    </w:p>
    <w:p>
      <w:pPr>
        <w:spacing w:line="276" w:lineRule="auto" w:after="120" w:before="0"/>
        <w:jc w:val="both"/>
      </w:pPr>
      <w:r>
        <w:rPr>
          <w:rFonts w:ascii="Cambria" w:hAnsi="Cambria"/>
          <w:b w:val="0"/>
          <w:i w:val="0"/>
          <w:sz w:val="22"/>
        </w:rPr>
        <w:t>Each “Proof” column should contain:</w:t>
      </w:r>
    </w:p>
    <w:p>
      <w:pPr>
        <w:spacing w:line="276" w:lineRule="auto" w:after="80"/>
        <w:ind w:left="357" w:hanging="357"/>
        <w:jc w:val="both"/>
      </w:pPr>
      <w:r>
        <w:rPr>
          <w:rFonts w:ascii="Cambria" w:hAnsi="Cambria"/>
          <w:sz w:val="22"/>
        </w:rPr>
        <w:t xml:space="preserve">•  </w:t>
      </w:r>
      <w:r>
        <w:rPr>
          <w:rFonts w:ascii="Cambria" w:hAnsi="Cambria"/>
          <w:sz w:val="22"/>
        </w:rPr>
        <w:t>Survey Report Copies (sample questionnaires + compiled analysis).</w:t>
      </w:r>
    </w:p>
    <w:p>
      <w:pPr>
        <w:spacing w:line="276" w:lineRule="auto" w:after="80"/>
        <w:ind w:left="357" w:hanging="357"/>
        <w:jc w:val="both"/>
      </w:pPr>
      <w:r>
        <w:rPr>
          <w:rFonts w:ascii="Cambria" w:hAnsi="Cambria"/>
          <w:sz w:val="22"/>
        </w:rPr>
        <w:t xml:space="preserve">•  </w:t>
      </w:r>
      <w:r>
        <w:rPr>
          <w:rFonts w:ascii="Cambria" w:hAnsi="Cambria"/>
          <w:sz w:val="22"/>
        </w:rPr>
        <w:t>Action Taken Reports (ATRs) with clear mention of corrective measures.</w:t>
      </w:r>
    </w:p>
    <w:p>
      <w:pPr>
        <w:spacing w:line="276" w:lineRule="auto" w:after="80"/>
        <w:ind w:left="357" w:hanging="357"/>
        <w:jc w:val="both"/>
      </w:pPr>
      <w:r>
        <w:rPr>
          <w:rFonts w:ascii="Cambria" w:hAnsi="Cambria"/>
          <w:sz w:val="22"/>
        </w:rPr>
        <w:t xml:space="preserve">•  </w:t>
      </w:r>
      <w:r>
        <w:rPr>
          <w:rFonts w:ascii="Cambria" w:hAnsi="Cambria"/>
          <w:sz w:val="22"/>
        </w:rPr>
        <w:t>Meeting Minutes (BoS/Academic Council/IQAC).</w:t>
      </w:r>
    </w:p>
    <w:p>
      <w:pPr>
        <w:spacing w:line="276" w:lineRule="auto" w:after="80"/>
        <w:ind w:left="357" w:hanging="357"/>
        <w:jc w:val="both"/>
      </w:pPr>
      <w:r>
        <w:rPr>
          <w:rFonts w:ascii="Cambria" w:hAnsi="Cambria"/>
          <w:sz w:val="22"/>
        </w:rPr>
        <w:t xml:space="preserve">•  </w:t>
      </w:r>
      <w:r>
        <w:rPr>
          <w:rFonts w:ascii="Cambria" w:hAnsi="Cambria"/>
          <w:sz w:val="22"/>
        </w:rPr>
        <w:t>Website/Public Disclosure links (if applicable, as NAAC requires).</w:t>
      </w:r>
    </w:p>
    <w:p>
      <w:pPr>
        <w:keepNext/>
        <w:spacing w:before="200" w:after="120"/>
      </w:pPr>
      <w:r>
        <w:rPr>
          <w:rFonts w:ascii="Cambria" w:hAnsi="Cambria"/>
          <w:b/>
          <w:color w:val="1F3A5F"/>
          <w:sz w:val="25"/>
        </w:rPr>
        <w:t>Master Feedback Matrix</w:t>
      </w:r>
    </w:p>
    <w:p>
      <w:pPr>
        <w:spacing w:line="276" w:lineRule="auto" w:after="120" w:before="0"/>
        <w:jc w:val="both"/>
      </w:pPr>
      <w:r>
        <w:rPr>
          <w:rFonts w:ascii="Cambria" w:hAnsi="Cambria"/>
          <w:b w:val="0"/>
          <w:i w:val="0"/>
          <w:sz w:val="22"/>
        </w:rPr>
        <w:t>The following card-style records summarize the master feedback matrix, with stakeholder, frequency of collection, proof/evidence, action taken, and impact/outcome for each type of feedback.</w:t>
      </w:r>
    </w:p>
    <w:p>
      <w:pPr>
        <w:spacing w:before="200" w:after="80"/>
      </w:pPr>
      <w:r>
        <w:rPr>
          <w:rFonts w:ascii="Cambria" w:hAnsi="Cambria"/>
          <w:b/>
          <w:color w:val="1F3A5F"/>
          <w:sz w:val="24"/>
        </w:rPr>
        <w:t>Students' Feedback on Faculty</w:t>
      </w:r>
    </w:p>
    <w:tbl>
      <w:tblPr>
        <w:tblW w:type="auto" w:w="0"/>
        <w:jc w:val="center"/>
        <w:tblLayout w:type="fixed"/>
        <w:tblLook w:firstColumn="1" w:firstRow="1" w:lastColumn="0" w:lastRow="0" w:noHBand="0" w:noVBand="1" w:val="04A0"/>
        <w:tblLayout w:type="fixed"/>
      </w:tblPr>
      <w:tblGrid>
        <w:gridCol w:w="4706"/>
        <w:gridCol w:w="4706"/>
      </w:tblGrid>
      <w:tr>
        <w:tc>
          <w:tcPr>
            <w:shd w:val="clear" w:color="auto" w:fill="1F3A5F"/>
            <w:tcW w:w="2835" w:type="dxa"/>
          </w:tcPr>
          <w:p>
            <w:pPr>
              <w:spacing w:after="40" w:before="40"/>
            </w:pPr>
            <w:r/>
            <w:r>
              <w:rPr>
                <w:rFonts w:ascii="Cambria" w:hAnsi="Cambria"/>
                <w:b/>
                <w:i w:val="0"/>
                <w:color w:val="FFFFFF"/>
                <w:sz w:val="22"/>
              </w:rPr>
              <w:t>Label</w:t>
            </w:r>
          </w:p>
        </w:tc>
        <w:tc>
          <w:tcPr>
            <w:shd w:val="clear" w:color="auto" w:fill="1F3A5F"/>
            <w:tcW w:w="6577" w:type="dxa"/>
          </w:tcPr>
          <w:p>
            <w:pPr>
              <w:spacing w:after="40" w:before="40"/>
            </w:pPr>
            <w:r/>
            <w:r>
              <w:rPr>
                <w:rFonts w:ascii="Cambria" w:hAnsi="Cambria"/>
                <w:b/>
                <w:i w:val="0"/>
                <w:color w:val="FFFFFF"/>
                <w:sz w:val="22"/>
              </w:rPr>
              <w:t>Value</w:t>
            </w:r>
          </w:p>
        </w:tc>
      </w:tr>
      <w:tr>
        <w:tc>
          <w:tcPr>
            <w:tcW w:w="2835" w:type="dxa"/>
          </w:tcPr>
          <w:p>
            <w:pPr>
              <w:spacing w:after="40" w:before="40"/>
            </w:pPr>
            <w:r/>
            <w:r>
              <w:rPr>
                <w:rFonts w:ascii="Cambria" w:hAnsi="Cambria"/>
                <w:b w:val="0"/>
                <w:i w:val="0"/>
                <w:sz w:val="22"/>
              </w:rPr>
              <w:t>Stakeholder</w:t>
            </w:r>
          </w:p>
        </w:tc>
        <w:tc>
          <w:tcPr>
            <w:tcW w:w="6577" w:type="dxa"/>
          </w:tcPr>
          <w:p>
            <w:pPr>
              <w:spacing w:after="40" w:before="40"/>
            </w:pPr>
            <w:r/>
            <w:r>
              <w:rPr>
                <w:rFonts w:ascii="Cambria" w:hAnsi="Cambria"/>
                <w:b w:val="0"/>
                <w:i w:val="0"/>
                <w:sz w:val="22"/>
              </w:rPr>
              <w:t>Current Students</w:t>
            </w:r>
          </w:p>
        </w:tc>
      </w:tr>
      <w:tr>
        <w:tc>
          <w:tcPr>
            <w:tcW w:w="2835" w:type="dxa"/>
            <w:shd w:val="clear" w:color="auto" w:fill="E7ECF2"/>
          </w:tcPr>
          <w:p>
            <w:pPr>
              <w:spacing w:after="40" w:before="40"/>
            </w:pPr>
            <w:r/>
            <w:r>
              <w:rPr>
                <w:rFonts w:ascii="Cambria" w:hAnsi="Cambria"/>
                <w:b w:val="0"/>
                <w:i w:val="0"/>
                <w:sz w:val="22"/>
              </w:rPr>
              <w:t>Frequency of Collection</w:t>
            </w:r>
          </w:p>
        </w:tc>
        <w:tc>
          <w:tcPr>
            <w:tcW w:w="6577" w:type="dxa"/>
            <w:shd w:val="clear" w:color="auto" w:fill="E7ECF2"/>
          </w:tcPr>
          <w:p>
            <w:pPr>
              <w:spacing w:after="40" w:before="40"/>
            </w:pPr>
            <w:r/>
            <w:r>
              <w:rPr>
                <w:rFonts w:ascii="Cambria" w:hAnsi="Cambria"/>
                <w:b w:val="0"/>
                <w:i w:val="0"/>
                <w:sz w:val="22"/>
              </w:rPr>
              <w:t>Once every semester (online anonymous survey)</w:t>
            </w:r>
          </w:p>
        </w:tc>
      </w:tr>
      <w:tr>
        <w:tc>
          <w:tcPr>
            <w:tcW w:w="2835" w:type="dxa"/>
          </w:tcPr>
          <w:p>
            <w:pPr>
              <w:spacing w:after="40" w:before="40"/>
            </w:pPr>
            <w:r/>
            <w:r>
              <w:rPr>
                <w:rFonts w:ascii="Cambria" w:hAnsi="Cambria"/>
                <w:b w:val="0"/>
                <w:i w:val="0"/>
                <w:sz w:val="22"/>
              </w:rPr>
              <w:t>Proof / Evidence</w:t>
            </w:r>
          </w:p>
        </w:tc>
        <w:tc>
          <w:tcPr>
            <w:tcW w:w="6577" w:type="dxa"/>
          </w:tcPr>
          <w:p>
            <w:pPr>
              <w:spacing w:after="40" w:before="40"/>
            </w:pPr>
            <w:r/>
            <w:r>
              <w:rPr>
                <w:rFonts w:ascii="Cambria" w:hAnsi="Cambria"/>
                <w:b w:val="0"/>
                <w:i w:val="0"/>
                <w:sz w:val="22"/>
              </w:rPr>
              <w:t>Feedback reports, NPWI analysis, ATR</w:t>
            </w:r>
          </w:p>
        </w:tc>
      </w:tr>
      <w:tr>
        <w:tc>
          <w:tcPr>
            <w:tcW w:w="2835" w:type="dxa"/>
            <w:shd w:val="clear" w:color="auto" w:fill="E7ECF2"/>
          </w:tcPr>
          <w:p>
            <w:pPr>
              <w:spacing w:after="40" w:before="40"/>
            </w:pPr>
            <w:r/>
            <w:r>
              <w:rPr>
                <w:rFonts w:ascii="Cambria" w:hAnsi="Cambria"/>
                <w:b w:val="0"/>
                <w:i w:val="0"/>
                <w:sz w:val="22"/>
              </w:rPr>
              <w:t>Action Taken</w:t>
            </w:r>
          </w:p>
        </w:tc>
        <w:tc>
          <w:tcPr>
            <w:tcW w:w="6577" w:type="dxa"/>
            <w:shd w:val="clear" w:color="auto" w:fill="E7ECF2"/>
          </w:tcPr>
          <w:p>
            <w:pPr>
              <w:spacing w:after="40" w:before="40"/>
            </w:pPr>
            <w:r/>
            <w:r>
              <w:rPr>
                <w:rFonts w:ascii="Cambria" w:hAnsi="Cambria"/>
                <w:b w:val="0"/>
                <w:i w:val="0"/>
                <w:sz w:val="22"/>
              </w:rPr>
              <w:t>Certificates of Appreciation for ≥90% NPWI; Counseling for &lt;70%; FDPs for skill enhancement</w:t>
            </w:r>
          </w:p>
        </w:tc>
      </w:tr>
      <w:tr>
        <w:tc>
          <w:tcPr>
            <w:tcW w:w="2835" w:type="dxa"/>
          </w:tcPr>
          <w:p>
            <w:pPr>
              <w:spacing w:after="40" w:before="40"/>
            </w:pPr>
            <w:r/>
            <w:r>
              <w:rPr>
                <w:rFonts w:ascii="Cambria" w:hAnsi="Cambria"/>
                <w:b w:val="0"/>
                <w:i w:val="0"/>
                <w:sz w:val="22"/>
              </w:rPr>
              <w:t>Impact / Outcome</w:t>
            </w:r>
          </w:p>
        </w:tc>
        <w:tc>
          <w:tcPr>
            <w:tcW w:w="6577" w:type="dxa"/>
          </w:tcPr>
          <w:p>
            <w:pPr>
              <w:spacing w:after="40" w:before="40"/>
            </w:pPr>
            <w:r/>
            <w:r>
              <w:rPr>
                <w:rFonts w:ascii="Cambria" w:hAnsi="Cambria"/>
                <w:b w:val="0"/>
                <w:i w:val="0"/>
                <w:sz w:val="22"/>
              </w:rPr>
              <w:t>Improved teaching quality, higher student satisfaction, adoption of modern pedagogy</w:t>
            </w:r>
          </w:p>
        </w:tc>
      </w:tr>
    </w:tbl>
    <w:p>
      <w:pPr>
        <w:spacing w:after="80"/>
      </w:pPr>
    </w:p>
    <w:p>
      <w:pPr>
        <w:spacing w:before="200" w:after="80"/>
      </w:pPr>
      <w:r>
        <w:rPr>
          <w:rFonts w:ascii="Cambria" w:hAnsi="Cambria"/>
          <w:b/>
          <w:color w:val="1F3A5F"/>
          <w:sz w:val="24"/>
        </w:rPr>
        <w:t>Students' Feedback on Facilities</w:t>
      </w:r>
    </w:p>
    <w:tbl>
      <w:tblPr>
        <w:tblW w:type="auto" w:w="0"/>
        <w:jc w:val="center"/>
        <w:tblLayout w:type="fixed"/>
        <w:tblLook w:firstColumn="1" w:firstRow="1" w:lastColumn="0" w:lastRow="0" w:noHBand="0" w:noVBand="1" w:val="04A0"/>
        <w:tblLayout w:type="fixed"/>
      </w:tblPr>
      <w:tblGrid>
        <w:gridCol w:w="4706"/>
        <w:gridCol w:w="4706"/>
      </w:tblGrid>
      <w:tr>
        <w:tc>
          <w:tcPr>
            <w:shd w:val="clear" w:color="auto" w:fill="1F3A5F"/>
            <w:tcW w:w="2835" w:type="dxa"/>
          </w:tcPr>
          <w:p>
            <w:pPr>
              <w:spacing w:after="40" w:before="40"/>
            </w:pPr>
            <w:r/>
            <w:r>
              <w:rPr>
                <w:rFonts w:ascii="Cambria" w:hAnsi="Cambria"/>
                <w:b/>
                <w:i w:val="0"/>
                <w:color w:val="FFFFFF"/>
                <w:sz w:val="22"/>
              </w:rPr>
              <w:t>Label</w:t>
            </w:r>
          </w:p>
        </w:tc>
        <w:tc>
          <w:tcPr>
            <w:shd w:val="clear" w:color="auto" w:fill="1F3A5F"/>
            <w:tcW w:w="6577" w:type="dxa"/>
          </w:tcPr>
          <w:p>
            <w:pPr>
              <w:spacing w:after="40" w:before="40"/>
            </w:pPr>
            <w:r/>
            <w:r>
              <w:rPr>
                <w:rFonts w:ascii="Cambria" w:hAnsi="Cambria"/>
                <w:b/>
                <w:i w:val="0"/>
                <w:color w:val="FFFFFF"/>
                <w:sz w:val="22"/>
              </w:rPr>
              <w:t>Value</w:t>
            </w:r>
          </w:p>
        </w:tc>
      </w:tr>
      <w:tr>
        <w:tc>
          <w:tcPr>
            <w:tcW w:w="2835" w:type="dxa"/>
          </w:tcPr>
          <w:p>
            <w:pPr>
              <w:spacing w:after="40" w:before="40"/>
            </w:pPr>
            <w:r/>
            <w:r>
              <w:rPr>
                <w:rFonts w:ascii="Cambria" w:hAnsi="Cambria"/>
                <w:b w:val="0"/>
                <w:i w:val="0"/>
                <w:sz w:val="22"/>
              </w:rPr>
              <w:t>Stakeholder</w:t>
            </w:r>
          </w:p>
        </w:tc>
        <w:tc>
          <w:tcPr>
            <w:tcW w:w="6577" w:type="dxa"/>
          </w:tcPr>
          <w:p>
            <w:pPr>
              <w:spacing w:after="40" w:before="40"/>
            </w:pPr>
            <w:r/>
            <w:r>
              <w:rPr>
                <w:rFonts w:ascii="Cambria" w:hAnsi="Cambria"/>
                <w:b w:val="0"/>
                <w:i w:val="0"/>
                <w:sz w:val="22"/>
              </w:rPr>
              <w:t>Current Students</w:t>
            </w:r>
          </w:p>
        </w:tc>
      </w:tr>
      <w:tr>
        <w:tc>
          <w:tcPr>
            <w:tcW w:w="2835" w:type="dxa"/>
            <w:shd w:val="clear" w:color="auto" w:fill="E7ECF2"/>
          </w:tcPr>
          <w:p>
            <w:pPr>
              <w:spacing w:after="40" w:before="40"/>
            </w:pPr>
            <w:r/>
            <w:r>
              <w:rPr>
                <w:rFonts w:ascii="Cambria" w:hAnsi="Cambria"/>
                <w:b w:val="0"/>
                <w:i w:val="0"/>
                <w:sz w:val="22"/>
              </w:rPr>
              <w:t>Frequency of Collection</w:t>
            </w:r>
          </w:p>
        </w:tc>
        <w:tc>
          <w:tcPr>
            <w:tcW w:w="6577" w:type="dxa"/>
            <w:shd w:val="clear" w:color="auto" w:fill="E7ECF2"/>
          </w:tcPr>
          <w:p>
            <w:pPr>
              <w:spacing w:after="40" w:before="40"/>
            </w:pPr>
            <w:r/>
            <w:r>
              <w:rPr>
                <w:rFonts w:ascii="Cambria" w:hAnsi="Cambria"/>
                <w:b w:val="0"/>
                <w:i w:val="0"/>
                <w:sz w:val="22"/>
              </w:rPr>
              <w:t>Annual / Exit surveys</w:t>
            </w:r>
          </w:p>
        </w:tc>
      </w:tr>
      <w:tr>
        <w:tc>
          <w:tcPr>
            <w:tcW w:w="2835" w:type="dxa"/>
          </w:tcPr>
          <w:p>
            <w:pPr>
              <w:spacing w:after="40" w:before="40"/>
            </w:pPr>
            <w:r/>
            <w:r>
              <w:rPr>
                <w:rFonts w:ascii="Cambria" w:hAnsi="Cambria"/>
                <w:b w:val="0"/>
                <w:i w:val="0"/>
                <w:sz w:val="22"/>
              </w:rPr>
              <w:t>Proof / Evidence</w:t>
            </w:r>
          </w:p>
        </w:tc>
        <w:tc>
          <w:tcPr>
            <w:tcW w:w="6577" w:type="dxa"/>
          </w:tcPr>
          <w:p>
            <w:pPr>
              <w:spacing w:after="40" w:before="40"/>
            </w:pPr>
            <w:r/>
            <w:r>
              <w:rPr>
                <w:rFonts w:ascii="Cambria" w:hAnsi="Cambria"/>
                <w:b w:val="0"/>
                <w:i w:val="0"/>
                <w:sz w:val="22"/>
              </w:rPr>
              <w:t>Facility feedback reports, grievance records, ATR</w:t>
            </w:r>
          </w:p>
        </w:tc>
      </w:tr>
      <w:tr>
        <w:tc>
          <w:tcPr>
            <w:tcW w:w="2835" w:type="dxa"/>
            <w:shd w:val="clear" w:color="auto" w:fill="E7ECF2"/>
          </w:tcPr>
          <w:p>
            <w:pPr>
              <w:spacing w:after="40" w:before="40"/>
            </w:pPr>
            <w:r/>
            <w:r>
              <w:rPr>
                <w:rFonts w:ascii="Cambria" w:hAnsi="Cambria"/>
                <w:b w:val="0"/>
                <w:i w:val="0"/>
                <w:sz w:val="22"/>
              </w:rPr>
              <w:t>Action Taken</w:t>
            </w:r>
          </w:p>
        </w:tc>
        <w:tc>
          <w:tcPr>
            <w:tcW w:w="6577" w:type="dxa"/>
            <w:shd w:val="clear" w:color="auto" w:fill="E7ECF2"/>
          </w:tcPr>
          <w:p>
            <w:pPr>
              <w:spacing w:after="40" w:before="40"/>
            </w:pPr>
            <w:r/>
            <w:r>
              <w:rPr>
                <w:rFonts w:ascii="Cambria" w:hAnsi="Cambria"/>
                <w:b w:val="0"/>
                <w:i w:val="0"/>
                <w:sz w:val="22"/>
              </w:rPr>
              <w:t>Infrastructure upgradation (labs, Wi-Fi, library, classrooms)</w:t>
            </w:r>
          </w:p>
        </w:tc>
      </w:tr>
      <w:tr>
        <w:tc>
          <w:tcPr>
            <w:tcW w:w="2835" w:type="dxa"/>
          </w:tcPr>
          <w:p>
            <w:pPr>
              <w:spacing w:after="40" w:before="40"/>
            </w:pPr>
            <w:r/>
            <w:r>
              <w:rPr>
                <w:rFonts w:ascii="Cambria" w:hAnsi="Cambria"/>
                <w:b w:val="0"/>
                <w:i w:val="0"/>
                <w:sz w:val="22"/>
              </w:rPr>
              <w:t>Impact / Outcome</w:t>
            </w:r>
          </w:p>
        </w:tc>
        <w:tc>
          <w:tcPr>
            <w:tcW w:w="6577" w:type="dxa"/>
          </w:tcPr>
          <w:p>
            <w:pPr>
              <w:spacing w:after="40" w:before="40"/>
            </w:pPr>
            <w:r/>
            <w:r>
              <w:rPr>
                <w:rFonts w:ascii="Cambria" w:hAnsi="Cambria"/>
                <w:b w:val="0"/>
                <w:i w:val="0"/>
                <w:sz w:val="22"/>
              </w:rPr>
              <w:t>Better learning environment, improved usage of resources, higher satisfaction</w:t>
            </w:r>
          </w:p>
        </w:tc>
      </w:tr>
    </w:tbl>
    <w:p>
      <w:pPr>
        <w:spacing w:after="80"/>
      </w:pPr>
    </w:p>
    <w:p>
      <w:pPr>
        <w:spacing w:before="200" w:after="80"/>
      </w:pPr>
      <w:r>
        <w:rPr>
          <w:rFonts w:ascii="Cambria" w:hAnsi="Cambria"/>
          <w:b/>
          <w:color w:val="1F3A5F"/>
          <w:sz w:val="24"/>
        </w:rPr>
        <w:t>Faculty Feedback on Curriculum</w:t>
      </w:r>
    </w:p>
    <w:tbl>
      <w:tblPr>
        <w:tblW w:type="auto" w:w="0"/>
        <w:jc w:val="center"/>
        <w:tblLayout w:type="fixed"/>
        <w:tblLook w:firstColumn="1" w:firstRow="1" w:lastColumn="0" w:lastRow="0" w:noHBand="0" w:noVBand="1" w:val="04A0"/>
        <w:tblLayout w:type="fixed"/>
      </w:tblPr>
      <w:tblGrid>
        <w:gridCol w:w="4706"/>
        <w:gridCol w:w="4706"/>
      </w:tblGrid>
      <w:tr>
        <w:tc>
          <w:tcPr>
            <w:shd w:val="clear" w:color="auto" w:fill="1F3A5F"/>
            <w:tcW w:w="2835" w:type="dxa"/>
          </w:tcPr>
          <w:p>
            <w:pPr>
              <w:spacing w:after="40" w:before="40"/>
            </w:pPr>
            <w:r/>
            <w:r>
              <w:rPr>
                <w:rFonts w:ascii="Cambria" w:hAnsi="Cambria"/>
                <w:b/>
                <w:i w:val="0"/>
                <w:color w:val="FFFFFF"/>
                <w:sz w:val="22"/>
              </w:rPr>
              <w:t>Label</w:t>
            </w:r>
          </w:p>
        </w:tc>
        <w:tc>
          <w:tcPr>
            <w:shd w:val="clear" w:color="auto" w:fill="1F3A5F"/>
            <w:tcW w:w="6577" w:type="dxa"/>
          </w:tcPr>
          <w:p>
            <w:pPr>
              <w:spacing w:after="40" w:before="40"/>
            </w:pPr>
            <w:r/>
            <w:r>
              <w:rPr>
                <w:rFonts w:ascii="Cambria" w:hAnsi="Cambria"/>
                <w:b/>
                <w:i w:val="0"/>
                <w:color w:val="FFFFFF"/>
                <w:sz w:val="22"/>
              </w:rPr>
              <w:t>Value</w:t>
            </w:r>
          </w:p>
        </w:tc>
      </w:tr>
      <w:tr>
        <w:tc>
          <w:tcPr>
            <w:tcW w:w="2835" w:type="dxa"/>
          </w:tcPr>
          <w:p>
            <w:pPr>
              <w:spacing w:after="40" w:before="40"/>
            </w:pPr>
            <w:r/>
            <w:r>
              <w:rPr>
                <w:rFonts w:ascii="Cambria" w:hAnsi="Cambria"/>
                <w:b w:val="0"/>
                <w:i w:val="0"/>
                <w:sz w:val="22"/>
              </w:rPr>
              <w:t>Stakeholder</w:t>
            </w:r>
          </w:p>
        </w:tc>
        <w:tc>
          <w:tcPr>
            <w:tcW w:w="6577" w:type="dxa"/>
          </w:tcPr>
          <w:p>
            <w:pPr>
              <w:spacing w:after="40" w:before="40"/>
            </w:pPr>
            <w:r/>
            <w:r>
              <w:rPr>
                <w:rFonts w:ascii="Cambria" w:hAnsi="Cambria"/>
                <w:b w:val="0"/>
                <w:i w:val="0"/>
                <w:sz w:val="22"/>
              </w:rPr>
              <w:t>Faculty Members</w:t>
            </w:r>
          </w:p>
        </w:tc>
      </w:tr>
      <w:tr>
        <w:tc>
          <w:tcPr>
            <w:tcW w:w="2835" w:type="dxa"/>
            <w:shd w:val="clear" w:color="auto" w:fill="E7ECF2"/>
          </w:tcPr>
          <w:p>
            <w:pPr>
              <w:spacing w:after="40" w:before="40"/>
            </w:pPr>
            <w:r/>
            <w:r>
              <w:rPr>
                <w:rFonts w:ascii="Cambria" w:hAnsi="Cambria"/>
                <w:b w:val="0"/>
                <w:i w:val="0"/>
                <w:sz w:val="22"/>
              </w:rPr>
              <w:t>Frequency of Collection</w:t>
            </w:r>
          </w:p>
        </w:tc>
        <w:tc>
          <w:tcPr>
            <w:tcW w:w="6577" w:type="dxa"/>
            <w:shd w:val="clear" w:color="auto" w:fill="E7ECF2"/>
          </w:tcPr>
          <w:p>
            <w:pPr>
              <w:spacing w:after="40" w:before="40"/>
            </w:pPr>
            <w:r/>
            <w:r>
              <w:rPr>
                <w:rFonts w:ascii="Cambria" w:hAnsi="Cambria"/>
                <w:b w:val="0"/>
                <w:i w:val="0"/>
                <w:sz w:val="22"/>
              </w:rPr>
              <w:t>Once every academic year (BoS/Academic Council)</w:t>
            </w:r>
          </w:p>
        </w:tc>
      </w:tr>
      <w:tr>
        <w:tc>
          <w:tcPr>
            <w:tcW w:w="2835" w:type="dxa"/>
          </w:tcPr>
          <w:p>
            <w:pPr>
              <w:spacing w:after="40" w:before="40"/>
            </w:pPr>
            <w:r/>
            <w:r>
              <w:rPr>
                <w:rFonts w:ascii="Cambria" w:hAnsi="Cambria"/>
                <w:b w:val="0"/>
                <w:i w:val="0"/>
                <w:sz w:val="22"/>
              </w:rPr>
              <w:t>Proof / Evidence</w:t>
            </w:r>
          </w:p>
        </w:tc>
        <w:tc>
          <w:tcPr>
            <w:tcW w:w="6577" w:type="dxa"/>
          </w:tcPr>
          <w:p>
            <w:pPr>
              <w:spacing w:after="40" w:before="40"/>
            </w:pPr>
            <w:r/>
            <w:r>
              <w:rPr>
                <w:rFonts w:ascii="Cambria" w:hAnsi="Cambria"/>
                <w:b w:val="0"/>
                <w:i w:val="0"/>
                <w:sz w:val="22"/>
              </w:rPr>
              <w:t>Faculty feedback forms, meeting minutes, curriculum revision records</w:t>
            </w:r>
          </w:p>
        </w:tc>
      </w:tr>
      <w:tr>
        <w:tc>
          <w:tcPr>
            <w:tcW w:w="2835" w:type="dxa"/>
            <w:shd w:val="clear" w:color="auto" w:fill="E7ECF2"/>
          </w:tcPr>
          <w:p>
            <w:pPr>
              <w:spacing w:after="40" w:before="40"/>
            </w:pPr>
            <w:r/>
            <w:r>
              <w:rPr>
                <w:rFonts w:ascii="Cambria" w:hAnsi="Cambria"/>
                <w:b w:val="0"/>
                <w:i w:val="0"/>
                <w:sz w:val="22"/>
              </w:rPr>
              <w:t>Action Taken</w:t>
            </w:r>
          </w:p>
        </w:tc>
        <w:tc>
          <w:tcPr>
            <w:tcW w:w="6577" w:type="dxa"/>
            <w:shd w:val="clear" w:color="auto" w:fill="E7ECF2"/>
          </w:tcPr>
          <w:p>
            <w:pPr>
              <w:spacing w:after="40" w:before="40"/>
            </w:pPr>
            <w:r/>
            <w:r>
              <w:rPr>
                <w:rFonts w:ascii="Cambria" w:hAnsi="Cambria"/>
                <w:b w:val="0"/>
                <w:i w:val="0"/>
                <w:sz w:val="22"/>
              </w:rPr>
              <w:t>New courses, syllabus restructuring, incorporation of emerging technologies</w:t>
            </w:r>
          </w:p>
        </w:tc>
      </w:tr>
      <w:tr>
        <w:tc>
          <w:tcPr>
            <w:tcW w:w="2835" w:type="dxa"/>
          </w:tcPr>
          <w:p>
            <w:pPr>
              <w:spacing w:after="40" w:before="40"/>
            </w:pPr>
            <w:r/>
            <w:r>
              <w:rPr>
                <w:rFonts w:ascii="Cambria" w:hAnsi="Cambria"/>
                <w:b w:val="0"/>
                <w:i w:val="0"/>
                <w:sz w:val="22"/>
              </w:rPr>
              <w:t>Impact / Outcome</w:t>
            </w:r>
          </w:p>
        </w:tc>
        <w:tc>
          <w:tcPr>
            <w:tcW w:w="6577" w:type="dxa"/>
          </w:tcPr>
          <w:p>
            <w:pPr>
              <w:spacing w:after="40" w:before="40"/>
            </w:pPr>
            <w:r/>
            <w:r>
              <w:rPr>
                <w:rFonts w:ascii="Cambria" w:hAnsi="Cambria"/>
                <w:b w:val="0"/>
                <w:i w:val="0"/>
                <w:sz w:val="22"/>
              </w:rPr>
              <w:t>Curriculum alignment with industry and global standards</w:t>
            </w:r>
          </w:p>
        </w:tc>
      </w:tr>
    </w:tbl>
    <w:p>
      <w:pPr>
        <w:spacing w:after="80"/>
      </w:pPr>
    </w:p>
    <w:p>
      <w:pPr>
        <w:spacing w:before="200" w:after="80"/>
      </w:pPr>
      <w:r>
        <w:rPr>
          <w:rFonts w:ascii="Cambria" w:hAnsi="Cambria"/>
          <w:b/>
          <w:color w:val="1F3A5F"/>
          <w:sz w:val="24"/>
        </w:rPr>
        <w:t>Graduate Exit Survey</w:t>
      </w:r>
    </w:p>
    <w:tbl>
      <w:tblPr>
        <w:tblW w:type="auto" w:w="0"/>
        <w:jc w:val="center"/>
        <w:tblLayout w:type="fixed"/>
        <w:tblLook w:firstColumn="1" w:firstRow="1" w:lastColumn="0" w:lastRow="0" w:noHBand="0" w:noVBand="1" w:val="04A0"/>
        <w:tblLayout w:type="fixed"/>
      </w:tblPr>
      <w:tblGrid>
        <w:gridCol w:w="4706"/>
        <w:gridCol w:w="4706"/>
      </w:tblGrid>
      <w:tr>
        <w:tc>
          <w:tcPr>
            <w:shd w:val="clear" w:color="auto" w:fill="1F3A5F"/>
            <w:tcW w:w="2835" w:type="dxa"/>
          </w:tcPr>
          <w:p>
            <w:pPr>
              <w:spacing w:after="40" w:before="40"/>
            </w:pPr>
            <w:r/>
            <w:r>
              <w:rPr>
                <w:rFonts w:ascii="Cambria" w:hAnsi="Cambria"/>
                <w:b/>
                <w:i w:val="0"/>
                <w:color w:val="FFFFFF"/>
                <w:sz w:val="22"/>
              </w:rPr>
              <w:t>Label</w:t>
            </w:r>
          </w:p>
        </w:tc>
        <w:tc>
          <w:tcPr>
            <w:shd w:val="clear" w:color="auto" w:fill="1F3A5F"/>
            <w:tcW w:w="6577" w:type="dxa"/>
          </w:tcPr>
          <w:p>
            <w:pPr>
              <w:spacing w:after="40" w:before="40"/>
            </w:pPr>
            <w:r/>
            <w:r>
              <w:rPr>
                <w:rFonts w:ascii="Cambria" w:hAnsi="Cambria"/>
                <w:b/>
                <w:i w:val="0"/>
                <w:color w:val="FFFFFF"/>
                <w:sz w:val="22"/>
              </w:rPr>
              <w:t>Value</w:t>
            </w:r>
          </w:p>
        </w:tc>
      </w:tr>
      <w:tr>
        <w:tc>
          <w:tcPr>
            <w:tcW w:w="2835" w:type="dxa"/>
          </w:tcPr>
          <w:p>
            <w:pPr>
              <w:spacing w:after="40" w:before="40"/>
            </w:pPr>
            <w:r/>
            <w:r>
              <w:rPr>
                <w:rFonts w:ascii="Cambria" w:hAnsi="Cambria"/>
                <w:b w:val="0"/>
                <w:i w:val="0"/>
                <w:sz w:val="22"/>
              </w:rPr>
              <w:t>Stakeholder</w:t>
            </w:r>
          </w:p>
        </w:tc>
        <w:tc>
          <w:tcPr>
            <w:tcW w:w="6577" w:type="dxa"/>
          </w:tcPr>
          <w:p>
            <w:pPr>
              <w:spacing w:after="40" w:before="40"/>
            </w:pPr>
            <w:r/>
            <w:r>
              <w:rPr>
                <w:rFonts w:ascii="Cambria" w:hAnsi="Cambria"/>
                <w:b w:val="0"/>
                <w:i w:val="0"/>
                <w:sz w:val="22"/>
              </w:rPr>
              <w:t>Final-Year Students</w:t>
            </w:r>
          </w:p>
        </w:tc>
      </w:tr>
      <w:tr>
        <w:tc>
          <w:tcPr>
            <w:tcW w:w="2835" w:type="dxa"/>
            <w:shd w:val="clear" w:color="auto" w:fill="E7ECF2"/>
          </w:tcPr>
          <w:p>
            <w:pPr>
              <w:spacing w:after="40" w:before="40"/>
            </w:pPr>
            <w:r/>
            <w:r>
              <w:rPr>
                <w:rFonts w:ascii="Cambria" w:hAnsi="Cambria"/>
                <w:b w:val="0"/>
                <w:i w:val="0"/>
                <w:sz w:val="22"/>
              </w:rPr>
              <w:t>Frequency of Collection</w:t>
            </w:r>
          </w:p>
        </w:tc>
        <w:tc>
          <w:tcPr>
            <w:tcW w:w="6577" w:type="dxa"/>
            <w:shd w:val="clear" w:color="auto" w:fill="E7ECF2"/>
          </w:tcPr>
          <w:p>
            <w:pPr>
              <w:spacing w:after="40" w:before="40"/>
            </w:pPr>
            <w:r/>
            <w:r>
              <w:rPr>
                <w:rFonts w:ascii="Cambria" w:hAnsi="Cambria"/>
                <w:b w:val="0"/>
                <w:i w:val="0"/>
                <w:sz w:val="22"/>
              </w:rPr>
              <w:t>At the time of graduation</w:t>
            </w:r>
          </w:p>
        </w:tc>
      </w:tr>
      <w:tr>
        <w:tc>
          <w:tcPr>
            <w:tcW w:w="2835" w:type="dxa"/>
          </w:tcPr>
          <w:p>
            <w:pPr>
              <w:spacing w:after="40" w:before="40"/>
            </w:pPr>
            <w:r/>
            <w:r>
              <w:rPr>
                <w:rFonts w:ascii="Cambria" w:hAnsi="Cambria"/>
                <w:b w:val="0"/>
                <w:i w:val="0"/>
                <w:sz w:val="22"/>
              </w:rPr>
              <w:t>Proof / Evidence</w:t>
            </w:r>
          </w:p>
        </w:tc>
        <w:tc>
          <w:tcPr>
            <w:tcW w:w="6577" w:type="dxa"/>
          </w:tcPr>
          <w:p>
            <w:pPr>
              <w:spacing w:after="40" w:before="40"/>
            </w:pPr>
            <w:r/>
            <w:r>
              <w:rPr>
                <w:rFonts w:ascii="Cambria" w:hAnsi="Cambria"/>
                <w:b w:val="0"/>
                <w:i w:val="0"/>
                <w:sz w:val="22"/>
              </w:rPr>
              <w:t>Exit survey reports, analysis sheets, ATR</w:t>
            </w:r>
          </w:p>
        </w:tc>
      </w:tr>
      <w:tr>
        <w:tc>
          <w:tcPr>
            <w:tcW w:w="2835" w:type="dxa"/>
            <w:shd w:val="clear" w:color="auto" w:fill="E7ECF2"/>
          </w:tcPr>
          <w:p>
            <w:pPr>
              <w:spacing w:after="40" w:before="40"/>
            </w:pPr>
            <w:r/>
            <w:r>
              <w:rPr>
                <w:rFonts w:ascii="Cambria" w:hAnsi="Cambria"/>
                <w:b w:val="0"/>
                <w:i w:val="0"/>
                <w:sz w:val="22"/>
              </w:rPr>
              <w:t>Action Taken</w:t>
            </w:r>
          </w:p>
        </w:tc>
        <w:tc>
          <w:tcPr>
            <w:tcW w:w="6577" w:type="dxa"/>
            <w:shd w:val="clear" w:color="auto" w:fill="E7ECF2"/>
          </w:tcPr>
          <w:p>
            <w:pPr>
              <w:spacing w:after="40" w:before="40"/>
            </w:pPr>
            <w:r/>
            <w:r>
              <w:rPr>
                <w:rFonts w:ascii="Cambria" w:hAnsi="Cambria"/>
                <w:b w:val="0"/>
                <w:i w:val="0"/>
                <w:sz w:val="22"/>
              </w:rPr>
              <w:t>Additional career guidance, curriculum modifications, placement support measures</w:t>
            </w:r>
          </w:p>
        </w:tc>
      </w:tr>
      <w:tr>
        <w:tc>
          <w:tcPr>
            <w:tcW w:w="2835" w:type="dxa"/>
          </w:tcPr>
          <w:p>
            <w:pPr>
              <w:spacing w:after="40" w:before="40"/>
            </w:pPr>
            <w:r/>
            <w:r>
              <w:rPr>
                <w:rFonts w:ascii="Cambria" w:hAnsi="Cambria"/>
                <w:b w:val="0"/>
                <w:i w:val="0"/>
                <w:sz w:val="22"/>
              </w:rPr>
              <w:t>Impact / Outcome</w:t>
            </w:r>
          </w:p>
        </w:tc>
        <w:tc>
          <w:tcPr>
            <w:tcW w:w="6577" w:type="dxa"/>
          </w:tcPr>
          <w:p>
            <w:pPr>
              <w:spacing w:after="40" w:before="40"/>
            </w:pPr>
            <w:r/>
            <w:r>
              <w:rPr>
                <w:rFonts w:ascii="Cambria" w:hAnsi="Cambria"/>
                <w:b w:val="0"/>
                <w:i w:val="0"/>
                <w:sz w:val="22"/>
              </w:rPr>
              <w:t>Improved employability, better preparedness for higher studies/careers</w:t>
            </w:r>
          </w:p>
        </w:tc>
      </w:tr>
    </w:tbl>
    <w:p>
      <w:pPr>
        <w:spacing w:after="80"/>
      </w:pPr>
    </w:p>
    <w:p>
      <w:pPr>
        <w:spacing w:before="200" w:after="80"/>
      </w:pPr>
      <w:r>
        <w:rPr>
          <w:rFonts w:ascii="Cambria" w:hAnsi="Cambria"/>
          <w:b/>
          <w:color w:val="1F3A5F"/>
          <w:sz w:val="24"/>
        </w:rPr>
        <w:t>Alumni Feedback</w:t>
      </w:r>
    </w:p>
    <w:tbl>
      <w:tblPr>
        <w:tblW w:type="auto" w:w="0"/>
        <w:jc w:val="center"/>
        <w:tblLayout w:type="fixed"/>
        <w:tblLook w:firstColumn="1" w:firstRow="1" w:lastColumn="0" w:lastRow="0" w:noHBand="0" w:noVBand="1" w:val="04A0"/>
        <w:tblLayout w:type="fixed"/>
      </w:tblPr>
      <w:tblGrid>
        <w:gridCol w:w="4706"/>
        <w:gridCol w:w="4706"/>
      </w:tblGrid>
      <w:tr>
        <w:tc>
          <w:tcPr>
            <w:shd w:val="clear" w:color="auto" w:fill="1F3A5F"/>
            <w:tcW w:w="2835" w:type="dxa"/>
          </w:tcPr>
          <w:p>
            <w:pPr>
              <w:spacing w:after="40" w:before="40"/>
            </w:pPr>
            <w:r/>
            <w:r>
              <w:rPr>
                <w:rFonts w:ascii="Cambria" w:hAnsi="Cambria"/>
                <w:b/>
                <w:i w:val="0"/>
                <w:color w:val="FFFFFF"/>
                <w:sz w:val="22"/>
              </w:rPr>
              <w:t>Label</w:t>
            </w:r>
          </w:p>
        </w:tc>
        <w:tc>
          <w:tcPr>
            <w:shd w:val="clear" w:color="auto" w:fill="1F3A5F"/>
            <w:tcW w:w="6577" w:type="dxa"/>
          </w:tcPr>
          <w:p>
            <w:pPr>
              <w:spacing w:after="40" w:before="40"/>
            </w:pPr>
            <w:r/>
            <w:r>
              <w:rPr>
                <w:rFonts w:ascii="Cambria" w:hAnsi="Cambria"/>
                <w:b/>
                <w:i w:val="0"/>
                <w:color w:val="FFFFFF"/>
                <w:sz w:val="22"/>
              </w:rPr>
              <w:t>Value</w:t>
            </w:r>
          </w:p>
        </w:tc>
      </w:tr>
      <w:tr>
        <w:tc>
          <w:tcPr>
            <w:tcW w:w="2835" w:type="dxa"/>
          </w:tcPr>
          <w:p>
            <w:pPr>
              <w:spacing w:after="40" w:before="40"/>
            </w:pPr>
            <w:r/>
            <w:r>
              <w:rPr>
                <w:rFonts w:ascii="Cambria" w:hAnsi="Cambria"/>
                <w:b w:val="0"/>
                <w:i w:val="0"/>
                <w:sz w:val="22"/>
              </w:rPr>
              <w:t>Stakeholder</w:t>
            </w:r>
          </w:p>
        </w:tc>
        <w:tc>
          <w:tcPr>
            <w:tcW w:w="6577" w:type="dxa"/>
          </w:tcPr>
          <w:p>
            <w:pPr>
              <w:spacing w:after="40" w:before="40"/>
            </w:pPr>
            <w:r/>
            <w:r>
              <w:rPr>
                <w:rFonts w:ascii="Cambria" w:hAnsi="Cambria"/>
                <w:b w:val="0"/>
                <w:i w:val="0"/>
                <w:sz w:val="22"/>
              </w:rPr>
              <w:t>Alumni (through meets/events)</w:t>
            </w:r>
          </w:p>
        </w:tc>
      </w:tr>
      <w:tr>
        <w:tc>
          <w:tcPr>
            <w:tcW w:w="2835" w:type="dxa"/>
            <w:shd w:val="clear" w:color="auto" w:fill="E7ECF2"/>
          </w:tcPr>
          <w:p>
            <w:pPr>
              <w:spacing w:after="40" w:before="40"/>
            </w:pPr>
            <w:r/>
            <w:r>
              <w:rPr>
                <w:rFonts w:ascii="Cambria" w:hAnsi="Cambria"/>
                <w:b w:val="0"/>
                <w:i w:val="0"/>
                <w:sz w:val="22"/>
              </w:rPr>
              <w:t>Frequency of Collection</w:t>
            </w:r>
          </w:p>
        </w:tc>
        <w:tc>
          <w:tcPr>
            <w:tcW w:w="6577" w:type="dxa"/>
            <w:shd w:val="clear" w:color="auto" w:fill="E7ECF2"/>
          </w:tcPr>
          <w:p>
            <w:pPr>
              <w:spacing w:after="40" w:before="40"/>
            </w:pPr>
            <w:r/>
            <w:r>
              <w:rPr>
                <w:rFonts w:ascii="Cambria" w:hAnsi="Cambria"/>
                <w:b w:val="0"/>
                <w:i w:val="0"/>
                <w:sz w:val="22"/>
              </w:rPr>
              <w:t>Annual alumni meet / online surveys</w:t>
            </w:r>
          </w:p>
        </w:tc>
      </w:tr>
      <w:tr>
        <w:tc>
          <w:tcPr>
            <w:tcW w:w="2835" w:type="dxa"/>
          </w:tcPr>
          <w:p>
            <w:pPr>
              <w:spacing w:after="40" w:before="40"/>
            </w:pPr>
            <w:r/>
            <w:r>
              <w:rPr>
                <w:rFonts w:ascii="Cambria" w:hAnsi="Cambria"/>
                <w:b w:val="0"/>
                <w:i w:val="0"/>
                <w:sz w:val="22"/>
              </w:rPr>
              <w:t>Proof / Evidence</w:t>
            </w:r>
          </w:p>
        </w:tc>
        <w:tc>
          <w:tcPr>
            <w:tcW w:w="6577" w:type="dxa"/>
          </w:tcPr>
          <w:p>
            <w:pPr>
              <w:spacing w:after="40" w:before="40"/>
            </w:pPr>
            <w:r/>
            <w:r>
              <w:rPr>
                <w:rFonts w:ascii="Cambria" w:hAnsi="Cambria"/>
                <w:b w:val="0"/>
                <w:i w:val="0"/>
                <w:sz w:val="22"/>
              </w:rPr>
              <w:t>Alumni survey reports, ATR</w:t>
            </w:r>
          </w:p>
        </w:tc>
      </w:tr>
      <w:tr>
        <w:tc>
          <w:tcPr>
            <w:tcW w:w="2835" w:type="dxa"/>
            <w:shd w:val="clear" w:color="auto" w:fill="E7ECF2"/>
          </w:tcPr>
          <w:p>
            <w:pPr>
              <w:spacing w:after="40" w:before="40"/>
            </w:pPr>
            <w:r/>
            <w:r>
              <w:rPr>
                <w:rFonts w:ascii="Cambria" w:hAnsi="Cambria"/>
                <w:b w:val="0"/>
                <w:i w:val="0"/>
                <w:sz w:val="22"/>
              </w:rPr>
              <w:t>Action Taken</w:t>
            </w:r>
          </w:p>
        </w:tc>
        <w:tc>
          <w:tcPr>
            <w:tcW w:w="6577" w:type="dxa"/>
            <w:shd w:val="clear" w:color="auto" w:fill="E7ECF2"/>
          </w:tcPr>
          <w:p>
            <w:pPr>
              <w:spacing w:after="40" w:before="40"/>
            </w:pPr>
            <w:r/>
            <w:r>
              <w:rPr>
                <w:rFonts w:ascii="Cambria" w:hAnsi="Cambria"/>
                <w:b w:val="0"/>
                <w:i w:val="0"/>
                <w:sz w:val="22"/>
              </w:rPr>
              <w:t>Industry guest lectures, internships, collaboration for projects</w:t>
            </w:r>
          </w:p>
        </w:tc>
      </w:tr>
      <w:tr>
        <w:tc>
          <w:tcPr>
            <w:tcW w:w="2835" w:type="dxa"/>
          </w:tcPr>
          <w:p>
            <w:pPr>
              <w:spacing w:after="40" w:before="40"/>
            </w:pPr>
            <w:r/>
            <w:r>
              <w:rPr>
                <w:rFonts w:ascii="Cambria" w:hAnsi="Cambria"/>
                <w:b w:val="0"/>
                <w:i w:val="0"/>
                <w:sz w:val="22"/>
              </w:rPr>
              <w:t>Impact / Outcome</w:t>
            </w:r>
          </w:p>
        </w:tc>
        <w:tc>
          <w:tcPr>
            <w:tcW w:w="6577" w:type="dxa"/>
          </w:tcPr>
          <w:p>
            <w:pPr>
              <w:spacing w:after="40" w:before="40"/>
            </w:pPr>
            <w:r/>
            <w:r>
              <w:rPr>
                <w:rFonts w:ascii="Cambria" w:hAnsi="Cambria"/>
                <w:b w:val="0"/>
                <w:i w:val="0"/>
                <w:sz w:val="22"/>
              </w:rPr>
              <w:t>Enhanced industry exposure, curriculum relevance, networking</w:t>
            </w:r>
          </w:p>
        </w:tc>
      </w:tr>
    </w:tbl>
    <w:p>
      <w:pPr>
        <w:spacing w:after="80"/>
      </w:pPr>
    </w:p>
    <w:p>
      <w:pPr>
        <w:spacing w:before="200" w:after="80"/>
      </w:pPr>
      <w:r>
        <w:rPr>
          <w:rFonts w:ascii="Cambria" w:hAnsi="Cambria"/>
          <w:b/>
          <w:color w:val="1F3A5F"/>
          <w:sz w:val="24"/>
        </w:rPr>
        <w:t>Parents' Feedback</w:t>
      </w:r>
    </w:p>
    <w:tbl>
      <w:tblPr>
        <w:tblW w:type="auto" w:w="0"/>
        <w:jc w:val="center"/>
        <w:tblLayout w:type="fixed"/>
        <w:tblLook w:firstColumn="1" w:firstRow="1" w:lastColumn="0" w:lastRow="0" w:noHBand="0" w:noVBand="1" w:val="04A0"/>
        <w:tblLayout w:type="fixed"/>
      </w:tblPr>
      <w:tblGrid>
        <w:gridCol w:w="4706"/>
        <w:gridCol w:w="4706"/>
      </w:tblGrid>
      <w:tr>
        <w:tc>
          <w:tcPr>
            <w:shd w:val="clear" w:color="auto" w:fill="1F3A5F"/>
            <w:tcW w:w="2835" w:type="dxa"/>
          </w:tcPr>
          <w:p>
            <w:pPr>
              <w:spacing w:after="40" w:before="40"/>
            </w:pPr>
            <w:r/>
            <w:r>
              <w:rPr>
                <w:rFonts w:ascii="Cambria" w:hAnsi="Cambria"/>
                <w:b/>
                <w:i w:val="0"/>
                <w:color w:val="FFFFFF"/>
                <w:sz w:val="22"/>
              </w:rPr>
              <w:t>Label</w:t>
            </w:r>
          </w:p>
        </w:tc>
        <w:tc>
          <w:tcPr>
            <w:shd w:val="clear" w:color="auto" w:fill="1F3A5F"/>
            <w:tcW w:w="6577" w:type="dxa"/>
          </w:tcPr>
          <w:p>
            <w:pPr>
              <w:spacing w:after="40" w:before="40"/>
            </w:pPr>
            <w:r/>
            <w:r>
              <w:rPr>
                <w:rFonts w:ascii="Cambria" w:hAnsi="Cambria"/>
                <w:b/>
                <w:i w:val="0"/>
                <w:color w:val="FFFFFF"/>
                <w:sz w:val="22"/>
              </w:rPr>
              <w:t>Value</w:t>
            </w:r>
          </w:p>
        </w:tc>
      </w:tr>
      <w:tr>
        <w:tc>
          <w:tcPr>
            <w:tcW w:w="2835" w:type="dxa"/>
          </w:tcPr>
          <w:p>
            <w:pPr>
              <w:spacing w:after="40" w:before="40"/>
            </w:pPr>
            <w:r/>
            <w:r>
              <w:rPr>
                <w:rFonts w:ascii="Cambria" w:hAnsi="Cambria"/>
                <w:b w:val="0"/>
                <w:i w:val="0"/>
                <w:sz w:val="22"/>
              </w:rPr>
              <w:t>Stakeholder</w:t>
            </w:r>
          </w:p>
        </w:tc>
        <w:tc>
          <w:tcPr>
            <w:tcW w:w="6577" w:type="dxa"/>
          </w:tcPr>
          <w:p>
            <w:pPr>
              <w:spacing w:after="40" w:before="40"/>
            </w:pPr>
            <w:r/>
            <w:r>
              <w:rPr>
                <w:rFonts w:ascii="Cambria" w:hAnsi="Cambria"/>
                <w:b w:val="0"/>
                <w:i w:val="0"/>
                <w:sz w:val="22"/>
              </w:rPr>
              <w:t>Parents (PTMs)</w:t>
            </w:r>
          </w:p>
        </w:tc>
      </w:tr>
      <w:tr>
        <w:tc>
          <w:tcPr>
            <w:tcW w:w="2835" w:type="dxa"/>
            <w:shd w:val="clear" w:color="auto" w:fill="E7ECF2"/>
          </w:tcPr>
          <w:p>
            <w:pPr>
              <w:spacing w:after="40" w:before="40"/>
            </w:pPr>
            <w:r/>
            <w:r>
              <w:rPr>
                <w:rFonts w:ascii="Cambria" w:hAnsi="Cambria"/>
                <w:b w:val="0"/>
                <w:i w:val="0"/>
                <w:sz w:val="22"/>
              </w:rPr>
              <w:t>Frequency of Collection</w:t>
            </w:r>
          </w:p>
        </w:tc>
        <w:tc>
          <w:tcPr>
            <w:tcW w:w="6577" w:type="dxa"/>
            <w:shd w:val="clear" w:color="auto" w:fill="E7ECF2"/>
          </w:tcPr>
          <w:p>
            <w:pPr>
              <w:spacing w:after="40" w:before="40"/>
            </w:pPr>
            <w:r/>
            <w:r>
              <w:rPr>
                <w:rFonts w:ascii="Cambria" w:hAnsi="Cambria"/>
                <w:b w:val="0"/>
                <w:i w:val="0"/>
                <w:sz w:val="22"/>
              </w:rPr>
              <w:t>Once a year / PTM sessions</w:t>
            </w:r>
          </w:p>
        </w:tc>
      </w:tr>
      <w:tr>
        <w:tc>
          <w:tcPr>
            <w:tcW w:w="2835" w:type="dxa"/>
          </w:tcPr>
          <w:p>
            <w:pPr>
              <w:spacing w:after="40" w:before="40"/>
            </w:pPr>
            <w:r/>
            <w:r>
              <w:rPr>
                <w:rFonts w:ascii="Cambria" w:hAnsi="Cambria"/>
                <w:b w:val="0"/>
                <w:i w:val="0"/>
                <w:sz w:val="22"/>
              </w:rPr>
              <w:t>Proof / Evidence</w:t>
            </w:r>
          </w:p>
        </w:tc>
        <w:tc>
          <w:tcPr>
            <w:tcW w:w="6577" w:type="dxa"/>
          </w:tcPr>
          <w:p>
            <w:pPr>
              <w:spacing w:after="40" w:before="40"/>
            </w:pPr>
            <w:r/>
            <w:r>
              <w:rPr>
                <w:rFonts w:ascii="Cambria" w:hAnsi="Cambria"/>
                <w:b w:val="0"/>
                <w:i w:val="0"/>
                <w:sz w:val="22"/>
              </w:rPr>
              <w:t>Parent feedback forms, PTM minutes, ATR</w:t>
            </w:r>
          </w:p>
        </w:tc>
      </w:tr>
      <w:tr>
        <w:tc>
          <w:tcPr>
            <w:tcW w:w="2835" w:type="dxa"/>
            <w:shd w:val="clear" w:color="auto" w:fill="E7ECF2"/>
          </w:tcPr>
          <w:p>
            <w:pPr>
              <w:spacing w:after="40" w:before="40"/>
            </w:pPr>
            <w:r/>
            <w:r>
              <w:rPr>
                <w:rFonts w:ascii="Cambria" w:hAnsi="Cambria"/>
                <w:b w:val="0"/>
                <w:i w:val="0"/>
                <w:sz w:val="22"/>
              </w:rPr>
              <w:t>Action Taken</w:t>
            </w:r>
          </w:p>
        </w:tc>
        <w:tc>
          <w:tcPr>
            <w:tcW w:w="6577" w:type="dxa"/>
            <w:shd w:val="clear" w:color="auto" w:fill="E7ECF2"/>
          </w:tcPr>
          <w:p>
            <w:pPr>
              <w:spacing w:after="40" w:before="40"/>
            </w:pPr>
            <w:r/>
            <w:r>
              <w:rPr>
                <w:rFonts w:ascii="Cambria" w:hAnsi="Cambria"/>
                <w:b w:val="0"/>
                <w:i w:val="0"/>
                <w:sz w:val="22"/>
              </w:rPr>
              <w:t>Improvements in student support services, communication, hostel and facilities</w:t>
            </w:r>
          </w:p>
        </w:tc>
      </w:tr>
      <w:tr>
        <w:tc>
          <w:tcPr>
            <w:tcW w:w="2835" w:type="dxa"/>
          </w:tcPr>
          <w:p>
            <w:pPr>
              <w:spacing w:after="40" w:before="40"/>
            </w:pPr>
            <w:r/>
            <w:r>
              <w:rPr>
                <w:rFonts w:ascii="Cambria" w:hAnsi="Cambria"/>
                <w:b w:val="0"/>
                <w:i w:val="0"/>
                <w:sz w:val="22"/>
              </w:rPr>
              <w:t>Impact / Outcome</w:t>
            </w:r>
          </w:p>
        </w:tc>
        <w:tc>
          <w:tcPr>
            <w:tcW w:w="6577" w:type="dxa"/>
          </w:tcPr>
          <w:p>
            <w:pPr>
              <w:spacing w:after="40" w:before="40"/>
            </w:pPr>
            <w:r/>
            <w:r>
              <w:rPr>
                <w:rFonts w:ascii="Cambria" w:hAnsi="Cambria"/>
                <w:b w:val="0"/>
                <w:i w:val="0"/>
                <w:sz w:val="22"/>
              </w:rPr>
              <w:t>Strengthened parent-institution trust, better student welfare</w:t>
            </w:r>
          </w:p>
        </w:tc>
      </w:tr>
    </w:tbl>
    <w:p>
      <w:pPr>
        <w:spacing w:after="80"/>
      </w:pPr>
    </w:p>
    <w:p>
      <w:pPr>
        <w:spacing w:before="200" w:after="80"/>
      </w:pPr>
      <w:r>
        <w:rPr>
          <w:rFonts w:ascii="Cambria" w:hAnsi="Cambria"/>
          <w:b/>
          <w:color w:val="1F3A5F"/>
          <w:sz w:val="24"/>
        </w:rPr>
        <w:t>Employer / Industry Feedback</w:t>
      </w:r>
    </w:p>
    <w:tbl>
      <w:tblPr>
        <w:tblW w:type="auto" w:w="0"/>
        <w:jc w:val="center"/>
        <w:tblLayout w:type="fixed"/>
        <w:tblLook w:firstColumn="1" w:firstRow="1" w:lastColumn="0" w:lastRow="0" w:noHBand="0" w:noVBand="1" w:val="04A0"/>
        <w:tblLayout w:type="fixed"/>
      </w:tblPr>
      <w:tblGrid>
        <w:gridCol w:w="4706"/>
        <w:gridCol w:w="4706"/>
      </w:tblGrid>
      <w:tr>
        <w:tc>
          <w:tcPr>
            <w:shd w:val="clear" w:color="auto" w:fill="1F3A5F"/>
            <w:tcW w:w="2835" w:type="dxa"/>
          </w:tcPr>
          <w:p>
            <w:pPr>
              <w:spacing w:after="40" w:before="40"/>
            </w:pPr>
            <w:r/>
            <w:r>
              <w:rPr>
                <w:rFonts w:ascii="Cambria" w:hAnsi="Cambria"/>
                <w:b/>
                <w:i w:val="0"/>
                <w:color w:val="FFFFFF"/>
                <w:sz w:val="22"/>
              </w:rPr>
              <w:t>Label</w:t>
            </w:r>
          </w:p>
        </w:tc>
        <w:tc>
          <w:tcPr>
            <w:shd w:val="clear" w:color="auto" w:fill="1F3A5F"/>
            <w:tcW w:w="6577" w:type="dxa"/>
          </w:tcPr>
          <w:p>
            <w:pPr>
              <w:spacing w:after="40" w:before="40"/>
            </w:pPr>
            <w:r/>
            <w:r>
              <w:rPr>
                <w:rFonts w:ascii="Cambria" w:hAnsi="Cambria"/>
                <w:b/>
                <w:i w:val="0"/>
                <w:color w:val="FFFFFF"/>
                <w:sz w:val="22"/>
              </w:rPr>
              <w:t>Value</w:t>
            </w:r>
          </w:p>
        </w:tc>
      </w:tr>
      <w:tr>
        <w:tc>
          <w:tcPr>
            <w:tcW w:w="2835" w:type="dxa"/>
          </w:tcPr>
          <w:p>
            <w:pPr>
              <w:spacing w:after="40" w:before="40"/>
            </w:pPr>
            <w:r/>
            <w:r>
              <w:rPr>
                <w:rFonts w:ascii="Cambria" w:hAnsi="Cambria"/>
                <w:b w:val="0"/>
                <w:i w:val="0"/>
                <w:sz w:val="22"/>
              </w:rPr>
              <w:t>Stakeholder</w:t>
            </w:r>
          </w:p>
        </w:tc>
        <w:tc>
          <w:tcPr>
            <w:tcW w:w="6577" w:type="dxa"/>
          </w:tcPr>
          <w:p>
            <w:pPr>
              <w:spacing w:after="40" w:before="40"/>
            </w:pPr>
            <w:r/>
            <w:r>
              <w:rPr>
                <w:rFonts w:ascii="Cambria" w:hAnsi="Cambria"/>
                <w:b w:val="0"/>
                <w:i w:val="0"/>
                <w:sz w:val="22"/>
              </w:rPr>
              <w:t>Employers, Industry Experts</w:t>
            </w:r>
          </w:p>
        </w:tc>
      </w:tr>
      <w:tr>
        <w:tc>
          <w:tcPr>
            <w:tcW w:w="2835" w:type="dxa"/>
            <w:shd w:val="clear" w:color="auto" w:fill="E7ECF2"/>
          </w:tcPr>
          <w:p>
            <w:pPr>
              <w:spacing w:after="40" w:before="40"/>
            </w:pPr>
            <w:r/>
            <w:r>
              <w:rPr>
                <w:rFonts w:ascii="Cambria" w:hAnsi="Cambria"/>
                <w:b w:val="0"/>
                <w:i w:val="0"/>
                <w:sz w:val="22"/>
              </w:rPr>
              <w:t>Frequency of Collection</w:t>
            </w:r>
          </w:p>
        </w:tc>
        <w:tc>
          <w:tcPr>
            <w:tcW w:w="6577" w:type="dxa"/>
            <w:shd w:val="clear" w:color="auto" w:fill="E7ECF2"/>
          </w:tcPr>
          <w:p>
            <w:pPr>
              <w:spacing w:after="40" w:before="40"/>
            </w:pPr>
            <w:r/>
            <w:r>
              <w:rPr>
                <w:rFonts w:ascii="Cambria" w:hAnsi="Cambria"/>
                <w:b w:val="0"/>
                <w:i w:val="0"/>
                <w:sz w:val="22"/>
              </w:rPr>
              <w:t>Annually (during placement season, MoUs, collaborations)</w:t>
            </w:r>
          </w:p>
        </w:tc>
      </w:tr>
      <w:tr>
        <w:tc>
          <w:tcPr>
            <w:tcW w:w="2835" w:type="dxa"/>
          </w:tcPr>
          <w:p>
            <w:pPr>
              <w:spacing w:after="40" w:before="40"/>
            </w:pPr>
            <w:r/>
            <w:r>
              <w:rPr>
                <w:rFonts w:ascii="Cambria" w:hAnsi="Cambria"/>
                <w:b w:val="0"/>
                <w:i w:val="0"/>
                <w:sz w:val="22"/>
              </w:rPr>
              <w:t>Proof / Evidence</w:t>
            </w:r>
          </w:p>
        </w:tc>
        <w:tc>
          <w:tcPr>
            <w:tcW w:w="6577" w:type="dxa"/>
          </w:tcPr>
          <w:p>
            <w:pPr>
              <w:spacing w:after="40" w:before="40"/>
            </w:pPr>
            <w:r/>
            <w:r>
              <w:rPr>
                <w:rFonts w:ascii="Cambria" w:hAnsi="Cambria"/>
                <w:b w:val="0"/>
                <w:i w:val="0"/>
                <w:sz w:val="22"/>
              </w:rPr>
              <w:t>Employer survey reports, placement feedback forms</w:t>
            </w:r>
          </w:p>
        </w:tc>
      </w:tr>
      <w:tr>
        <w:tc>
          <w:tcPr>
            <w:tcW w:w="2835" w:type="dxa"/>
            <w:shd w:val="clear" w:color="auto" w:fill="E7ECF2"/>
          </w:tcPr>
          <w:p>
            <w:pPr>
              <w:spacing w:after="40" w:before="40"/>
            </w:pPr>
            <w:r/>
            <w:r>
              <w:rPr>
                <w:rFonts w:ascii="Cambria" w:hAnsi="Cambria"/>
                <w:b w:val="0"/>
                <w:i w:val="0"/>
                <w:sz w:val="22"/>
              </w:rPr>
              <w:t>Action Taken</w:t>
            </w:r>
          </w:p>
        </w:tc>
        <w:tc>
          <w:tcPr>
            <w:tcW w:w="6577" w:type="dxa"/>
            <w:shd w:val="clear" w:color="auto" w:fill="E7ECF2"/>
          </w:tcPr>
          <w:p>
            <w:pPr>
              <w:spacing w:after="40" w:before="40"/>
            </w:pPr>
            <w:r/>
            <w:r>
              <w:rPr>
                <w:rFonts w:ascii="Cambria" w:hAnsi="Cambria"/>
                <w:b w:val="0"/>
                <w:i w:val="0"/>
                <w:sz w:val="22"/>
              </w:rPr>
              <w:t>Skill enhancement programs, training workshops, revised PEO/POs</w:t>
            </w:r>
          </w:p>
        </w:tc>
      </w:tr>
      <w:tr>
        <w:tc>
          <w:tcPr>
            <w:tcW w:w="2835" w:type="dxa"/>
          </w:tcPr>
          <w:p>
            <w:pPr>
              <w:spacing w:after="40" w:before="40"/>
            </w:pPr>
            <w:r/>
            <w:r>
              <w:rPr>
                <w:rFonts w:ascii="Cambria" w:hAnsi="Cambria"/>
                <w:b w:val="0"/>
                <w:i w:val="0"/>
                <w:sz w:val="22"/>
              </w:rPr>
              <w:t>Impact / Outcome</w:t>
            </w:r>
          </w:p>
        </w:tc>
        <w:tc>
          <w:tcPr>
            <w:tcW w:w="6577" w:type="dxa"/>
          </w:tcPr>
          <w:p>
            <w:pPr>
              <w:spacing w:after="40" w:before="40"/>
            </w:pPr>
            <w:r/>
            <w:r>
              <w:rPr>
                <w:rFonts w:ascii="Cambria" w:hAnsi="Cambria"/>
                <w:b w:val="0"/>
                <w:i w:val="0"/>
                <w:sz w:val="22"/>
              </w:rPr>
              <w:t>Bridging academia–industry gap, increased placement opportunities</w:t>
            </w:r>
          </w:p>
        </w:tc>
      </w:tr>
    </w:tbl>
    <w:p>
      <w:pPr>
        <w:spacing w:after="80"/>
      </w:pPr>
    </w:p>
    <w:p>
      <w:pPr>
        <w:spacing w:before="200" w:after="80"/>
      </w:pPr>
      <w:r>
        <w:rPr>
          <w:rFonts w:ascii="Cambria" w:hAnsi="Cambria"/>
          <w:b/>
          <w:color w:val="1F3A5F"/>
          <w:sz w:val="24"/>
        </w:rPr>
        <w:t>Advisory Committee Feedback</w:t>
      </w:r>
    </w:p>
    <w:tbl>
      <w:tblPr>
        <w:tblW w:type="auto" w:w="0"/>
        <w:jc w:val="center"/>
        <w:tblLayout w:type="fixed"/>
        <w:tblLook w:firstColumn="1" w:firstRow="1" w:lastColumn="0" w:lastRow="0" w:noHBand="0" w:noVBand="1" w:val="04A0"/>
        <w:tblLayout w:type="fixed"/>
      </w:tblPr>
      <w:tblGrid>
        <w:gridCol w:w="4706"/>
        <w:gridCol w:w="4706"/>
      </w:tblGrid>
      <w:tr>
        <w:tc>
          <w:tcPr>
            <w:shd w:val="clear" w:color="auto" w:fill="1F3A5F"/>
            <w:tcW w:w="2835" w:type="dxa"/>
          </w:tcPr>
          <w:p>
            <w:pPr>
              <w:spacing w:after="40" w:before="40"/>
            </w:pPr>
            <w:r/>
            <w:r>
              <w:rPr>
                <w:rFonts w:ascii="Cambria" w:hAnsi="Cambria"/>
                <w:b/>
                <w:i w:val="0"/>
                <w:color w:val="FFFFFF"/>
                <w:sz w:val="22"/>
              </w:rPr>
              <w:t>Label</w:t>
            </w:r>
          </w:p>
        </w:tc>
        <w:tc>
          <w:tcPr>
            <w:shd w:val="clear" w:color="auto" w:fill="1F3A5F"/>
            <w:tcW w:w="6577" w:type="dxa"/>
          </w:tcPr>
          <w:p>
            <w:pPr>
              <w:spacing w:after="40" w:before="40"/>
            </w:pPr>
            <w:r/>
            <w:r>
              <w:rPr>
                <w:rFonts w:ascii="Cambria" w:hAnsi="Cambria"/>
                <w:b/>
                <w:i w:val="0"/>
                <w:color w:val="FFFFFF"/>
                <w:sz w:val="22"/>
              </w:rPr>
              <w:t>Value</w:t>
            </w:r>
          </w:p>
        </w:tc>
      </w:tr>
      <w:tr>
        <w:tc>
          <w:tcPr>
            <w:tcW w:w="2835" w:type="dxa"/>
          </w:tcPr>
          <w:p>
            <w:pPr>
              <w:spacing w:after="40" w:before="40"/>
            </w:pPr>
            <w:r/>
            <w:r>
              <w:rPr>
                <w:rFonts w:ascii="Cambria" w:hAnsi="Cambria"/>
                <w:b w:val="0"/>
                <w:i w:val="0"/>
                <w:sz w:val="22"/>
              </w:rPr>
              <w:t>Stakeholder</w:t>
            </w:r>
          </w:p>
        </w:tc>
        <w:tc>
          <w:tcPr>
            <w:tcW w:w="6577" w:type="dxa"/>
          </w:tcPr>
          <w:p>
            <w:pPr>
              <w:spacing w:after="40" w:before="40"/>
            </w:pPr>
            <w:r/>
            <w:r>
              <w:rPr>
                <w:rFonts w:ascii="Cambria" w:hAnsi="Cambria"/>
                <w:b w:val="0"/>
                <w:i w:val="0"/>
                <w:sz w:val="22"/>
              </w:rPr>
              <w:t>Dept. Advisory Committee (DAC/IQAC)</w:t>
            </w:r>
          </w:p>
        </w:tc>
      </w:tr>
      <w:tr>
        <w:tc>
          <w:tcPr>
            <w:tcW w:w="2835" w:type="dxa"/>
            <w:shd w:val="clear" w:color="auto" w:fill="E7ECF2"/>
          </w:tcPr>
          <w:p>
            <w:pPr>
              <w:spacing w:after="40" w:before="40"/>
            </w:pPr>
            <w:r/>
            <w:r>
              <w:rPr>
                <w:rFonts w:ascii="Cambria" w:hAnsi="Cambria"/>
                <w:b w:val="0"/>
                <w:i w:val="0"/>
                <w:sz w:val="22"/>
              </w:rPr>
              <w:t>Frequency of Collection</w:t>
            </w:r>
          </w:p>
        </w:tc>
        <w:tc>
          <w:tcPr>
            <w:tcW w:w="6577" w:type="dxa"/>
            <w:shd w:val="clear" w:color="auto" w:fill="E7ECF2"/>
          </w:tcPr>
          <w:p>
            <w:pPr>
              <w:spacing w:after="40" w:before="40"/>
            </w:pPr>
            <w:r/>
            <w:r>
              <w:rPr>
                <w:rFonts w:ascii="Cambria" w:hAnsi="Cambria"/>
                <w:b w:val="0"/>
                <w:i w:val="0"/>
                <w:sz w:val="22"/>
              </w:rPr>
              <w:t>Biannual / as needed</w:t>
            </w:r>
          </w:p>
        </w:tc>
      </w:tr>
      <w:tr>
        <w:tc>
          <w:tcPr>
            <w:tcW w:w="2835" w:type="dxa"/>
          </w:tcPr>
          <w:p>
            <w:pPr>
              <w:spacing w:after="40" w:before="40"/>
            </w:pPr>
            <w:r/>
            <w:r>
              <w:rPr>
                <w:rFonts w:ascii="Cambria" w:hAnsi="Cambria"/>
                <w:b w:val="0"/>
                <w:i w:val="0"/>
                <w:sz w:val="22"/>
              </w:rPr>
              <w:t>Proof / Evidence</w:t>
            </w:r>
          </w:p>
        </w:tc>
        <w:tc>
          <w:tcPr>
            <w:tcW w:w="6577" w:type="dxa"/>
          </w:tcPr>
          <w:p>
            <w:pPr>
              <w:spacing w:after="40" w:before="40"/>
            </w:pPr>
            <w:r/>
            <w:r>
              <w:rPr>
                <w:rFonts w:ascii="Cambria" w:hAnsi="Cambria"/>
                <w:b w:val="0"/>
                <w:i w:val="0"/>
                <w:sz w:val="22"/>
              </w:rPr>
              <w:t>Meeting minutes, action plans</w:t>
            </w:r>
          </w:p>
        </w:tc>
      </w:tr>
      <w:tr>
        <w:tc>
          <w:tcPr>
            <w:tcW w:w="2835" w:type="dxa"/>
            <w:shd w:val="clear" w:color="auto" w:fill="E7ECF2"/>
          </w:tcPr>
          <w:p>
            <w:pPr>
              <w:spacing w:after="40" w:before="40"/>
            </w:pPr>
            <w:r/>
            <w:r>
              <w:rPr>
                <w:rFonts w:ascii="Cambria" w:hAnsi="Cambria"/>
                <w:b w:val="0"/>
                <w:i w:val="0"/>
                <w:sz w:val="22"/>
              </w:rPr>
              <w:t>Action Taken</w:t>
            </w:r>
          </w:p>
        </w:tc>
        <w:tc>
          <w:tcPr>
            <w:tcW w:w="6577" w:type="dxa"/>
            <w:shd w:val="clear" w:color="auto" w:fill="E7ECF2"/>
          </w:tcPr>
          <w:p>
            <w:pPr>
              <w:spacing w:after="40" w:before="40"/>
            </w:pPr>
            <w:r/>
            <w:r>
              <w:rPr>
                <w:rFonts w:ascii="Cambria" w:hAnsi="Cambria"/>
                <w:b w:val="0"/>
                <w:i w:val="0"/>
                <w:sz w:val="22"/>
              </w:rPr>
              <w:t>Policy-level improvements, infrastructure expansion proposals</w:t>
            </w:r>
          </w:p>
        </w:tc>
      </w:tr>
      <w:tr>
        <w:tc>
          <w:tcPr>
            <w:tcW w:w="2835" w:type="dxa"/>
          </w:tcPr>
          <w:p>
            <w:pPr>
              <w:spacing w:after="40" w:before="40"/>
            </w:pPr>
            <w:r/>
            <w:r>
              <w:rPr>
                <w:rFonts w:ascii="Cambria" w:hAnsi="Cambria"/>
                <w:b w:val="0"/>
                <w:i w:val="0"/>
                <w:sz w:val="22"/>
              </w:rPr>
              <w:t>Impact / Outcome</w:t>
            </w:r>
          </w:p>
        </w:tc>
        <w:tc>
          <w:tcPr>
            <w:tcW w:w="6577" w:type="dxa"/>
          </w:tcPr>
          <w:p>
            <w:pPr>
              <w:spacing w:after="40" w:before="40"/>
            </w:pPr>
            <w:r/>
            <w:r>
              <w:rPr>
                <w:rFonts w:ascii="Cambria" w:hAnsi="Cambria"/>
                <w:b w:val="0"/>
                <w:i w:val="0"/>
                <w:sz w:val="22"/>
              </w:rPr>
              <w:t>Sustained Continuous Quality Improvement (CQI) cycle</w:t>
            </w:r>
          </w:p>
        </w:tc>
      </w:tr>
    </w:tbl>
    <w:p>
      <w:pPr>
        <w:spacing w:after="80"/>
      </w:pPr>
    </w:p>
    <w:p>
      <w:pPr>
        <w:keepNext/>
        <w:spacing w:before="360" w:after="200"/>
      </w:pPr>
      <w:r>
        <w:rPr>
          <w:rFonts w:ascii="Cambria" w:hAnsi="Cambria"/>
          <w:b/>
          <w:color w:val="1F3A5F"/>
          <w:sz w:val="36"/>
        </w:rPr>
        <w:t>22. Minutes &amp; Proof of Academic Bodies</w:t>
      </w:r>
    </w:p>
    <w:p>
      <w:pPr>
        <w:spacing w:before="200" w:after="80"/>
      </w:pPr>
      <w:r>
        <w:rPr>
          <w:rFonts w:ascii="Cambria" w:hAnsi="Cambria"/>
          <w:b/>
          <w:color w:val="1F3A5F"/>
          <w:sz w:val="24"/>
        </w:rPr>
        <w:t>Programme Assessment Committee (PAC)</w:t>
      </w:r>
    </w:p>
    <w:tbl>
      <w:tblPr>
        <w:tblW w:type="auto" w:w="0"/>
        <w:jc w:val="center"/>
        <w:tblLayout w:type="fixed"/>
        <w:tblLook w:firstColumn="1" w:firstRow="1" w:lastColumn="0" w:lastRow="0" w:noHBand="0" w:noVBand="1" w:val="04A0"/>
        <w:tblLayout w:type="fixed"/>
      </w:tblPr>
      <w:tblGrid>
        <w:gridCol w:w="4706"/>
        <w:gridCol w:w="4706"/>
      </w:tblGrid>
      <w:tr>
        <w:tc>
          <w:tcPr>
            <w:shd w:val="clear" w:color="auto" w:fill="1F3A5F"/>
            <w:tcW w:w="2835" w:type="dxa"/>
          </w:tcPr>
          <w:p>
            <w:pPr>
              <w:spacing w:after="40" w:before="40"/>
            </w:pPr>
            <w:r/>
            <w:r>
              <w:rPr>
                <w:rFonts w:ascii="Cambria" w:hAnsi="Cambria"/>
                <w:b/>
                <w:i w:val="0"/>
                <w:color w:val="FFFFFF"/>
                <w:sz w:val="22"/>
              </w:rPr>
              <w:t>Label</w:t>
            </w:r>
          </w:p>
        </w:tc>
        <w:tc>
          <w:tcPr>
            <w:shd w:val="clear" w:color="auto" w:fill="1F3A5F"/>
            <w:tcW w:w="6577" w:type="dxa"/>
          </w:tcPr>
          <w:p>
            <w:pPr>
              <w:spacing w:after="40" w:before="40"/>
            </w:pPr>
            <w:r/>
            <w:r>
              <w:rPr>
                <w:rFonts w:ascii="Cambria" w:hAnsi="Cambria"/>
                <w:b/>
                <w:i w:val="0"/>
                <w:color w:val="FFFFFF"/>
                <w:sz w:val="22"/>
              </w:rPr>
              <w:t>Value</w:t>
            </w:r>
          </w:p>
        </w:tc>
      </w:tr>
      <w:tr>
        <w:tc>
          <w:tcPr>
            <w:tcW w:w="2835" w:type="dxa"/>
          </w:tcPr>
          <w:p>
            <w:pPr>
              <w:spacing w:after="40" w:before="40"/>
            </w:pPr>
            <w:r/>
            <w:r>
              <w:rPr>
                <w:rFonts w:ascii="Cambria" w:hAnsi="Cambria"/>
                <w:b w:val="0"/>
                <w:i w:val="0"/>
                <w:sz w:val="22"/>
              </w:rPr>
              <w:t>Purpose / Function</w:t>
            </w:r>
          </w:p>
        </w:tc>
        <w:tc>
          <w:tcPr>
            <w:tcW w:w="6577" w:type="dxa"/>
          </w:tcPr>
          <w:p>
            <w:pPr>
              <w:spacing w:after="40" w:before="40"/>
            </w:pPr>
            <w:r/>
            <w:r>
              <w:rPr>
                <w:rFonts w:ascii="Cambria" w:hAnsi="Cambria"/>
                <w:b w:val="0"/>
                <w:i w:val="0"/>
                <w:sz w:val="22"/>
              </w:rPr>
              <w:t>Reviews programme objectives, PEO/PO/CO attainment, suggests improvements in curriculum delivery.</w:t>
            </w:r>
          </w:p>
        </w:tc>
      </w:tr>
      <w:tr>
        <w:tc>
          <w:tcPr>
            <w:tcW w:w="2835" w:type="dxa"/>
            <w:shd w:val="clear" w:color="auto" w:fill="E7ECF2"/>
          </w:tcPr>
          <w:p>
            <w:pPr>
              <w:spacing w:after="40" w:before="40"/>
            </w:pPr>
            <w:r/>
            <w:r>
              <w:rPr>
                <w:rFonts w:ascii="Cambria" w:hAnsi="Cambria"/>
                <w:b w:val="0"/>
                <w:i w:val="0"/>
                <w:sz w:val="22"/>
              </w:rPr>
              <w:t>Frequency of Meeting</w:t>
            </w:r>
          </w:p>
        </w:tc>
        <w:tc>
          <w:tcPr>
            <w:tcW w:w="6577" w:type="dxa"/>
            <w:shd w:val="clear" w:color="auto" w:fill="E7ECF2"/>
          </w:tcPr>
          <w:p>
            <w:pPr>
              <w:spacing w:after="40" w:before="40"/>
            </w:pPr>
            <w:r/>
            <w:r>
              <w:rPr>
                <w:rFonts w:ascii="Cambria" w:hAnsi="Cambria"/>
                <w:b w:val="0"/>
                <w:i w:val="0"/>
                <w:sz w:val="22"/>
              </w:rPr>
              <w:t>Once every semester</w:t>
            </w:r>
          </w:p>
        </w:tc>
      </w:tr>
      <w:tr>
        <w:tc>
          <w:tcPr>
            <w:tcW w:w="2835" w:type="dxa"/>
          </w:tcPr>
          <w:p>
            <w:pPr>
              <w:spacing w:after="40" w:before="40"/>
            </w:pPr>
            <w:r/>
            <w:r>
              <w:rPr>
                <w:rFonts w:ascii="Cambria" w:hAnsi="Cambria"/>
                <w:b w:val="0"/>
                <w:i w:val="0"/>
                <w:sz w:val="22"/>
              </w:rPr>
              <w:t>Proof / Documentary Evidence</w:t>
            </w:r>
          </w:p>
        </w:tc>
        <w:tc>
          <w:tcPr>
            <w:tcW w:w="6577" w:type="dxa"/>
          </w:tcPr>
          <w:p>
            <w:pPr>
              <w:spacing w:after="40" w:before="40"/>
            </w:pPr>
            <w:r/>
            <w:r>
              <w:rPr>
                <w:rFonts w:ascii="Cambria" w:hAnsi="Cambria"/>
                <w:b w:val="0"/>
                <w:i w:val="0"/>
                <w:sz w:val="22"/>
              </w:rPr>
              <w:t>PAC meeting minutes, action taken reports, programme outcome attainment reports.</w:t>
            </w:r>
          </w:p>
        </w:tc>
      </w:tr>
    </w:tbl>
    <w:p>
      <w:pPr>
        <w:spacing w:after="80"/>
      </w:pPr>
    </w:p>
    <w:p>
      <w:pPr>
        <w:spacing w:before="200" w:after="80"/>
      </w:pPr>
      <w:r>
        <w:rPr>
          <w:rFonts w:ascii="Cambria" w:hAnsi="Cambria"/>
          <w:b/>
          <w:color w:val="1F3A5F"/>
          <w:sz w:val="24"/>
        </w:rPr>
        <w:t>Department Advisory Committee (DAC)</w:t>
      </w:r>
    </w:p>
    <w:tbl>
      <w:tblPr>
        <w:tblW w:type="auto" w:w="0"/>
        <w:jc w:val="center"/>
        <w:tblLayout w:type="fixed"/>
        <w:tblLook w:firstColumn="1" w:firstRow="1" w:lastColumn="0" w:lastRow="0" w:noHBand="0" w:noVBand="1" w:val="04A0"/>
        <w:tblLayout w:type="fixed"/>
      </w:tblPr>
      <w:tblGrid>
        <w:gridCol w:w="4706"/>
        <w:gridCol w:w="4706"/>
      </w:tblGrid>
      <w:tr>
        <w:tc>
          <w:tcPr>
            <w:shd w:val="clear" w:color="auto" w:fill="1F3A5F"/>
            <w:tcW w:w="2835" w:type="dxa"/>
          </w:tcPr>
          <w:p>
            <w:pPr>
              <w:spacing w:after="40" w:before="40"/>
            </w:pPr>
            <w:r/>
            <w:r>
              <w:rPr>
                <w:rFonts w:ascii="Cambria" w:hAnsi="Cambria"/>
                <w:b/>
                <w:i w:val="0"/>
                <w:color w:val="FFFFFF"/>
                <w:sz w:val="22"/>
              </w:rPr>
              <w:t>Label</w:t>
            </w:r>
          </w:p>
        </w:tc>
        <w:tc>
          <w:tcPr>
            <w:shd w:val="clear" w:color="auto" w:fill="1F3A5F"/>
            <w:tcW w:w="6577" w:type="dxa"/>
          </w:tcPr>
          <w:p>
            <w:pPr>
              <w:spacing w:after="40" w:before="40"/>
            </w:pPr>
            <w:r/>
            <w:r>
              <w:rPr>
                <w:rFonts w:ascii="Cambria" w:hAnsi="Cambria"/>
                <w:b/>
                <w:i w:val="0"/>
                <w:color w:val="FFFFFF"/>
                <w:sz w:val="22"/>
              </w:rPr>
              <w:t>Value</w:t>
            </w:r>
          </w:p>
        </w:tc>
      </w:tr>
      <w:tr>
        <w:tc>
          <w:tcPr>
            <w:tcW w:w="2835" w:type="dxa"/>
          </w:tcPr>
          <w:p>
            <w:pPr>
              <w:spacing w:after="40" w:before="40"/>
            </w:pPr>
            <w:r/>
            <w:r>
              <w:rPr>
                <w:rFonts w:ascii="Cambria" w:hAnsi="Cambria"/>
                <w:b w:val="0"/>
                <w:i w:val="0"/>
                <w:sz w:val="22"/>
              </w:rPr>
              <w:t>Purpose / Function</w:t>
            </w:r>
          </w:p>
        </w:tc>
        <w:tc>
          <w:tcPr>
            <w:tcW w:w="6577" w:type="dxa"/>
          </w:tcPr>
          <w:p>
            <w:pPr>
              <w:spacing w:after="40" w:before="40"/>
            </w:pPr>
            <w:r/>
            <w:r>
              <w:rPr>
                <w:rFonts w:ascii="Cambria" w:hAnsi="Cambria"/>
                <w:b w:val="0"/>
                <w:i w:val="0"/>
                <w:sz w:val="22"/>
              </w:rPr>
              <w:t>Advises on curriculum relevance, industry linkage, infrastructure needs, and faculty development.</w:t>
            </w:r>
          </w:p>
        </w:tc>
      </w:tr>
      <w:tr>
        <w:tc>
          <w:tcPr>
            <w:tcW w:w="2835" w:type="dxa"/>
            <w:shd w:val="clear" w:color="auto" w:fill="E7ECF2"/>
          </w:tcPr>
          <w:p>
            <w:pPr>
              <w:spacing w:after="40" w:before="40"/>
            </w:pPr>
            <w:r/>
            <w:r>
              <w:rPr>
                <w:rFonts w:ascii="Cambria" w:hAnsi="Cambria"/>
                <w:b w:val="0"/>
                <w:i w:val="0"/>
                <w:sz w:val="22"/>
              </w:rPr>
              <w:t>Frequency of Meeting</w:t>
            </w:r>
          </w:p>
        </w:tc>
        <w:tc>
          <w:tcPr>
            <w:tcW w:w="6577" w:type="dxa"/>
            <w:shd w:val="clear" w:color="auto" w:fill="E7ECF2"/>
          </w:tcPr>
          <w:p>
            <w:pPr>
              <w:spacing w:after="40" w:before="40"/>
            </w:pPr>
            <w:r/>
            <w:r>
              <w:rPr>
                <w:rFonts w:ascii="Cambria" w:hAnsi="Cambria"/>
                <w:b w:val="0"/>
                <w:i w:val="0"/>
                <w:sz w:val="22"/>
              </w:rPr>
              <w:t>Twice a year / as required</w:t>
            </w:r>
          </w:p>
        </w:tc>
      </w:tr>
      <w:tr>
        <w:tc>
          <w:tcPr>
            <w:tcW w:w="2835" w:type="dxa"/>
          </w:tcPr>
          <w:p>
            <w:pPr>
              <w:spacing w:after="40" w:before="40"/>
            </w:pPr>
            <w:r/>
            <w:r>
              <w:rPr>
                <w:rFonts w:ascii="Cambria" w:hAnsi="Cambria"/>
                <w:b w:val="0"/>
                <w:i w:val="0"/>
                <w:sz w:val="22"/>
              </w:rPr>
              <w:t>Proof / Documentary Evidence</w:t>
            </w:r>
          </w:p>
        </w:tc>
        <w:tc>
          <w:tcPr>
            <w:tcW w:w="6577" w:type="dxa"/>
          </w:tcPr>
          <w:p>
            <w:pPr>
              <w:spacing w:after="40" w:before="40"/>
            </w:pPr>
            <w:r/>
            <w:r>
              <w:rPr>
                <w:rFonts w:ascii="Cambria" w:hAnsi="Cambria"/>
                <w:b w:val="0"/>
                <w:i w:val="0"/>
                <w:sz w:val="22"/>
              </w:rPr>
              <w:t>DAC meeting minutes, departmental action plans, feedback implementation records.</w:t>
            </w:r>
          </w:p>
        </w:tc>
      </w:tr>
    </w:tbl>
    <w:p>
      <w:pPr>
        <w:spacing w:after="80"/>
      </w:pPr>
    </w:p>
    <w:p>
      <w:pPr>
        <w:spacing w:before="200" w:after="80"/>
      </w:pPr>
      <w:r>
        <w:rPr>
          <w:rFonts w:ascii="Cambria" w:hAnsi="Cambria"/>
          <w:b/>
          <w:color w:val="1F3A5F"/>
          <w:sz w:val="24"/>
        </w:rPr>
        <w:t>Board of Studies (BoS)</w:t>
      </w:r>
    </w:p>
    <w:tbl>
      <w:tblPr>
        <w:tblW w:type="auto" w:w="0"/>
        <w:jc w:val="center"/>
        <w:tblLayout w:type="fixed"/>
        <w:tblLook w:firstColumn="1" w:firstRow="1" w:lastColumn="0" w:lastRow="0" w:noHBand="0" w:noVBand="1" w:val="04A0"/>
        <w:tblLayout w:type="fixed"/>
      </w:tblPr>
      <w:tblGrid>
        <w:gridCol w:w="4706"/>
        <w:gridCol w:w="4706"/>
      </w:tblGrid>
      <w:tr>
        <w:tc>
          <w:tcPr>
            <w:shd w:val="clear" w:color="auto" w:fill="1F3A5F"/>
            <w:tcW w:w="2835" w:type="dxa"/>
          </w:tcPr>
          <w:p>
            <w:pPr>
              <w:spacing w:after="40" w:before="40"/>
            </w:pPr>
            <w:r/>
            <w:r>
              <w:rPr>
                <w:rFonts w:ascii="Cambria" w:hAnsi="Cambria"/>
                <w:b/>
                <w:i w:val="0"/>
                <w:color w:val="FFFFFF"/>
                <w:sz w:val="22"/>
              </w:rPr>
              <w:t>Label</w:t>
            </w:r>
          </w:p>
        </w:tc>
        <w:tc>
          <w:tcPr>
            <w:shd w:val="clear" w:color="auto" w:fill="1F3A5F"/>
            <w:tcW w:w="6577" w:type="dxa"/>
          </w:tcPr>
          <w:p>
            <w:pPr>
              <w:spacing w:after="40" w:before="40"/>
            </w:pPr>
            <w:r/>
            <w:r>
              <w:rPr>
                <w:rFonts w:ascii="Cambria" w:hAnsi="Cambria"/>
                <w:b/>
                <w:i w:val="0"/>
                <w:color w:val="FFFFFF"/>
                <w:sz w:val="22"/>
              </w:rPr>
              <w:t>Value</w:t>
            </w:r>
          </w:p>
        </w:tc>
      </w:tr>
      <w:tr>
        <w:tc>
          <w:tcPr>
            <w:tcW w:w="2835" w:type="dxa"/>
          </w:tcPr>
          <w:p>
            <w:pPr>
              <w:spacing w:after="40" w:before="40"/>
            </w:pPr>
            <w:r/>
            <w:r>
              <w:rPr>
                <w:rFonts w:ascii="Cambria" w:hAnsi="Cambria"/>
                <w:b w:val="0"/>
                <w:i w:val="0"/>
                <w:sz w:val="22"/>
              </w:rPr>
              <w:t>Purpose / Function</w:t>
            </w:r>
          </w:p>
        </w:tc>
        <w:tc>
          <w:tcPr>
            <w:tcW w:w="6577" w:type="dxa"/>
          </w:tcPr>
          <w:p>
            <w:pPr>
              <w:spacing w:after="40" w:before="40"/>
            </w:pPr>
            <w:r/>
            <w:r>
              <w:rPr>
                <w:rFonts w:ascii="Cambria" w:hAnsi="Cambria"/>
                <w:b w:val="0"/>
                <w:i w:val="0"/>
                <w:sz w:val="22"/>
              </w:rPr>
              <w:t>Designs and updates curriculum, approves course structures, integrates feedback from stakeholders.</w:t>
            </w:r>
          </w:p>
        </w:tc>
      </w:tr>
      <w:tr>
        <w:tc>
          <w:tcPr>
            <w:tcW w:w="2835" w:type="dxa"/>
            <w:shd w:val="clear" w:color="auto" w:fill="E7ECF2"/>
          </w:tcPr>
          <w:p>
            <w:pPr>
              <w:spacing w:after="40" w:before="40"/>
            </w:pPr>
            <w:r/>
            <w:r>
              <w:rPr>
                <w:rFonts w:ascii="Cambria" w:hAnsi="Cambria"/>
                <w:b w:val="0"/>
                <w:i w:val="0"/>
                <w:sz w:val="22"/>
              </w:rPr>
              <w:t>Frequency of Meeting</w:t>
            </w:r>
          </w:p>
        </w:tc>
        <w:tc>
          <w:tcPr>
            <w:tcW w:w="6577" w:type="dxa"/>
            <w:shd w:val="clear" w:color="auto" w:fill="E7ECF2"/>
          </w:tcPr>
          <w:p>
            <w:pPr>
              <w:spacing w:after="40" w:before="40"/>
            </w:pPr>
            <w:r/>
            <w:r>
              <w:rPr>
                <w:rFonts w:ascii="Cambria" w:hAnsi="Cambria"/>
                <w:b w:val="0"/>
                <w:i w:val="0"/>
                <w:sz w:val="22"/>
              </w:rPr>
              <w:t>Annually / as per curriculum revision cycle</w:t>
            </w:r>
          </w:p>
        </w:tc>
      </w:tr>
      <w:tr>
        <w:tc>
          <w:tcPr>
            <w:tcW w:w="2835" w:type="dxa"/>
          </w:tcPr>
          <w:p>
            <w:pPr>
              <w:spacing w:after="40" w:before="40"/>
            </w:pPr>
            <w:r/>
            <w:r>
              <w:rPr>
                <w:rFonts w:ascii="Cambria" w:hAnsi="Cambria"/>
                <w:b w:val="0"/>
                <w:i w:val="0"/>
                <w:sz w:val="22"/>
              </w:rPr>
              <w:t>Proof / Documentary Evidence</w:t>
            </w:r>
          </w:p>
        </w:tc>
        <w:tc>
          <w:tcPr>
            <w:tcW w:w="6577" w:type="dxa"/>
          </w:tcPr>
          <w:p>
            <w:pPr>
              <w:spacing w:after="40" w:before="40"/>
            </w:pPr>
            <w:r/>
            <w:r>
              <w:rPr>
                <w:rFonts w:ascii="Cambria" w:hAnsi="Cambria"/>
                <w:b w:val="0"/>
                <w:i w:val="0"/>
                <w:sz w:val="22"/>
              </w:rPr>
              <w:t>BoS meeting minutes, approved syllabus copies, curriculum revision documents.</w:t>
            </w:r>
          </w:p>
        </w:tc>
      </w:tr>
    </w:tbl>
    <w:p>
      <w:pPr>
        <w:spacing w:after="80"/>
      </w:pPr>
    </w:p>
    <w:p>
      <w:pPr>
        <w:spacing w:before="200" w:after="80"/>
      </w:pPr>
      <w:r>
        <w:rPr>
          <w:rFonts w:ascii="Cambria" w:hAnsi="Cambria"/>
          <w:b/>
          <w:color w:val="1F3A5F"/>
          <w:sz w:val="24"/>
        </w:rPr>
        <w:t>Academic Council (AC)</w:t>
      </w:r>
    </w:p>
    <w:tbl>
      <w:tblPr>
        <w:tblW w:type="auto" w:w="0"/>
        <w:jc w:val="center"/>
        <w:tblLayout w:type="fixed"/>
        <w:tblLook w:firstColumn="1" w:firstRow="1" w:lastColumn="0" w:lastRow="0" w:noHBand="0" w:noVBand="1" w:val="04A0"/>
        <w:tblLayout w:type="fixed"/>
      </w:tblPr>
      <w:tblGrid>
        <w:gridCol w:w="4706"/>
        <w:gridCol w:w="4706"/>
      </w:tblGrid>
      <w:tr>
        <w:tc>
          <w:tcPr>
            <w:shd w:val="clear" w:color="auto" w:fill="1F3A5F"/>
            <w:tcW w:w="2835" w:type="dxa"/>
          </w:tcPr>
          <w:p>
            <w:pPr>
              <w:spacing w:after="40" w:before="40"/>
            </w:pPr>
            <w:r/>
            <w:r>
              <w:rPr>
                <w:rFonts w:ascii="Cambria" w:hAnsi="Cambria"/>
                <w:b/>
                <w:i w:val="0"/>
                <w:color w:val="FFFFFF"/>
                <w:sz w:val="22"/>
              </w:rPr>
              <w:t>Label</w:t>
            </w:r>
          </w:p>
        </w:tc>
        <w:tc>
          <w:tcPr>
            <w:shd w:val="clear" w:color="auto" w:fill="1F3A5F"/>
            <w:tcW w:w="6577" w:type="dxa"/>
          </w:tcPr>
          <w:p>
            <w:pPr>
              <w:spacing w:after="40" w:before="40"/>
            </w:pPr>
            <w:r/>
            <w:r>
              <w:rPr>
                <w:rFonts w:ascii="Cambria" w:hAnsi="Cambria"/>
                <w:b/>
                <w:i w:val="0"/>
                <w:color w:val="FFFFFF"/>
                <w:sz w:val="22"/>
              </w:rPr>
              <w:t>Value</w:t>
            </w:r>
          </w:p>
        </w:tc>
      </w:tr>
      <w:tr>
        <w:tc>
          <w:tcPr>
            <w:tcW w:w="2835" w:type="dxa"/>
          </w:tcPr>
          <w:p>
            <w:pPr>
              <w:spacing w:after="40" w:before="40"/>
            </w:pPr>
            <w:r/>
            <w:r>
              <w:rPr>
                <w:rFonts w:ascii="Cambria" w:hAnsi="Cambria"/>
                <w:b w:val="0"/>
                <w:i w:val="0"/>
                <w:sz w:val="22"/>
              </w:rPr>
              <w:t>Purpose / Function</w:t>
            </w:r>
          </w:p>
        </w:tc>
        <w:tc>
          <w:tcPr>
            <w:tcW w:w="6577" w:type="dxa"/>
          </w:tcPr>
          <w:p>
            <w:pPr>
              <w:spacing w:after="40" w:before="40"/>
            </w:pPr>
            <w:r/>
            <w:r>
              <w:rPr>
                <w:rFonts w:ascii="Cambria" w:hAnsi="Cambria"/>
                <w:b w:val="0"/>
                <w:i w:val="0"/>
                <w:sz w:val="22"/>
              </w:rPr>
              <w:t>Approves BoS recommendations, ensures alignment with institutional goals, quality, and regulatory standards.</w:t>
            </w:r>
          </w:p>
        </w:tc>
      </w:tr>
      <w:tr>
        <w:tc>
          <w:tcPr>
            <w:tcW w:w="2835" w:type="dxa"/>
            <w:shd w:val="clear" w:color="auto" w:fill="E7ECF2"/>
          </w:tcPr>
          <w:p>
            <w:pPr>
              <w:spacing w:after="40" w:before="40"/>
            </w:pPr>
            <w:r/>
            <w:r>
              <w:rPr>
                <w:rFonts w:ascii="Cambria" w:hAnsi="Cambria"/>
                <w:b w:val="0"/>
                <w:i w:val="0"/>
                <w:sz w:val="22"/>
              </w:rPr>
              <w:t>Frequency of Meeting</w:t>
            </w:r>
          </w:p>
        </w:tc>
        <w:tc>
          <w:tcPr>
            <w:tcW w:w="6577" w:type="dxa"/>
            <w:shd w:val="clear" w:color="auto" w:fill="E7ECF2"/>
          </w:tcPr>
          <w:p>
            <w:pPr>
              <w:spacing w:after="40" w:before="40"/>
            </w:pPr>
            <w:r/>
            <w:r>
              <w:rPr>
                <w:rFonts w:ascii="Cambria" w:hAnsi="Cambria"/>
                <w:b w:val="0"/>
                <w:i w:val="0"/>
                <w:sz w:val="22"/>
              </w:rPr>
              <w:t>Annually / biannually</w:t>
            </w:r>
          </w:p>
        </w:tc>
      </w:tr>
      <w:tr>
        <w:tc>
          <w:tcPr>
            <w:tcW w:w="2835" w:type="dxa"/>
          </w:tcPr>
          <w:p>
            <w:pPr>
              <w:spacing w:after="40" w:before="40"/>
            </w:pPr>
            <w:r/>
            <w:r>
              <w:rPr>
                <w:rFonts w:ascii="Cambria" w:hAnsi="Cambria"/>
                <w:b w:val="0"/>
                <w:i w:val="0"/>
                <w:sz w:val="22"/>
              </w:rPr>
              <w:t>Proof / Documentary Evidence</w:t>
            </w:r>
          </w:p>
        </w:tc>
        <w:tc>
          <w:tcPr>
            <w:tcW w:w="6577" w:type="dxa"/>
          </w:tcPr>
          <w:p>
            <w:pPr>
              <w:spacing w:after="40" w:before="40"/>
            </w:pPr>
            <w:r/>
            <w:r>
              <w:rPr>
                <w:rFonts w:ascii="Cambria" w:hAnsi="Cambria"/>
                <w:b w:val="0"/>
                <w:i w:val="0"/>
                <w:sz w:val="22"/>
              </w:rPr>
              <w:t>Academic Council minutes, approved curriculum changes, policy documents.</w:t>
            </w:r>
          </w:p>
        </w:tc>
      </w:tr>
    </w:tbl>
    <w:p>
      <w:pPr>
        <w:spacing w:after="80"/>
      </w:pPr>
    </w:p>
    <w:p>
      <w:pPr>
        <w:spacing w:before="200" w:after="80"/>
      </w:pPr>
      <w:r>
        <w:rPr>
          <w:rFonts w:ascii="Cambria" w:hAnsi="Cambria"/>
          <w:b/>
          <w:color w:val="1F3A5F"/>
          <w:sz w:val="24"/>
        </w:rPr>
        <w:t>Governing Body (GB)</w:t>
      </w:r>
    </w:p>
    <w:tbl>
      <w:tblPr>
        <w:tblW w:type="auto" w:w="0"/>
        <w:jc w:val="center"/>
        <w:tblLayout w:type="fixed"/>
        <w:tblLook w:firstColumn="1" w:firstRow="1" w:lastColumn="0" w:lastRow="0" w:noHBand="0" w:noVBand="1" w:val="04A0"/>
        <w:tblLayout w:type="fixed"/>
      </w:tblPr>
      <w:tblGrid>
        <w:gridCol w:w="4706"/>
        <w:gridCol w:w="4706"/>
      </w:tblGrid>
      <w:tr>
        <w:tc>
          <w:tcPr>
            <w:shd w:val="clear" w:color="auto" w:fill="1F3A5F"/>
            <w:tcW w:w="2835" w:type="dxa"/>
          </w:tcPr>
          <w:p>
            <w:pPr>
              <w:spacing w:after="40" w:before="40"/>
            </w:pPr>
            <w:r/>
            <w:r>
              <w:rPr>
                <w:rFonts w:ascii="Cambria" w:hAnsi="Cambria"/>
                <w:b/>
                <w:i w:val="0"/>
                <w:color w:val="FFFFFF"/>
                <w:sz w:val="22"/>
              </w:rPr>
              <w:t>Label</w:t>
            </w:r>
          </w:p>
        </w:tc>
        <w:tc>
          <w:tcPr>
            <w:shd w:val="clear" w:color="auto" w:fill="1F3A5F"/>
            <w:tcW w:w="6577" w:type="dxa"/>
          </w:tcPr>
          <w:p>
            <w:pPr>
              <w:spacing w:after="40" w:before="40"/>
            </w:pPr>
            <w:r/>
            <w:r>
              <w:rPr>
                <w:rFonts w:ascii="Cambria" w:hAnsi="Cambria"/>
                <w:b/>
                <w:i w:val="0"/>
                <w:color w:val="FFFFFF"/>
                <w:sz w:val="22"/>
              </w:rPr>
              <w:t>Value</w:t>
            </w:r>
          </w:p>
        </w:tc>
      </w:tr>
      <w:tr>
        <w:tc>
          <w:tcPr>
            <w:tcW w:w="2835" w:type="dxa"/>
          </w:tcPr>
          <w:p>
            <w:pPr>
              <w:spacing w:after="40" w:before="40"/>
            </w:pPr>
            <w:r/>
            <w:r>
              <w:rPr>
                <w:rFonts w:ascii="Cambria" w:hAnsi="Cambria"/>
                <w:b w:val="0"/>
                <w:i w:val="0"/>
                <w:sz w:val="22"/>
              </w:rPr>
              <w:t>Purpose / Function</w:t>
            </w:r>
          </w:p>
        </w:tc>
        <w:tc>
          <w:tcPr>
            <w:tcW w:w="6577" w:type="dxa"/>
          </w:tcPr>
          <w:p>
            <w:pPr>
              <w:spacing w:after="40" w:before="40"/>
            </w:pPr>
            <w:r/>
            <w:r>
              <w:rPr>
                <w:rFonts w:ascii="Cambria" w:hAnsi="Cambria"/>
                <w:b w:val="0"/>
                <w:i w:val="0"/>
                <w:sz w:val="22"/>
              </w:rPr>
              <w:t>Highest decision-making authority; oversees strategic planning, budget approval, infrastructure, and policy.</w:t>
            </w:r>
          </w:p>
        </w:tc>
      </w:tr>
      <w:tr>
        <w:tc>
          <w:tcPr>
            <w:tcW w:w="2835" w:type="dxa"/>
            <w:shd w:val="clear" w:color="auto" w:fill="E7ECF2"/>
          </w:tcPr>
          <w:p>
            <w:pPr>
              <w:spacing w:after="40" w:before="40"/>
            </w:pPr>
            <w:r/>
            <w:r>
              <w:rPr>
                <w:rFonts w:ascii="Cambria" w:hAnsi="Cambria"/>
                <w:b w:val="0"/>
                <w:i w:val="0"/>
                <w:sz w:val="22"/>
              </w:rPr>
              <w:t>Frequency of Meeting</w:t>
            </w:r>
          </w:p>
        </w:tc>
        <w:tc>
          <w:tcPr>
            <w:tcW w:w="6577" w:type="dxa"/>
            <w:shd w:val="clear" w:color="auto" w:fill="E7ECF2"/>
          </w:tcPr>
          <w:p>
            <w:pPr>
              <w:spacing w:after="40" w:before="40"/>
            </w:pPr>
            <w:r/>
            <w:r>
              <w:rPr>
                <w:rFonts w:ascii="Cambria" w:hAnsi="Cambria"/>
                <w:b w:val="0"/>
                <w:i w:val="0"/>
                <w:sz w:val="22"/>
              </w:rPr>
              <w:t>Annually / biannually</w:t>
            </w:r>
          </w:p>
        </w:tc>
      </w:tr>
      <w:tr>
        <w:tc>
          <w:tcPr>
            <w:tcW w:w="2835" w:type="dxa"/>
          </w:tcPr>
          <w:p>
            <w:pPr>
              <w:spacing w:after="40" w:before="40"/>
            </w:pPr>
            <w:r/>
            <w:r>
              <w:rPr>
                <w:rFonts w:ascii="Cambria" w:hAnsi="Cambria"/>
                <w:b w:val="0"/>
                <w:i w:val="0"/>
                <w:sz w:val="22"/>
              </w:rPr>
              <w:t>Proof / Documentary Evidence</w:t>
            </w:r>
          </w:p>
        </w:tc>
        <w:tc>
          <w:tcPr>
            <w:tcW w:w="6577" w:type="dxa"/>
          </w:tcPr>
          <w:p>
            <w:pPr>
              <w:spacing w:after="40" w:before="40"/>
            </w:pPr>
            <w:r/>
            <w:r>
              <w:rPr>
                <w:rFonts w:ascii="Cambria" w:hAnsi="Cambria"/>
                <w:b w:val="0"/>
                <w:i w:val="0"/>
                <w:sz w:val="22"/>
              </w:rPr>
              <w:t>Governing Body meeting minutes, resolutions passed, institutional policy approval records.</w:t>
            </w:r>
          </w:p>
        </w:tc>
      </w:tr>
    </w:tbl>
    <w:p>
      <w:pPr>
        <w:spacing w:after="80"/>
      </w:pPr>
    </w:p>
    <w:p>
      <w:pPr>
        <w:spacing w:line="276" w:lineRule="auto" w:after="120" w:before="0"/>
        <w:jc w:val="both"/>
      </w:pPr>
      <w:r>
        <w:rPr>
          <w:rFonts w:ascii="Cambria" w:hAnsi="Cambria"/>
          <w:b w:val="0"/>
          <w:i w:val="0"/>
          <w:sz w:val="22"/>
        </w:rPr>
        <w:t>For NAAC/NBA submissions, each “Proof” column should ideally include:</w:t>
      </w:r>
    </w:p>
    <w:p>
      <w:pPr>
        <w:spacing w:line="276" w:lineRule="auto" w:after="80"/>
        <w:ind w:left="357" w:hanging="357"/>
        <w:jc w:val="both"/>
      </w:pPr>
      <w:r>
        <w:rPr>
          <w:rFonts w:ascii="Cambria" w:hAnsi="Cambria"/>
          <w:sz w:val="22"/>
        </w:rPr>
        <w:t xml:space="preserve">•  </w:t>
      </w:r>
      <w:r>
        <w:rPr>
          <w:rFonts w:ascii="Cambria" w:hAnsi="Cambria"/>
          <w:sz w:val="22"/>
        </w:rPr>
        <w:t>Meeting Agenda &amp; Minutes (signed by chairperson/secretary)</w:t>
      </w:r>
    </w:p>
    <w:p>
      <w:pPr>
        <w:spacing w:line="276" w:lineRule="auto" w:after="80"/>
        <w:ind w:left="357" w:hanging="357"/>
        <w:jc w:val="both"/>
      </w:pPr>
      <w:r>
        <w:rPr>
          <w:rFonts w:ascii="Cambria" w:hAnsi="Cambria"/>
          <w:sz w:val="22"/>
        </w:rPr>
        <w:t xml:space="preserve">•  </w:t>
      </w:r>
      <w:r>
        <w:rPr>
          <w:rFonts w:ascii="Cambria" w:hAnsi="Cambria"/>
          <w:sz w:val="22"/>
        </w:rPr>
        <w:t>Attendance Sheet</w:t>
      </w:r>
    </w:p>
    <w:p>
      <w:pPr>
        <w:spacing w:line="276" w:lineRule="auto" w:after="80"/>
        <w:ind w:left="357" w:hanging="357"/>
        <w:jc w:val="both"/>
      </w:pPr>
      <w:r>
        <w:rPr>
          <w:rFonts w:ascii="Cambria" w:hAnsi="Cambria"/>
          <w:sz w:val="22"/>
        </w:rPr>
        <w:t xml:space="preserve">•  </w:t>
      </w:r>
      <w:r>
        <w:rPr>
          <w:rFonts w:ascii="Cambria" w:hAnsi="Cambria"/>
          <w:sz w:val="22"/>
        </w:rPr>
        <w:t>Action Taken Report (ATR)</w:t>
      </w:r>
    </w:p>
    <w:p>
      <w:pPr>
        <w:spacing w:line="276" w:lineRule="auto" w:after="80"/>
        <w:ind w:left="357" w:hanging="357"/>
        <w:jc w:val="both"/>
      </w:pPr>
      <w:r>
        <w:rPr>
          <w:rFonts w:ascii="Cambria" w:hAnsi="Cambria"/>
          <w:sz w:val="22"/>
        </w:rPr>
        <w:t xml:space="preserve">•  </w:t>
      </w:r>
      <w:r>
        <w:rPr>
          <w:rFonts w:ascii="Cambria" w:hAnsi="Cambria"/>
          <w:sz w:val="22"/>
        </w:rPr>
        <w:t>Website links (if uploaded publicly)</w:t>
      </w:r>
    </w:p>
    <w:p>
      <w:pPr>
        <w:keepNext/>
        <w:spacing w:before="360" w:after="200"/>
      </w:pPr>
      <w:r>
        <w:rPr>
          <w:rFonts w:ascii="Cambria" w:hAnsi="Cambria"/>
          <w:b/>
          <w:color w:val="1F3A5F"/>
          <w:sz w:val="36"/>
        </w:rPr>
        <w:t>23. Action Taken Report (ATR)</w:t>
      </w:r>
    </w:p>
    <w:p>
      <w:pPr>
        <w:keepNext/>
        <w:spacing w:before="200" w:after="120"/>
      </w:pPr>
      <w:r>
        <w:rPr>
          <w:rFonts w:ascii="Cambria" w:hAnsi="Cambria"/>
          <w:b/>
          <w:color w:val="1F3A5F"/>
          <w:sz w:val="25"/>
        </w:rPr>
        <w:t>Introduction</w:t>
      </w:r>
    </w:p>
    <w:p>
      <w:pPr>
        <w:spacing w:line="276" w:lineRule="auto" w:after="120" w:before="0"/>
        <w:jc w:val="both"/>
      </w:pPr>
      <w:r>
        <w:rPr>
          <w:rFonts w:ascii="Cambria" w:hAnsi="Cambria"/>
          <w:b w:val="0"/>
          <w:i w:val="0"/>
          <w:sz w:val="22"/>
        </w:rPr>
        <w:t>The institution firmly believes in a student-centric and stakeholder-driven quality assurance system. Feedback is collected regularly from students, faculty, alumni, parents, employers, and industry experts to ensure continuous improvement in curriculum design, teaching–learning practices, infrastructure, and student support services.</w:t>
      </w:r>
    </w:p>
    <w:p>
      <w:pPr>
        <w:spacing w:line="276" w:lineRule="auto" w:after="120" w:before="0"/>
        <w:jc w:val="both"/>
      </w:pPr>
      <w:r>
        <w:rPr>
          <w:rFonts w:ascii="Cambria" w:hAnsi="Cambria"/>
          <w:b w:val="0"/>
          <w:i w:val="0"/>
          <w:sz w:val="22"/>
        </w:rPr>
        <w:t>All feedback reports are carefully analyzed by the Internal Quality Assurance Cell (IQAC), Heads of Departments (HoDs), and higher authorities. Based on this analysis, corrective measures are initiated and formally documented in the Action Taken Reports (ATRs).</w:t>
      </w:r>
    </w:p>
    <w:p>
      <w:pPr>
        <w:spacing w:line="276" w:lineRule="auto" w:after="120" w:before="0"/>
        <w:jc w:val="both"/>
      </w:pPr>
      <w:r>
        <w:rPr>
          <w:rFonts w:ascii="Cambria" w:hAnsi="Cambria"/>
          <w:b w:val="0"/>
          <w:i w:val="0"/>
          <w:sz w:val="22"/>
        </w:rPr>
        <w:t>In line with the transparency policy and accreditation requirements (NAAC/NBA), the institution publishes its Feedback Reports and ATRs on the website for public reference.</w:t>
      </w:r>
    </w:p>
    <w:p>
      <w:pPr>
        <w:keepNext/>
        <w:spacing w:before="200" w:after="120"/>
      </w:pPr>
      <w:r>
        <w:rPr>
          <w:rFonts w:ascii="Cambria" w:hAnsi="Cambria"/>
          <w:b/>
          <w:color w:val="1F3A5F"/>
          <w:sz w:val="25"/>
        </w:rPr>
        <w:t>a. Feedback on Curriculum</w:t>
      </w:r>
    </w:p>
    <w:tbl>
      <w:tblPr>
        <w:tblW w:type="auto" w:w="0"/>
        <w:jc w:val="center"/>
        <w:tblLayout w:type="fixed"/>
        <w:tblLook w:firstColumn="1" w:firstRow="1" w:lastColumn="0" w:lastRow="0" w:noHBand="0" w:noVBand="1" w:val="04A0"/>
        <w:tblLayout w:type="fixed"/>
      </w:tblPr>
      <w:tblGrid>
        <w:gridCol w:w="4706"/>
        <w:gridCol w:w="4706"/>
      </w:tblGrid>
      <w:tr>
        <w:tc>
          <w:tcPr>
            <w:shd w:val="clear" w:color="auto" w:fill="1F3A5F"/>
            <w:tcW w:w="5386" w:type="dxa"/>
          </w:tcPr>
          <w:p>
            <w:pPr>
              <w:spacing w:after="40" w:before="40"/>
            </w:pPr>
            <w:r/>
            <w:r>
              <w:rPr>
                <w:rFonts w:ascii="Cambria" w:hAnsi="Cambria"/>
                <w:b/>
                <w:i w:val="0"/>
                <w:color w:val="FFFFFF"/>
                <w:sz w:val="22"/>
              </w:rPr>
              <w:t>Comments (from Stakeholders)</w:t>
            </w:r>
          </w:p>
        </w:tc>
        <w:tc>
          <w:tcPr>
            <w:shd w:val="clear" w:color="auto" w:fill="1F3A5F"/>
            <w:tcW w:w="4025" w:type="dxa"/>
          </w:tcPr>
          <w:p>
            <w:pPr>
              <w:spacing w:after="40" w:before="40"/>
            </w:pPr>
            <w:r/>
            <w:r>
              <w:rPr>
                <w:rFonts w:ascii="Cambria" w:hAnsi="Cambria"/>
                <w:b/>
                <w:i w:val="0"/>
                <w:color w:val="FFFFFF"/>
                <w:sz w:val="22"/>
              </w:rPr>
              <w:t>Corrective Actions Taken</w:t>
            </w:r>
          </w:p>
        </w:tc>
      </w:tr>
      <w:tr>
        <w:tc>
          <w:tcPr>
            <w:tcW w:w="5386" w:type="dxa"/>
          </w:tcPr>
          <w:p>
            <w:pPr>
              <w:spacing w:after="40" w:before="40"/>
            </w:pPr>
            <w:r/>
            <w:r>
              <w:rPr>
                <w:rFonts w:ascii="Cambria" w:hAnsi="Cambria"/>
                <w:b w:val="0"/>
                <w:i w:val="0"/>
                <w:sz w:val="22"/>
              </w:rPr>
              <w:t>Curriculum needs more industry-oriented courses</w:t>
            </w:r>
          </w:p>
        </w:tc>
        <w:tc>
          <w:tcPr>
            <w:tcW w:w="4025" w:type="dxa"/>
          </w:tcPr>
          <w:p>
            <w:pPr>
              <w:spacing w:after="40" w:before="40"/>
            </w:pPr>
            <w:r/>
            <w:r>
              <w:rPr>
                <w:rFonts w:ascii="Cambria" w:hAnsi="Cambria"/>
                <w:b w:val="0"/>
                <w:i w:val="0"/>
                <w:sz w:val="22"/>
              </w:rPr>
              <w:t>Introduced value-added / certificate courses with industry collaboration.</w:t>
            </w:r>
          </w:p>
        </w:tc>
      </w:tr>
      <w:tr>
        <w:tc>
          <w:tcPr>
            <w:tcW w:w="5386" w:type="dxa"/>
            <w:shd w:val="clear" w:color="auto" w:fill="E7ECF2"/>
          </w:tcPr>
          <w:p>
            <w:pPr>
              <w:spacing w:after="40" w:before="40"/>
            </w:pPr>
            <w:r/>
            <w:r>
              <w:rPr>
                <w:rFonts w:ascii="Cambria" w:hAnsi="Cambria"/>
                <w:b w:val="0"/>
                <w:i w:val="0"/>
                <w:sz w:val="22"/>
              </w:rPr>
              <w:t>Syllabus outdated in certain areas (e.g., emerging technologies)</w:t>
            </w:r>
          </w:p>
        </w:tc>
        <w:tc>
          <w:tcPr>
            <w:tcW w:w="4025" w:type="dxa"/>
            <w:shd w:val="clear" w:color="auto" w:fill="E7ECF2"/>
          </w:tcPr>
          <w:p>
            <w:pPr>
              <w:spacing w:after="40" w:before="40"/>
            </w:pPr>
            <w:r/>
            <w:r>
              <w:rPr>
                <w:rFonts w:ascii="Cambria" w:hAnsi="Cambria"/>
                <w:b w:val="0"/>
                <w:i w:val="0"/>
                <w:sz w:val="22"/>
              </w:rPr>
              <w:t>Revised syllabus through BoS and Academic Council approvals.</w:t>
            </w:r>
          </w:p>
        </w:tc>
      </w:tr>
      <w:tr>
        <w:tc>
          <w:tcPr>
            <w:tcW w:w="5386" w:type="dxa"/>
          </w:tcPr>
          <w:p>
            <w:pPr>
              <w:spacing w:after="40" w:before="40"/>
            </w:pPr>
            <w:r/>
            <w:r>
              <w:rPr>
                <w:rFonts w:ascii="Cambria" w:hAnsi="Cambria"/>
                <w:b w:val="0"/>
                <w:i w:val="0"/>
                <w:sz w:val="22"/>
              </w:rPr>
              <w:t>More practical exposure required</w:t>
            </w:r>
          </w:p>
        </w:tc>
        <w:tc>
          <w:tcPr>
            <w:tcW w:w="4025" w:type="dxa"/>
          </w:tcPr>
          <w:p>
            <w:pPr>
              <w:spacing w:after="40" w:before="40"/>
            </w:pPr>
            <w:r/>
            <w:r>
              <w:rPr>
                <w:rFonts w:ascii="Cambria" w:hAnsi="Cambria"/>
                <w:b w:val="0"/>
                <w:i w:val="0"/>
                <w:sz w:val="22"/>
              </w:rPr>
              <w:t>Added project-based learning, industrial visits, and internships.</w:t>
            </w:r>
          </w:p>
        </w:tc>
      </w:tr>
      <w:tr>
        <w:tc>
          <w:tcPr>
            <w:tcW w:w="5386" w:type="dxa"/>
            <w:shd w:val="clear" w:color="auto" w:fill="E7ECF2"/>
          </w:tcPr>
          <w:p>
            <w:pPr>
              <w:spacing w:after="40" w:before="40"/>
            </w:pPr>
            <w:r/>
            <w:r>
              <w:rPr>
                <w:rFonts w:ascii="Cambria" w:hAnsi="Cambria"/>
                <w:b w:val="0"/>
                <w:i w:val="0"/>
                <w:sz w:val="22"/>
              </w:rPr>
              <w:t>Need for interdisciplinary electives</w:t>
            </w:r>
          </w:p>
        </w:tc>
        <w:tc>
          <w:tcPr>
            <w:tcW w:w="4025" w:type="dxa"/>
            <w:shd w:val="clear" w:color="auto" w:fill="E7ECF2"/>
          </w:tcPr>
          <w:p>
            <w:pPr>
              <w:spacing w:after="40" w:before="40"/>
            </w:pPr>
            <w:r/>
            <w:r>
              <w:rPr>
                <w:rFonts w:ascii="Cambria" w:hAnsi="Cambria"/>
                <w:b w:val="0"/>
                <w:i w:val="0"/>
                <w:sz w:val="22"/>
              </w:rPr>
              <w:t>Introduced open electives across departments.</w:t>
            </w:r>
          </w:p>
        </w:tc>
      </w:tr>
    </w:tbl>
    <w:p>
      <w:pPr>
        <w:spacing w:after="80"/>
      </w:pPr>
    </w:p>
    <w:p>
      <w:pPr>
        <w:keepNext/>
        <w:spacing w:before="200" w:after="120"/>
      </w:pPr>
      <w:r>
        <w:rPr>
          <w:rFonts w:ascii="Cambria" w:hAnsi="Cambria"/>
          <w:b/>
          <w:color w:val="1F3A5F"/>
          <w:sz w:val="25"/>
        </w:rPr>
        <w:t>b. Feedback on Faculty</w:t>
      </w:r>
    </w:p>
    <w:tbl>
      <w:tblPr>
        <w:tblW w:type="auto" w:w="0"/>
        <w:jc w:val="center"/>
        <w:tblLayout w:type="fixed"/>
        <w:tblLook w:firstColumn="1" w:firstRow="1" w:lastColumn="0" w:lastRow="0" w:noHBand="0" w:noVBand="1" w:val="04A0"/>
        <w:tblLayout w:type="fixed"/>
      </w:tblPr>
      <w:tblGrid>
        <w:gridCol w:w="4706"/>
        <w:gridCol w:w="4706"/>
      </w:tblGrid>
      <w:tr>
        <w:tc>
          <w:tcPr>
            <w:shd w:val="clear" w:color="auto" w:fill="1F3A5F"/>
            <w:tcW w:w="5386" w:type="dxa"/>
          </w:tcPr>
          <w:p>
            <w:pPr>
              <w:spacing w:after="40" w:before="40"/>
            </w:pPr>
            <w:r/>
            <w:r>
              <w:rPr>
                <w:rFonts w:ascii="Cambria" w:hAnsi="Cambria"/>
                <w:b/>
                <w:i w:val="0"/>
                <w:color w:val="FFFFFF"/>
                <w:sz w:val="22"/>
              </w:rPr>
              <w:t>Comments (from Students/Peers)</w:t>
            </w:r>
          </w:p>
        </w:tc>
        <w:tc>
          <w:tcPr>
            <w:shd w:val="clear" w:color="auto" w:fill="1F3A5F"/>
            <w:tcW w:w="4025" w:type="dxa"/>
          </w:tcPr>
          <w:p>
            <w:pPr>
              <w:spacing w:after="40" w:before="40"/>
            </w:pPr>
            <w:r/>
            <w:r>
              <w:rPr>
                <w:rFonts w:ascii="Cambria" w:hAnsi="Cambria"/>
                <w:b/>
                <w:i w:val="0"/>
                <w:color w:val="FFFFFF"/>
                <w:sz w:val="22"/>
              </w:rPr>
              <w:t>Corrective Actions Taken</w:t>
            </w:r>
          </w:p>
        </w:tc>
      </w:tr>
      <w:tr>
        <w:tc>
          <w:tcPr>
            <w:tcW w:w="5386" w:type="dxa"/>
          </w:tcPr>
          <w:p>
            <w:pPr>
              <w:spacing w:after="40" w:before="40"/>
            </w:pPr>
            <w:r/>
            <w:r>
              <w:rPr>
                <w:rFonts w:ascii="Cambria" w:hAnsi="Cambria"/>
                <w:b w:val="0"/>
                <w:i w:val="0"/>
                <w:sz w:val="22"/>
              </w:rPr>
              <w:t>Need more interactive teaching methods</w:t>
            </w:r>
          </w:p>
        </w:tc>
        <w:tc>
          <w:tcPr>
            <w:tcW w:w="4025" w:type="dxa"/>
          </w:tcPr>
          <w:p>
            <w:pPr>
              <w:spacing w:after="40" w:before="40"/>
            </w:pPr>
            <w:r/>
            <w:r>
              <w:rPr>
                <w:rFonts w:ascii="Cambria" w:hAnsi="Cambria"/>
                <w:b w:val="0"/>
                <w:i w:val="0"/>
                <w:sz w:val="22"/>
              </w:rPr>
              <w:t>Encouraged ICT tools, case-based learning, and flipped classrooms.</w:t>
            </w:r>
          </w:p>
        </w:tc>
      </w:tr>
      <w:tr>
        <w:tc>
          <w:tcPr>
            <w:tcW w:w="5386" w:type="dxa"/>
            <w:shd w:val="clear" w:color="auto" w:fill="E7ECF2"/>
          </w:tcPr>
          <w:p>
            <w:pPr>
              <w:spacing w:after="40" w:before="40"/>
            </w:pPr>
            <w:r/>
            <w:r>
              <w:rPr>
                <w:rFonts w:ascii="Cambria" w:hAnsi="Cambria"/>
                <w:b w:val="0"/>
                <w:i w:val="0"/>
                <w:sz w:val="22"/>
              </w:rPr>
              <w:t>Delay in syllabus coverage</w:t>
            </w:r>
          </w:p>
        </w:tc>
        <w:tc>
          <w:tcPr>
            <w:tcW w:w="4025" w:type="dxa"/>
            <w:shd w:val="clear" w:color="auto" w:fill="E7ECF2"/>
          </w:tcPr>
          <w:p>
            <w:pPr>
              <w:spacing w:after="40" w:before="40"/>
            </w:pPr>
            <w:r/>
            <w:r>
              <w:rPr>
                <w:rFonts w:ascii="Cambria" w:hAnsi="Cambria"/>
                <w:b w:val="0"/>
                <w:i w:val="0"/>
                <w:sz w:val="22"/>
              </w:rPr>
              <w:t>Conducted extra/remedial classes to complete syllabus.</w:t>
            </w:r>
          </w:p>
        </w:tc>
      </w:tr>
      <w:tr>
        <w:tc>
          <w:tcPr>
            <w:tcW w:w="5386" w:type="dxa"/>
          </w:tcPr>
          <w:p>
            <w:pPr>
              <w:spacing w:after="40" w:before="40"/>
            </w:pPr>
            <w:r/>
            <w:r>
              <w:rPr>
                <w:rFonts w:ascii="Cambria" w:hAnsi="Cambria"/>
                <w:b w:val="0"/>
                <w:i w:val="0"/>
                <w:sz w:val="22"/>
              </w:rPr>
              <w:t>Lack of real-world examples in lectures</w:t>
            </w:r>
          </w:p>
        </w:tc>
        <w:tc>
          <w:tcPr>
            <w:tcW w:w="4025" w:type="dxa"/>
          </w:tcPr>
          <w:p>
            <w:pPr>
              <w:spacing w:after="40" w:before="40"/>
            </w:pPr>
            <w:r/>
            <w:r>
              <w:rPr>
                <w:rFonts w:ascii="Cambria" w:hAnsi="Cambria"/>
                <w:b w:val="0"/>
                <w:i w:val="0"/>
                <w:sz w:val="22"/>
              </w:rPr>
              <w:t>Industry guest lectures and practical case discussions included.</w:t>
            </w:r>
          </w:p>
        </w:tc>
      </w:tr>
      <w:tr>
        <w:tc>
          <w:tcPr>
            <w:tcW w:w="5386" w:type="dxa"/>
            <w:shd w:val="clear" w:color="auto" w:fill="E7ECF2"/>
          </w:tcPr>
          <w:p>
            <w:pPr>
              <w:spacing w:after="40" w:before="40"/>
            </w:pPr>
            <w:r/>
            <w:r>
              <w:rPr>
                <w:rFonts w:ascii="Cambria" w:hAnsi="Cambria"/>
                <w:b w:val="0"/>
                <w:i w:val="0"/>
                <w:sz w:val="22"/>
              </w:rPr>
              <w:t>Communication gaps in mentoring</w:t>
            </w:r>
          </w:p>
        </w:tc>
        <w:tc>
          <w:tcPr>
            <w:tcW w:w="4025" w:type="dxa"/>
            <w:shd w:val="clear" w:color="auto" w:fill="E7ECF2"/>
          </w:tcPr>
          <w:p>
            <w:pPr>
              <w:spacing w:after="40" w:before="40"/>
            </w:pPr>
            <w:r/>
            <w:r>
              <w:rPr>
                <w:rFonts w:ascii="Cambria" w:hAnsi="Cambria"/>
                <w:b w:val="0"/>
                <w:i w:val="0"/>
                <w:sz w:val="22"/>
              </w:rPr>
              <w:t>Tutor–ward meetings strengthened; faculty trained in mentoring skills.</w:t>
            </w:r>
          </w:p>
        </w:tc>
      </w:tr>
    </w:tbl>
    <w:p>
      <w:pPr>
        <w:spacing w:after="80"/>
      </w:pPr>
    </w:p>
    <w:p>
      <w:pPr>
        <w:keepNext/>
        <w:spacing w:before="200" w:after="120"/>
      </w:pPr>
      <w:r>
        <w:rPr>
          <w:rFonts w:ascii="Cambria" w:hAnsi="Cambria"/>
          <w:b/>
          <w:color w:val="1F3A5F"/>
          <w:sz w:val="25"/>
        </w:rPr>
        <w:t>c. Feedback on Facilities</w:t>
      </w:r>
    </w:p>
    <w:tbl>
      <w:tblPr>
        <w:tblW w:type="auto" w:w="0"/>
        <w:jc w:val="center"/>
        <w:tblLayout w:type="fixed"/>
        <w:tblLook w:firstColumn="1" w:firstRow="1" w:lastColumn="0" w:lastRow="0" w:noHBand="0" w:noVBand="1" w:val="04A0"/>
        <w:tblLayout w:type="fixed"/>
      </w:tblPr>
      <w:tblGrid>
        <w:gridCol w:w="4706"/>
        <w:gridCol w:w="4706"/>
      </w:tblGrid>
      <w:tr>
        <w:tc>
          <w:tcPr>
            <w:shd w:val="clear" w:color="auto" w:fill="1F3A5F"/>
            <w:tcW w:w="1701" w:type="dxa"/>
          </w:tcPr>
          <w:p>
            <w:pPr>
              <w:spacing w:after="40" w:before="40"/>
            </w:pPr>
            <w:r/>
            <w:r>
              <w:rPr>
                <w:rFonts w:ascii="Cambria" w:hAnsi="Cambria"/>
                <w:b/>
                <w:i w:val="0"/>
                <w:color w:val="FFFFFF"/>
                <w:sz w:val="22"/>
              </w:rPr>
              <w:t>Facility</w:t>
            </w:r>
          </w:p>
        </w:tc>
        <w:tc>
          <w:tcPr>
            <w:shd w:val="clear" w:color="auto" w:fill="1F3A5F"/>
            <w:tcW w:w="7711" w:type="dxa"/>
          </w:tcPr>
          <w:p>
            <w:pPr>
              <w:spacing w:after="40" w:before="40"/>
            </w:pPr>
            <w:r/>
            <w:r>
              <w:rPr>
                <w:rFonts w:ascii="Cambria" w:hAnsi="Cambria"/>
                <w:b/>
                <w:i w:val="0"/>
                <w:color w:val="FFFFFF"/>
                <w:sz w:val="22"/>
              </w:rPr>
              <w:t>Comments (from Stakeholders) / Corrective Actions Taken</w:t>
            </w:r>
          </w:p>
        </w:tc>
      </w:tr>
      <w:tr>
        <w:tc>
          <w:tcPr>
            <w:tcW w:w="1701" w:type="dxa"/>
          </w:tcPr>
          <w:p>
            <w:pPr>
              <w:spacing w:after="40" w:before="40"/>
            </w:pPr>
            <w:r/>
            <w:r>
              <w:rPr>
                <w:rFonts w:ascii="Cambria" w:hAnsi="Cambria"/>
                <w:b w:val="0"/>
                <w:i w:val="0"/>
                <w:sz w:val="22"/>
              </w:rPr>
              <w:t>Library</w:t>
            </w:r>
          </w:p>
        </w:tc>
        <w:tc>
          <w:tcPr>
            <w:tcW w:w="7711" w:type="dxa"/>
          </w:tcPr>
          <w:p>
            <w:pPr>
              <w:spacing w:after="40" w:before="40"/>
            </w:pPr>
            <w:r/>
            <w:r>
              <w:rPr>
                <w:rFonts w:ascii="Cambria" w:hAnsi="Cambria"/>
                <w:b w:val="0"/>
                <w:i w:val="0"/>
                <w:sz w:val="22"/>
              </w:rPr>
              <w:t>Comments: More reference books/journals needed | Action: Subscribed to e-resources, added latest reference books and journals.</w:t>
            </w:r>
          </w:p>
        </w:tc>
      </w:tr>
      <w:tr>
        <w:tc>
          <w:tcPr>
            <w:tcW w:w="1701" w:type="dxa"/>
            <w:shd w:val="clear" w:color="auto" w:fill="E7ECF2"/>
          </w:tcPr>
          <w:p>
            <w:pPr>
              <w:spacing w:after="40" w:before="40"/>
            </w:pPr>
            <w:r/>
            <w:r>
              <w:rPr>
                <w:rFonts w:ascii="Cambria" w:hAnsi="Cambria"/>
                <w:b w:val="0"/>
                <w:i w:val="0"/>
                <w:sz w:val="22"/>
              </w:rPr>
              <w:t>Laboratory</w:t>
            </w:r>
          </w:p>
        </w:tc>
        <w:tc>
          <w:tcPr>
            <w:tcW w:w="7711" w:type="dxa"/>
            <w:shd w:val="clear" w:color="auto" w:fill="E7ECF2"/>
          </w:tcPr>
          <w:p>
            <w:pPr>
              <w:spacing w:after="40" w:before="40"/>
            </w:pPr>
            <w:r/>
            <w:r>
              <w:rPr>
                <w:rFonts w:ascii="Cambria" w:hAnsi="Cambria"/>
                <w:b w:val="0"/>
                <w:i w:val="0"/>
                <w:sz w:val="22"/>
              </w:rPr>
              <w:t>Comments: Outdated equipment in certain labs | Action: Upgraded lab equipment and added modern instruments/software.</w:t>
            </w:r>
          </w:p>
        </w:tc>
      </w:tr>
      <w:tr>
        <w:tc>
          <w:tcPr>
            <w:tcW w:w="1701" w:type="dxa"/>
          </w:tcPr>
          <w:p>
            <w:pPr>
              <w:spacing w:after="40" w:before="40"/>
            </w:pPr>
            <w:r/>
            <w:r>
              <w:rPr>
                <w:rFonts w:ascii="Cambria" w:hAnsi="Cambria"/>
                <w:b w:val="0"/>
                <w:i w:val="0"/>
                <w:sz w:val="22"/>
              </w:rPr>
              <w:t>Computer</w:t>
            </w:r>
          </w:p>
        </w:tc>
        <w:tc>
          <w:tcPr>
            <w:tcW w:w="7711" w:type="dxa"/>
          </w:tcPr>
          <w:p>
            <w:pPr>
              <w:spacing w:after="40" w:before="40"/>
            </w:pPr>
            <w:r/>
            <w:r>
              <w:rPr>
                <w:rFonts w:ascii="Cambria" w:hAnsi="Cambria"/>
                <w:b w:val="0"/>
                <w:i w:val="0"/>
                <w:sz w:val="22"/>
              </w:rPr>
              <w:t>Comments: Systems need upgrades | Action: Installed latest hardware/software; enhanced student access hours.</w:t>
            </w:r>
          </w:p>
        </w:tc>
      </w:tr>
      <w:tr>
        <w:tc>
          <w:tcPr>
            <w:tcW w:w="1701" w:type="dxa"/>
            <w:shd w:val="clear" w:color="auto" w:fill="E7ECF2"/>
          </w:tcPr>
          <w:p>
            <w:pPr>
              <w:spacing w:after="40" w:before="40"/>
            </w:pPr>
            <w:r/>
            <w:r>
              <w:rPr>
                <w:rFonts w:ascii="Cambria" w:hAnsi="Cambria"/>
                <w:b w:val="0"/>
                <w:i w:val="0"/>
                <w:sz w:val="22"/>
              </w:rPr>
              <w:t>Internet</w:t>
            </w:r>
          </w:p>
        </w:tc>
        <w:tc>
          <w:tcPr>
            <w:tcW w:w="7711" w:type="dxa"/>
            <w:shd w:val="clear" w:color="auto" w:fill="E7ECF2"/>
          </w:tcPr>
          <w:p>
            <w:pPr>
              <w:spacing w:after="40" w:before="40"/>
            </w:pPr>
            <w:r/>
            <w:r>
              <w:rPr>
                <w:rFonts w:ascii="Cambria" w:hAnsi="Cambria"/>
                <w:b w:val="0"/>
                <w:i w:val="0"/>
                <w:sz w:val="22"/>
              </w:rPr>
              <w:t>Comments: Slow connectivity in peak hours | Action: Increased bandwidth and improved LAN infrastructure.</w:t>
            </w:r>
          </w:p>
        </w:tc>
      </w:tr>
      <w:tr>
        <w:tc>
          <w:tcPr>
            <w:tcW w:w="1701" w:type="dxa"/>
          </w:tcPr>
          <w:p>
            <w:pPr>
              <w:spacing w:after="40" w:before="40"/>
            </w:pPr>
            <w:r/>
            <w:r>
              <w:rPr>
                <w:rFonts w:ascii="Cambria" w:hAnsi="Cambria"/>
                <w:b w:val="0"/>
                <w:i w:val="0"/>
                <w:sz w:val="22"/>
              </w:rPr>
              <w:t>Wi-Fi</w:t>
            </w:r>
          </w:p>
        </w:tc>
        <w:tc>
          <w:tcPr>
            <w:tcW w:w="7711" w:type="dxa"/>
          </w:tcPr>
          <w:p>
            <w:pPr>
              <w:spacing w:after="40" w:before="40"/>
            </w:pPr>
            <w:r/>
            <w:r>
              <w:rPr>
                <w:rFonts w:ascii="Cambria" w:hAnsi="Cambria"/>
                <w:b w:val="0"/>
                <w:i w:val="0"/>
                <w:sz w:val="22"/>
              </w:rPr>
              <w:t>Comments: Limited campus coverage | Action: Expanded Wi-Fi access across campus, including hostels.</w:t>
            </w:r>
          </w:p>
        </w:tc>
      </w:tr>
    </w:tbl>
    <w:p>
      <w:pPr>
        <w:spacing w:after="80"/>
      </w:pPr>
    </w:p>
    <w:p>
      <w:pPr>
        <w:keepNext/>
        <w:spacing w:before="360" w:after="200"/>
      </w:pPr>
      <w:r>
        <w:rPr>
          <w:rFonts w:ascii="Cambria" w:hAnsi="Cambria"/>
          <w:b/>
          <w:color w:val="1F3A5F"/>
          <w:sz w:val="36"/>
        </w:rPr>
        <w:t>24. Transparency, Stakeholder Involvement, and Evidence-Based Corrective Measures</w:t>
      </w:r>
    </w:p>
    <w:p>
      <w:pPr>
        <w:keepNext/>
        <w:spacing w:before="200" w:after="120"/>
      </w:pPr>
      <w:r>
        <w:rPr>
          <w:rFonts w:ascii="Cambria" w:hAnsi="Cambria"/>
          <w:b/>
          <w:color w:val="1F3A5F"/>
          <w:sz w:val="25"/>
        </w:rPr>
        <w:t>Transparency</w:t>
      </w:r>
    </w:p>
    <w:p>
      <w:pPr>
        <w:spacing w:line="276" w:lineRule="auto" w:after="80"/>
        <w:ind w:left="357" w:hanging="357"/>
        <w:jc w:val="both"/>
      </w:pPr>
      <w:r>
        <w:rPr>
          <w:rFonts w:ascii="Cambria" w:hAnsi="Cambria"/>
          <w:sz w:val="22"/>
        </w:rPr>
        <w:t xml:space="preserve">•  </w:t>
      </w:r>
      <w:r>
        <w:rPr>
          <w:rFonts w:ascii="Cambria" w:hAnsi="Cambria"/>
          <w:sz w:val="22"/>
        </w:rPr>
        <w:t>The institution follows a transparent feedback system by publishing stakeholder feedback reports and Action Taken Reports (ATRs) on the official website.</w:t>
      </w:r>
    </w:p>
    <w:p>
      <w:pPr>
        <w:spacing w:line="276" w:lineRule="auto" w:after="80"/>
        <w:ind w:left="357" w:hanging="357"/>
        <w:jc w:val="both"/>
      </w:pPr>
      <w:r>
        <w:rPr>
          <w:rFonts w:ascii="Cambria" w:hAnsi="Cambria"/>
          <w:sz w:val="22"/>
        </w:rPr>
        <w:t xml:space="preserve">•  </w:t>
      </w:r>
      <w:r>
        <w:rPr>
          <w:rFonts w:ascii="Cambria" w:hAnsi="Cambria"/>
          <w:sz w:val="22"/>
        </w:rPr>
        <w:t>Minutes of meetings, ATRs, and consolidated reports are made available for review by stakeholders, accreditation bodies, and the public.</w:t>
      </w:r>
    </w:p>
    <w:p>
      <w:pPr>
        <w:spacing w:line="276" w:lineRule="auto" w:after="80"/>
        <w:ind w:left="357" w:hanging="357"/>
        <w:jc w:val="both"/>
      </w:pPr>
      <w:r>
        <w:rPr>
          <w:rFonts w:ascii="Cambria" w:hAnsi="Cambria"/>
          <w:sz w:val="22"/>
        </w:rPr>
        <w:t xml:space="preserve">•  </w:t>
      </w:r>
      <w:r>
        <w:rPr>
          <w:rFonts w:ascii="Cambria" w:hAnsi="Cambria"/>
          <w:sz w:val="22"/>
        </w:rPr>
        <w:t>Ensures openness and accountability in the decision-making process.</w:t>
      </w:r>
    </w:p>
    <w:p>
      <w:pPr>
        <w:keepNext/>
        <w:spacing w:before="200" w:after="120"/>
      </w:pPr>
      <w:r>
        <w:rPr>
          <w:rFonts w:ascii="Cambria" w:hAnsi="Cambria"/>
          <w:b/>
          <w:color w:val="1F3A5F"/>
          <w:sz w:val="25"/>
        </w:rPr>
        <w:t>Stakeholder Involvement</w:t>
      </w:r>
    </w:p>
    <w:p>
      <w:pPr>
        <w:spacing w:line="276" w:lineRule="auto" w:after="80"/>
        <w:ind w:left="357" w:hanging="357"/>
        <w:jc w:val="both"/>
      </w:pPr>
      <w:r>
        <w:rPr>
          <w:rFonts w:ascii="Cambria" w:hAnsi="Cambria"/>
          <w:sz w:val="22"/>
        </w:rPr>
        <w:t xml:space="preserve">•  </w:t>
      </w:r>
      <w:r>
        <w:rPr>
          <w:rFonts w:ascii="Cambria" w:hAnsi="Cambria"/>
          <w:sz w:val="22"/>
        </w:rPr>
        <w:t>Feedback is systematically collected from students, faculty, alumni, parents, employers, and industry experts.</w:t>
      </w:r>
    </w:p>
    <w:p>
      <w:pPr>
        <w:spacing w:line="276" w:lineRule="auto" w:after="80"/>
        <w:ind w:left="357" w:hanging="357"/>
        <w:jc w:val="both"/>
      </w:pPr>
      <w:r>
        <w:rPr>
          <w:rFonts w:ascii="Cambria" w:hAnsi="Cambria"/>
          <w:sz w:val="22"/>
        </w:rPr>
        <w:t xml:space="preserve">•  </w:t>
      </w:r>
      <w:r>
        <w:rPr>
          <w:rFonts w:ascii="Cambria" w:hAnsi="Cambria"/>
          <w:sz w:val="22"/>
        </w:rPr>
        <w:t>Academic bodies such as PAC, DAC, BoS, Academic Council, and Governing Body play an active role in analyzing stakeholder feedback.</w:t>
      </w:r>
    </w:p>
    <w:p>
      <w:pPr>
        <w:spacing w:line="276" w:lineRule="auto" w:after="80"/>
        <w:ind w:left="357" w:hanging="357"/>
        <w:jc w:val="both"/>
      </w:pPr>
      <w:r>
        <w:rPr>
          <w:rFonts w:ascii="Cambria" w:hAnsi="Cambria"/>
          <w:sz w:val="22"/>
        </w:rPr>
        <w:t xml:space="preserve">•  </w:t>
      </w:r>
      <w:r>
        <w:rPr>
          <w:rFonts w:ascii="Cambria" w:hAnsi="Cambria"/>
          <w:sz w:val="22"/>
        </w:rPr>
        <w:t>Participation of stakeholders in curriculum design, infrastructure upgrades, and academic reforms strengthens institutional decision-making.</w:t>
      </w:r>
    </w:p>
    <w:p>
      <w:pPr>
        <w:keepNext/>
        <w:spacing w:before="200" w:after="120"/>
      </w:pPr>
      <w:r>
        <w:rPr>
          <w:rFonts w:ascii="Cambria" w:hAnsi="Cambria"/>
          <w:b/>
          <w:color w:val="1F3A5F"/>
          <w:sz w:val="25"/>
        </w:rPr>
        <w:t>Evidence-Based Corrective Measures</w:t>
      </w:r>
    </w:p>
    <w:p>
      <w:pPr>
        <w:spacing w:line="276" w:lineRule="auto" w:after="80"/>
        <w:ind w:left="357" w:hanging="357"/>
        <w:jc w:val="both"/>
      </w:pPr>
      <w:r>
        <w:rPr>
          <w:rFonts w:ascii="Cambria" w:hAnsi="Cambria"/>
          <w:sz w:val="22"/>
        </w:rPr>
        <w:t xml:space="preserve">•  </w:t>
      </w:r>
      <w:r>
        <w:rPr>
          <w:rFonts w:ascii="Cambria" w:hAnsi="Cambria"/>
          <w:sz w:val="22"/>
        </w:rPr>
        <w:t>Feedback is quantitatively analyzed (ratings, NPWI, attainment levels) and qualitatively assessed (comments, suggestions).</w:t>
      </w:r>
    </w:p>
    <w:p>
      <w:pPr>
        <w:spacing w:line="276" w:lineRule="auto" w:after="80"/>
        <w:ind w:left="357" w:hanging="357"/>
        <w:jc w:val="both"/>
      </w:pPr>
      <w:r>
        <w:rPr>
          <w:rFonts w:ascii="Cambria" w:hAnsi="Cambria"/>
          <w:sz w:val="22"/>
        </w:rPr>
        <w:t xml:space="preserve">•  </w:t>
      </w:r>
      <w:r>
        <w:rPr>
          <w:rFonts w:ascii="Cambria" w:hAnsi="Cambria"/>
          <w:sz w:val="22"/>
        </w:rPr>
        <w:t>Corrective actions are taken based on documented evidence such as survey reports, meeting minutes, and grievance records.</w:t>
      </w:r>
    </w:p>
    <w:p>
      <w:pPr>
        <w:spacing w:line="276" w:lineRule="auto" w:after="80"/>
        <w:ind w:left="357" w:hanging="357"/>
        <w:jc w:val="both"/>
      </w:pPr>
      <w:r>
        <w:rPr>
          <w:rFonts w:ascii="Cambria" w:hAnsi="Cambria"/>
          <w:sz w:val="22"/>
        </w:rPr>
        <w:t xml:space="preserve">•  </w:t>
      </w:r>
      <w:r>
        <w:rPr>
          <w:rFonts w:ascii="Cambria" w:hAnsi="Cambria"/>
          <w:sz w:val="22"/>
        </w:rPr>
        <w:t>Examples of corrective measures include:</w:t>
      </w:r>
    </w:p>
    <w:p>
      <w:pPr>
        <w:spacing w:line="276" w:lineRule="auto" w:after="80"/>
        <w:ind w:left="720" w:hanging="357"/>
        <w:jc w:val="both"/>
      </w:pPr>
      <w:r>
        <w:rPr>
          <w:rFonts w:ascii="Cambria" w:hAnsi="Cambria"/>
          <w:sz w:val="22"/>
        </w:rPr>
        <w:t xml:space="preserve">o  </w:t>
      </w:r>
      <w:r>
        <w:rPr>
          <w:rFonts w:ascii="Cambria" w:hAnsi="Cambria"/>
          <w:sz w:val="22"/>
        </w:rPr>
        <w:t>Introduction of new courses based on industry and alumni inputs.</w:t>
      </w:r>
    </w:p>
    <w:p>
      <w:pPr>
        <w:spacing w:line="276" w:lineRule="auto" w:after="80"/>
        <w:ind w:left="720" w:hanging="357"/>
        <w:jc w:val="both"/>
      </w:pPr>
      <w:r>
        <w:rPr>
          <w:rFonts w:ascii="Cambria" w:hAnsi="Cambria"/>
          <w:sz w:val="22"/>
        </w:rPr>
        <w:t xml:space="preserve">o  </w:t>
      </w:r>
      <w:r>
        <w:rPr>
          <w:rFonts w:ascii="Cambria" w:hAnsi="Cambria"/>
          <w:sz w:val="22"/>
        </w:rPr>
        <w:t>Faculty training workshops based on student feedback.</w:t>
      </w:r>
    </w:p>
    <w:p>
      <w:pPr>
        <w:spacing w:line="276" w:lineRule="auto" w:after="80"/>
        <w:ind w:left="720" w:hanging="357"/>
        <w:jc w:val="both"/>
      </w:pPr>
      <w:r>
        <w:rPr>
          <w:rFonts w:ascii="Cambria" w:hAnsi="Cambria"/>
          <w:sz w:val="22"/>
        </w:rPr>
        <w:t xml:space="preserve">o  </w:t>
      </w:r>
      <w:r>
        <w:rPr>
          <w:rFonts w:ascii="Cambria" w:hAnsi="Cambria"/>
          <w:sz w:val="22"/>
        </w:rPr>
        <w:t>Infrastructure upgradation (labs, Wi-Fi, library) based on student and parent feedback.</w:t>
      </w:r>
    </w:p>
    <w:p>
      <w:pPr>
        <w:spacing w:line="276" w:lineRule="auto" w:after="80"/>
        <w:ind w:left="357" w:hanging="357"/>
        <w:jc w:val="both"/>
      </w:pPr>
      <w:r>
        <w:rPr>
          <w:rFonts w:ascii="Cambria" w:hAnsi="Cambria"/>
          <w:sz w:val="22"/>
        </w:rPr>
        <w:t xml:space="preserve">•  </w:t>
      </w:r>
      <w:r>
        <w:rPr>
          <w:rFonts w:ascii="Cambria" w:hAnsi="Cambria"/>
          <w:sz w:val="22"/>
        </w:rPr>
        <w:t>Action Taken Reports (ATRs) provide documentary proof of corrective actions, closing the feedback–action–impact loop.</w:t>
      </w:r>
    </w:p>
    <w:p>
      <w:pPr>
        <w:keepNext/>
        <w:spacing w:before="200" w:after="120"/>
      </w:pPr>
      <w:r>
        <w:rPr>
          <w:rFonts w:ascii="Cambria" w:hAnsi="Cambria"/>
          <w:b/>
          <w:color w:val="1F3A5F"/>
          <w:sz w:val="25"/>
        </w:rPr>
        <w:t>Continuous Quality Improvement (CQI)</w:t>
      </w:r>
    </w:p>
    <w:p>
      <w:pPr>
        <w:spacing w:line="276" w:lineRule="auto" w:after="80"/>
        <w:ind w:left="357" w:hanging="357"/>
        <w:jc w:val="both"/>
      </w:pPr>
      <w:r>
        <w:rPr>
          <w:rFonts w:ascii="Cambria" w:hAnsi="Cambria"/>
          <w:sz w:val="22"/>
        </w:rPr>
        <w:t xml:space="preserve">•  </w:t>
      </w:r>
      <w:r>
        <w:rPr>
          <w:rFonts w:ascii="Cambria" w:hAnsi="Cambria"/>
          <w:sz w:val="22"/>
        </w:rPr>
        <w:t>Each feedback cycle feeds into the CQI loop, ensuring improvements are sustained over time.</w:t>
      </w:r>
    </w:p>
    <w:p>
      <w:pPr>
        <w:spacing w:line="276" w:lineRule="auto" w:after="80"/>
        <w:ind w:left="357" w:hanging="357"/>
        <w:jc w:val="both"/>
      </w:pPr>
      <w:r>
        <w:rPr>
          <w:rFonts w:ascii="Cambria" w:hAnsi="Cambria"/>
          <w:sz w:val="22"/>
        </w:rPr>
        <w:t xml:space="preserve">•  </w:t>
      </w:r>
      <w:r>
        <w:rPr>
          <w:rFonts w:ascii="Cambria" w:hAnsi="Cambria"/>
          <w:sz w:val="22"/>
        </w:rPr>
        <w:t>Effectiveness of corrective actions is reviewed in subsequent feedback cycles for long-term impact.</w:t>
      </w:r>
    </w:p>
    <w:p>
      <w:pPr>
        <w:spacing w:line="276" w:lineRule="auto" w:after="80"/>
        <w:ind w:left="357" w:hanging="357"/>
        <w:jc w:val="both"/>
      </w:pPr>
      <w:r>
        <w:rPr>
          <w:rFonts w:ascii="Cambria" w:hAnsi="Cambria"/>
          <w:sz w:val="22"/>
        </w:rPr>
        <w:t xml:space="preserve">•  </w:t>
      </w:r>
      <w:r>
        <w:rPr>
          <w:rFonts w:ascii="Cambria" w:hAnsi="Cambria"/>
          <w:sz w:val="22"/>
        </w:rPr>
        <w:t>This strengthens alignment with NAAC Quality Benchmarks and NBA Outcome-Based Education (OBE) framework.</w:t>
      </w:r>
    </w:p>
    <w:p>
      <w:pPr>
        <w:keepNext/>
        <w:spacing w:before="360" w:after="200"/>
      </w:pPr>
      <w:r>
        <w:rPr>
          <w:rFonts w:ascii="Cambria" w:hAnsi="Cambria"/>
          <w:b/>
          <w:color w:val="1F3A5F"/>
          <w:sz w:val="36"/>
        </w:rPr>
        <w:t>25. Attendance Sheet Template</w:t>
      </w:r>
    </w:p>
    <w:p>
      <w:pPr>
        <w:spacing w:line="276" w:lineRule="auto" w:after="120" w:before="0"/>
        <w:jc w:val="both"/>
      </w:pPr>
      <w:r>
        <w:rPr>
          <w:rFonts w:ascii="Cambria" w:hAnsi="Cambria"/>
          <w:b w:val="0"/>
          <w:i w:val="0"/>
          <w:sz w:val="22"/>
        </w:rPr>
        <w:t>Institution Name: ______________________________</w:t>
      </w:r>
    </w:p>
    <w:p>
      <w:pPr>
        <w:spacing w:line="276" w:lineRule="auto" w:after="120" w:before="0"/>
        <w:jc w:val="both"/>
      </w:pPr>
      <w:r>
        <w:rPr>
          <w:rFonts w:ascii="Cambria" w:hAnsi="Cambria"/>
          <w:b w:val="0"/>
          <w:i w:val="0"/>
          <w:sz w:val="22"/>
        </w:rPr>
        <w:t>Department: ______________________________</w:t>
      </w:r>
    </w:p>
    <w:p>
      <w:pPr>
        <w:spacing w:line="276" w:lineRule="auto" w:after="120" w:before="0"/>
        <w:jc w:val="both"/>
      </w:pPr>
      <w:r>
        <w:rPr>
          <w:rFonts w:ascii="Cambria" w:hAnsi="Cambria"/>
          <w:b w:val="0"/>
          <w:i w:val="0"/>
          <w:sz w:val="22"/>
        </w:rPr>
        <w:t>Meeting Type: ______________________________ (PAC / DAC / BoS / AC / GB / Feedback Review)</w:t>
      </w:r>
    </w:p>
    <w:p>
      <w:pPr>
        <w:spacing w:line="276" w:lineRule="auto" w:after="120" w:before="0"/>
        <w:jc w:val="both"/>
      </w:pPr>
      <w:r>
        <w:rPr>
          <w:rFonts w:ascii="Cambria" w:hAnsi="Cambria"/>
          <w:b w:val="0"/>
          <w:i w:val="0"/>
          <w:sz w:val="22"/>
        </w:rPr>
        <w:t>Date: ______________  Time: ______________  Venue: ______________</w:t>
      </w:r>
    </w:p>
    <w:tbl>
      <w:tblPr>
        <w:tblW w:type="auto" w:w="0"/>
        <w:jc w:val="center"/>
        <w:tblLayout w:type="fixed"/>
        <w:tblLook w:firstColumn="1" w:firstRow="1" w:lastColumn="0" w:lastRow="0" w:noHBand="0" w:noVBand="1" w:val="04A0"/>
        <w:tblLayout w:type="fixed"/>
      </w:tblPr>
      <w:tblGrid>
        <w:gridCol w:w="4706"/>
        <w:gridCol w:w="4706"/>
      </w:tblGrid>
      <w:tr>
        <w:tc>
          <w:tcPr>
            <w:shd w:val="clear" w:color="auto" w:fill="1F3A5F"/>
            <w:tcW w:w="2268" w:type="dxa"/>
          </w:tcPr>
          <w:p>
            <w:pPr>
              <w:spacing w:after="40" w:before="40"/>
            </w:pPr>
            <w:r/>
            <w:r>
              <w:rPr>
                <w:rFonts w:ascii="Cambria" w:hAnsi="Cambria"/>
                <w:b/>
                <w:i w:val="0"/>
                <w:color w:val="FFFFFF"/>
                <w:sz w:val="22"/>
              </w:rPr>
              <w:t>S. No. / Name of the Member</w:t>
            </w:r>
          </w:p>
        </w:tc>
        <w:tc>
          <w:tcPr>
            <w:shd w:val="clear" w:color="auto" w:fill="1F3A5F"/>
            <w:tcW w:w="7144" w:type="dxa"/>
          </w:tcPr>
          <w:p>
            <w:pPr>
              <w:spacing w:after="40" w:before="40"/>
            </w:pPr>
            <w:r/>
            <w:r>
              <w:rPr>
                <w:rFonts w:ascii="Cambria" w:hAnsi="Cambria"/>
                <w:b/>
                <w:i w:val="0"/>
                <w:color w:val="FFFFFF"/>
                <w:sz w:val="22"/>
              </w:rPr>
              <w:t>Designation / Role / Affiliation (Department/External) / Signature</w:t>
            </w:r>
          </w:p>
        </w:tc>
      </w:tr>
      <w:tr>
        <w:tc>
          <w:tcPr>
            <w:tcW w:w="2268" w:type="dxa"/>
          </w:tcPr>
          <w:p>
            <w:pPr>
              <w:spacing w:after="40" w:before="40"/>
            </w:pPr>
            <w:r/>
            <w:r>
              <w:rPr>
                <w:rFonts w:ascii="Cambria" w:hAnsi="Cambria"/>
                <w:b w:val="0"/>
                <w:i w:val="0"/>
                <w:sz w:val="22"/>
              </w:rPr>
              <w:t>1</w:t>
            </w:r>
          </w:p>
        </w:tc>
        <w:tc>
          <w:tcPr>
            <w:tcW w:w="7144" w:type="dxa"/>
          </w:tcPr>
          <w:p>
            <w:pPr>
              <w:spacing w:after="40" w:before="40"/>
            </w:pPr>
            <w:r/>
            <w:r>
              <w:rPr>
                <w:rFonts w:ascii="Cambria" w:hAnsi="Cambria"/>
                <w:b w:val="0"/>
                <w:i w:val="0"/>
                <w:sz w:val="22"/>
              </w:rPr>
            </w:r>
          </w:p>
        </w:tc>
      </w:tr>
      <w:tr>
        <w:tc>
          <w:tcPr>
            <w:tcW w:w="2268" w:type="dxa"/>
            <w:shd w:val="clear" w:color="auto" w:fill="E7ECF2"/>
          </w:tcPr>
          <w:p>
            <w:pPr>
              <w:spacing w:after="40" w:before="40"/>
            </w:pPr>
            <w:r/>
            <w:r>
              <w:rPr>
                <w:rFonts w:ascii="Cambria" w:hAnsi="Cambria"/>
                <w:b w:val="0"/>
                <w:i w:val="0"/>
                <w:sz w:val="22"/>
              </w:rPr>
              <w:t>2</w:t>
            </w:r>
          </w:p>
        </w:tc>
        <w:tc>
          <w:tcPr>
            <w:tcW w:w="7144" w:type="dxa"/>
            <w:shd w:val="clear" w:color="auto" w:fill="E7ECF2"/>
          </w:tcPr>
          <w:p>
            <w:pPr>
              <w:spacing w:after="40" w:before="40"/>
            </w:pPr>
            <w:r/>
            <w:r>
              <w:rPr>
                <w:rFonts w:ascii="Cambria" w:hAnsi="Cambria"/>
                <w:b w:val="0"/>
                <w:i w:val="0"/>
                <w:sz w:val="22"/>
              </w:rPr>
            </w:r>
          </w:p>
        </w:tc>
      </w:tr>
      <w:tr>
        <w:tc>
          <w:tcPr>
            <w:tcW w:w="2268" w:type="dxa"/>
          </w:tcPr>
          <w:p>
            <w:pPr>
              <w:spacing w:after="40" w:before="40"/>
            </w:pPr>
            <w:r/>
            <w:r>
              <w:rPr>
                <w:rFonts w:ascii="Cambria" w:hAnsi="Cambria"/>
                <w:b w:val="0"/>
                <w:i w:val="0"/>
                <w:sz w:val="22"/>
              </w:rPr>
              <w:t>3</w:t>
            </w:r>
          </w:p>
        </w:tc>
        <w:tc>
          <w:tcPr>
            <w:tcW w:w="7144" w:type="dxa"/>
          </w:tcPr>
          <w:p>
            <w:pPr>
              <w:spacing w:after="40" w:before="40"/>
            </w:pPr>
            <w:r/>
            <w:r>
              <w:rPr>
                <w:rFonts w:ascii="Cambria" w:hAnsi="Cambria"/>
                <w:b w:val="0"/>
                <w:i w:val="0"/>
                <w:sz w:val="22"/>
              </w:rPr>
            </w:r>
          </w:p>
        </w:tc>
      </w:tr>
      <w:tr>
        <w:tc>
          <w:tcPr>
            <w:tcW w:w="2268" w:type="dxa"/>
            <w:shd w:val="clear" w:color="auto" w:fill="E7ECF2"/>
          </w:tcPr>
          <w:p>
            <w:pPr>
              <w:spacing w:after="40" w:before="40"/>
            </w:pPr>
            <w:r/>
            <w:r>
              <w:rPr>
                <w:rFonts w:ascii="Cambria" w:hAnsi="Cambria"/>
                <w:b w:val="0"/>
                <w:i w:val="0"/>
                <w:sz w:val="22"/>
              </w:rPr>
              <w:t>4</w:t>
            </w:r>
          </w:p>
        </w:tc>
        <w:tc>
          <w:tcPr>
            <w:tcW w:w="7144" w:type="dxa"/>
            <w:shd w:val="clear" w:color="auto" w:fill="E7ECF2"/>
          </w:tcPr>
          <w:p>
            <w:pPr>
              <w:spacing w:after="40" w:before="40"/>
            </w:pPr>
            <w:r/>
            <w:r>
              <w:rPr>
                <w:rFonts w:ascii="Cambria" w:hAnsi="Cambria"/>
                <w:b w:val="0"/>
                <w:i w:val="0"/>
                <w:sz w:val="22"/>
              </w:rPr>
            </w:r>
          </w:p>
        </w:tc>
      </w:tr>
      <w:tr>
        <w:tc>
          <w:tcPr>
            <w:tcW w:w="2268" w:type="dxa"/>
          </w:tcPr>
          <w:p>
            <w:pPr>
              <w:spacing w:after="40" w:before="40"/>
            </w:pPr>
            <w:r/>
            <w:r>
              <w:rPr>
                <w:rFonts w:ascii="Cambria" w:hAnsi="Cambria"/>
                <w:b w:val="0"/>
                <w:i w:val="0"/>
                <w:sz w:val="22"/>
              </w:rPr>
              <w:t>5</w:t>
            </w:r>
          </w:p>
        </w:tc>
        <w:tc>
          <w:tcPr>
            <w:tcW w:w="7144" w:type="dxa"/>
          </w:tcPr>
          <w:p>
            <w:pPr>
              <w:spacing w:after="40" w:before="40"/>
            </w:pPr>
            <w:r/>
            <w:r>
              <w:rPr>
                <w:rFonts w:ascii="Cambria" w:hAnsi="Cambria"/>
                <w:b w:val="0"/>
                <w:i w:val="0"/>
                <w:sz w:val="22"/>
              </w:rPr>
            </w:r>
          </w:p>
        </w:tc>
      </w:tr>
      <w:tr>
        <w:tc>
          <w:tcPr>
            <w:tcW w:w="2268" w:type="dxa"/>
            <w:shd w:val="clear" w:color="auto" w:fill="E7ECF2"/>
          </w:tcPr>
          <w:p>
            <w:pPr>
              <w:spacing w:after="40" w:before="40"/>
            </w:pPr>
            <w:r/>
            <w:r>
              <w:rPr>
                <w:rFonts w:ascii="Cambria" w:hAnsi="Cambria"/>
                <w:b w:val="0"/>
                <w:i w:val="0"/>
                <w:sz w:val="22"/>
              </w:rPr>
              <w:t>…</w:t>
            </w:r>
          </w:p>
        </w:tc>
        <w:tc>
          <w:tcPr>
            <w:tcW w:w="7144" w:type="dxa"/>
            <w:shd w:val="clear" w:color="auto" w:fill="E7ECF2"/>
          </w:tcPr>
          <w:p>
            <w:pPr>
              <w:spacing w:after="40" w:before="40"/>
            </w:pPr>
            <w:r/>
            <w:r>
              <w:rPr>
                <w:rFonts w:ascii="Cambria" w:hAnsi="Cambria"/>
                <w:b w:val="0"/>
                <w:i w:val="0"/>
                <w:sz w:val="22"/>
              </w:rPr>
            </w:r>
          </w:p>
        </w:tc>
      </w:tr>
    </w:tbl>
    <w:p>
      <w:pPr>
        <w:spacing w:after="80"/>
      </w:pPr>
    </w:p>
    <w:p>
      <w:pPr>
        <w:spacing w:line="276" w:lineRule="auto" w:after="120" w:before="0"/>
        <w:jc w:val="both"/>
      </w:pPr>
      <w:r>
        <w:rPr>
          <w:rFonts w:ascii="Cambria" w:hAnsi="Cambria"/>
          <w:b w:val="0"/>
          <w:i w:val="0"/>
          <w:sz w:val="22"/>
        </w:rPr>
        <w:t>Instructions for Use:</w:t>
      </w:r>
    </w:p>
    <w:p>
      <w:pPr>
        <w:spacing w:line="276" w:lineRule="auto" w:after="80"/>
        <w:ind w:left="357" w:hanging="357"/>
        <w:jc w:val="both"/>
      </w:pPr>
      <w:r>
        <w:rPr>
          <w:rFonts w:ascii="Cambria" w:hAnsi="Cambria"/>
          <w:sz w:val="22"/>
        </w:rPr>
        <w:t xml:space="preserve">•  </w:t>
      </w:r>
      <w:r>
        <w:rPr>
          <w:rFonts w:ascii="Cambria" w:hAnsi="Cambria"/>
          <w:sz w:val="22"/>
        </w:rPr>
        <w:t>Should be signed by all members present.</w:t>
      </w:r>
    </w:p>
    <w:p>
      <w:pPr>
        <w:spacing w:line="276" w:lineRule="auto" w:after="80"/>
        <w:ind w:left="357" w:hanging="357"/>
        <w:jc w:val="both"/>
      </w:pPr>
      <w:r>
        <w:rPr>
          <w:rFonts w:ascii="Cambria" w:hAnsi="Cambria"/>
          <w:sz w:val="22"/>
        </w:rPr>
        <w:t xml:space="preserve">•  </w:t>
      </w:r>
      <w:r>
        <w:rPr>
          <w:rFonts w:ascii="Cambria" w:hAnsi="Cambria"/>
          <w:sz w:val="22"/>
        </w:rPr>
        <w:t>Attach as proof with Meeting Minutes for NAAC/NBA submissions.</w:t>
      </w:r>
    </w:p>
    <w:p>
      <w:pPr>
        <w:spacing w:line="276" w:lineRule="auto" w:after="80"/>
        <w:ind w:left="357" w:hanging="357"/>
        <w:jc w:val="both"/>
      </w:pPr>
      <w:r>
        <w:rPr>
          <w:rFonts w:ascii="Cambria" w:hAnsi="Cambria"/>
          <w:sz w:val="22"/>
        </w:rPr>
        <w:t xml:space="preserve">•  </w:t>
      </w:r>
      <w:r>
        <w:rPr>
          <w:rFonts w:ascii="Cambria" w:hAnsi="Cambria"/>
          <w:sz w:val="22"/>
        </w:rPr>
        <w:t>Maintain both soft copy (scanned) and hard copy (filed) for audit purposes.</w:t>
      </w:r>
    </w:p>
    <w:p>
      <w:pPr>
        <w:spacing w:line="276" w:lineRule="auto" w:after="80"/>
        <w:ind w:left="357" w:hanging="357"/>
        <w:jc w:val="both"/>
      </w:pPr>
      <w:r>
        <w:rPr>
          <w:rFonts w:ascii="Cambria" w:hAnsi="Cambria"/>
          <w:sz w:val="22"/>
        </w:rPr>
        <w:t xml:space="preserve">•  </w:t>
      </w:r>
      <w:r>
        <w:rPr>
          <w:rFonts w:ascii="Cambria" w:hAnsi="Cambria"/>
          <w:sz w:val="22"/>
        </w:rPr>
        <w:t>For external members (alumni, industry reps, academic experts), include their organization/institution in the “Affiliation” column.</w:t>
      </w:r>
    </w:p>
    <w:p>
      <w:pPr>
        <w:keepNext/>
        <w:spacing w:before="360" w:after="200"/>
      </w:pPr>
      <w:r>
        <w:rPr>
          <w:rFonts w:ascii="Cambria" w:hAnsi="Cambria"/>
          <w:b/>
          <w:color w:val="1F3A5F"/>
          <w:sz w:val="36"/>
        </w:rPr>
        <w:t>26. Meeting Agenda &amp; Minutes Template</w:t>
      </w:r>
    </w:p>
    <w:p>
      <w:pPr>
        <w:spacing w:line="276" w:lineRule="auto" w:after="120" w:before="0"/>
        <w:jc w:val="both"/>
      </w:pPr>
      <w:r>
        <w:rPr>
          <w:rFonts w:ascii="Cambria" w:hAnsi="Cambria"/>
          <w:b w:val="0"/>
          <w:i w:val="0"/>
          <w:sz w:val="22"/>
        </w:rPr>
        <w:t>Institution Name: ______________________________</w:t>
      </w:r>
    </w:p>
    <w:p>
      <w:pPr>
        <w:spacing w:line="276" w:lineRule="auto" w:after="120" w:before="0"/>
        <w:jc w:val="both"/>
      </w:pPr>
      <w:r>
        <w:rPr>
          <w:rFonts w:ascii="Cambria" w:hAnsi="Cambria"/>
          <w:b w:val="0"/>
          <w:i w:val="0"/>
          <w:sz w:val="22"/>
        </w:rPr>
        <w:t>Department: ______________________________</w:t>
      </w:r>
    </w:p>
    <w:p>
      <w:pPr>
        <w:spacing w:line="276" w:lineRule="auto" w:after="120" w:before="0"/>
        <w:jc w:val="both"/>
      </w:pPr>
      <w:r>
        <w:rPr>
          <w:rFonts w:ascii="Cambria" w:hAnsi="Cambria"/>
          <w:b w:val="0"/>
          <w:i w:val="0"/>
          <w:sz w:val="22"/>
        </w:rPr>
        <w:t>Meeting Type: ______________________________ (PAC / DAC / BoS / AC / GB / Feedback Review)</w:t>
      </w:r>
    </w:p>
    <w:p>
      <w:pPr>
        <w:spacing w:line="276" w:lineRule="auto" w:after="120" w:before="0"/>
        <w:jc w:val="both"/>
      </w:pPr>
      <w:r>
        <w:rPr>
          <w:rFonts w:ascii="Cambria" w:hAnsi="Cambria"/>
          <w:b w:val="0"/>
          <w:i w:val="0"/>
          <w:sz w:val="22"/>
        </w:rPr>
        <w:t>Date: ______________  Time: ______________  Venue: ______________</w:t>
      </w:r>
    </w:p>
    <w:p>
      <w:pPr>
        <w:keepNext/>
        <w:spacing w:before="200" w:after="120"/>
      </w:pPr>
      <w:r>
        <w:rPr>
          <w:rFonts w:ascii="Cambria" w:hAnsi="Cambria"/>
          <w:b/>
          <w:color w:val="1F3A5F"/>
          <w:sz w:val="25"/>
        </w:rPr>
        <w:t>Agenda of the Meeting</w:t>
      </w:r>
    </w:p>
    <w:p>
      <w:pPr>
        <w:spacing w:line="276" w:lineRule="auto" w:after="80"/>
        <w:ind w:left="357" w:hanging="357"/>
        <w:jc w:val="both"/>
      </w:pPr>
      <w:r>
        <w:rPr>
          <w:rFonts w:ascii="Cambria" w:hAnsi="Cambria"/>
          <w:sz w:val="22"/>
        </w:rPr>
        <w:t xml:space="preserve">1. </w:t>
      </w:r>
      <w:r>
        <w:rPr>
          <w:rFonts w:ascii="Cambria" w:hAnsi="Cambria"/>
          <w:sz w:val="22"/>
        </w:rPr>
        <w:t>Welcome by the Chairperson.</w:t>
      </w:r>
    </w:p>
    <w:p>
      <w:pPr>
        <w:spacing w:line="276" w:lineRule="auto" w:after="80"/>
        <w:ind w:left="357" w:hanging="357"/>
        <w:jc w:val="both"/>
      </w:pPr>
      <w:r>
        <w:rPr>
          <w:rFonts w:ascii="Cambria" w:hAnsi="Cambria"/>
          <w:sz w:val="22"/>
        </w:rPr>
        <w:t xml:space="preserve">2. </w:t>
      </w:r>
      <w:r>
        <w:rPr>
          <w:rFonts w:ascii="Cambria" w:hAnsi="Cambria"/>
          <w:sz w:val="22"/>
        </w:rPr>
        <w:t>Review of previous meeting minutes and Action Taken Report (ATR).</w:t>
      </w:r>
    </w:p>
    <w:p>
      <w:pPr>
        <w:spacing w:line="276" w:lineRule="auto" w:after="80"/>
        <w:ind w:left="357" w:hanging="357"/>
        <w:jc w:val="both"/>
      </w:pPr>
      <w:r>
        <w:rPr>
          <w:rFonts w:ascii="Cambria" w:hAnsi="Cambria"/>
          <w:sz w:val="22"/>
        </w:rPr>
        <w:t xml:space="preserve">3. </w:t>
      </w:r>
      <w:r>
        <w:rPr>
          <w:rFonts w:ascii="Cambria" w:hAnsi="Cambria"/>
          <w:sz w:val="22"/>
        </w:rPr>
        <w:t>Discussion on student/faculty/alumni/industry feedback.</w:t>
      </w:r>
    </w:p>
    <w:p>
      <w:pPr>
        <w:spacing w:line="276" w:lineRule="auto" w:after="80"/>
        <w:ind w:left="357" w:hanging="357"/>
        <w:jc w:val="both"/>
      </w:pPr>
      <w:r>
        <w:rPr>
          <w:rFonts w:ascii="Cambria" w:hAnsi="Cambria"/>
          <w:sz w:val="22"/>
        </w:rPr>
        <w:t xml:space="preserve">4. </w:t>
      </w:r>
      <w:r>
        <w:rPr>
          <w:rFonts w:ascii="Cambria" w:hAnsi="Cambria"/>
          <w:sz w:val="22"/>
        </w:rPr>
        <w:t>Review of Programme Outcomes (POs), Course Outcomes (COs), and attainment.</w:t>
      </w:r>
    </w:p>
    <w:p>
      <w:pPr>
        <w:spacing w:line="276" w:lineRule="auto" w:after="80"/>
        <w:ind w:left="357" w:hanging="357"/>
        <w:jc w:val="both"/>
      </w:pPr>
      <w:r>
        <w:rPr>
          <w:rFonts w:ascii="Cambria" w:hAnsi="Cambria"/>
          <w:sz w:val="22"/>
        </w:rPr>
        <w:t xml:space="preserve">5. </w:t>
      </w:r>
      <w:r>
        <w:rPr>
          <w:rFonts w:ascii="Cambria" w:hAnsi="Cambria"/>
          <w:sz w:val="22"/>
        </w:rPr>
        <w:t>Suggestions for curriculum improvements and infrastructure development.</w:t>
      </w:r>
    </w:p>
    <w:p>
      <w:pPr>
        <w:spacing w:line="276" w:lineRule="auto" w:after="80"/>
        <w:ind w:left="357" w:hanging="357"/>
        <w:jc w:val="both"/>
      </w:pPr>
      <w:r>
        <w:rPr>
          <w:rFonts w:ascii="Cambria" w:hAnsi="Cambria"/>
          <w:sz w:val="22"/>
        </w:rPr>
        <w:t xml:space="preserve">6. </w:t>
      </w:r>
      <w:r>
        <w:rPr>
          <w:rFonts w:ascii="Cambria" w:hAnsi="Cambria"/>
          <w:sz w:val="22"/>
        </w:rPr>
        <w:t>Planning of faculty development and student support activities.</w:t>
      </w:r>
    </w:p>
    <w:p>
      <w:pPr>
        <w:spacing w:line="276" w:lineRule="auto" w:after="80"/>
        <w:ind w:left="357" w:hanging="357"/>
        <w:jc w:val="both"/>
      </w:pPr>
      <w:r>
        <w:rPr>
          <w:rFonts w:ascii="Cambria" w:hAnsi="Cambria"/>
          <w:sz w:val="22"/>
        </w:rPr>
        <w:t xml:space="preserve">7. </w:t>
      </w:r>
      <w:r>
        <w:rPr>
          <w:rFonts w:ascii="Cambria" w:hAnsi="Cambria"/>
          <w:sz w:val="22"/>
        </w:rPr>
        <w:t>Any other points with the permission of the Chair.</w:t>
      </w:r>
    </w:p>
    <w:p>
      <w:pPr>
        <w:spacing w:line="276" w:lineRule="auto" w:after="80"/>
        <w:ind w:left="357" w:hanging="357"/>
        <w:jc w:val="both"/>
      </w:pPr>
      <w:r>
        <w:rPr>
          <w:rFonts w:ascii="Cambria" w:hAnsi="Cambria"/>
          <w:sz w:val="22"/>
        </w:rPr>
        <w:t xml:space="preserve">8. </w:t>
      </w:r>
      <w:r>
        <w:rPr>
          <w:rFonts w:ascii="Cambria" w:hAnsi="Cambria"/>
          <w:sz w:val="22"/>
        </w:rPr>
        <w:t>Conclusion and summary of resolutions.</w:t>
      </w:r>
    </w:p>
    <w:p>
      <w:pPr>
        <w:keepNext/>
        <w:spacing w:before="200" w:after="120"/>
      </w:pPr>
      <w:r>
        <w:rPr>
          <w:rFonts w:ascii="Cambria" w:hAnsi="Cambria"/>
          <w:b/>
          <w:color w:val="1F3A5F"/>
          <w:sz w:val="25"/>
        </w:rPr>
        <w:t>Minutes of the Meeting</w:t>
      </w:r>
    </w:p>
    <w:p>
      <w:pPr>
        <w:spacing w:line="276" w:lineRule="auto" w:after="80"/>
        <w:ind w:left="357" w:hanging="357"/>
        <w:jc w:val="both"/>
      </w:pPr>
      <w:r>
        <w:rPr>
          <w:rFonts w:ascii="Cambria" w:hAnsi="Cambria"/>
          <w:sz w:val="22"/>
        </w:rPr>
        <w:t xml:space="preserve">1. </w:t>
      </w:r>
      <w:r>
        <w:rPr>
          <w:rFonts w:ascii="Cambria" w:hAnsi="Cambria"/>
          <w:sz w:val="22"/>
        </w:rPr>
        <w:t>The meeting was called to order by the Chairperson at [time].</w:t>
      </w:r>
    </w:p>
    <w:p>
      <w:pPr>
        <w:spacing w:line="276" w:lineRule="auto" w:after="80"/>
        <w:ind w:left="357" w:hanging="357"/>
        <w:jc w:val="both"/>
      </w:pPr>
      <w:r>
        <w:rPr>
          <w:rFonts w:ascii="Cambria" w:hAnsi="Cambria"/>
          <w:sz w:val="22"/>
        </w:rPr>
        <w:t xml:space="preserve">2. </w:t>
      </w:r>
      <w:r>
        <w:rPr>
          <w:rFonts w:ascii="Cambria" w:hAnsi="Cambria"/>
          <w:sz w:val="22"/>
        </w:rPr>
        <w:t>Previous meeting’s minutes were reviewed and approved.</w:t>
      </w:r>
    </w:p>
    <w:p>
      <w:pPr>
        <w:spacing w:line="276" w:lineRule="auto" w:after="80"/>
        <w:ind w:left="357" w:hanging="357"/>
        <w:jc w:val="both"/>
      </w:pPr>
      <w:r>
        <w:rPr>
          <w:rFonts w:ascii="Cambria" w:hAnsi="Cambria"/>
          <w:sz w:val="22"/>
        </w:rPr>
        <w:t xml:space="preserve">3. </w:t>
      </w:r>
      <w:r>
        <w:rPr>
          <w:rFonts w:ascii="Cambria" w:hAnsi="Cambria"/>
          <w:sz w:val="22"/>
        </w:rPr>
        <w:t>Feedback Analysis:</w:t>
      </w:r>
    </w:p>
    <w:p>
      <w:pPr>
        <w:spacing w:line="276" w:lineRule="auto" w:after="80"/>
        <w:ind w:left="720" w:hanging="357"/>
        <w:jc w:val="both"/>
      </w:pPr>
      <w:r>
        <w:rPr>
          <w:rFonts w:ascii="Cambria" w:hAnsi="Cambria"/>
          <w:sz w:val="22"/>
        </w:rPr>
        <w:t xml:space="preserve">o  </w:t>
      </w:r>
      <w:r>
        <w:rPr>
          <w:rFonts w:ascii="Cambria" w:hAnsi="Cambria"/>
          <w:sz w:val="22"/>
        </w:rPr>
        <w:t>Student feedback highlighted the need for better Wi-Fi access and additional reference books.</w:t>
      </w:r>
    </w:p>
    <w:p>
      <w:pPr>
        <w:spacing w:line="276" w:lineRule="auto" w:after="80"/>
        <w:ind w:left="720" w:hanging="357"/>
        <w:jc w:val="both"/>
      </w:pPr>
      <w:r>
        <w:rPr>
          <w:rFonts w:ascii="Cambria" w:hAnsi="Cambria"/>
          <w:sz w:val="22"/>
        </w:rPr>
        <w:t xml:space="preserve">o  </w:t>
      </w:r>
      <w:r>
        <w:rPr>
          <w:rFonts w:ascii="Cambria" w:hAnsi="Cambria"/>
          <w:sz w:val="22"/>
        </w:rPr>
        <w:t>Alumni suggested strengthening industry internships.</w:t>
      </w:r>
    </w:p>
    <w:p>
      <w:pPr>
        <w:spacing w:line="276" w:lineRule="auto" w:after="80"/>
        <w:ind w:left="720" w:hanging="357"/>
        <w:jc w:val="both"/>
      </w:pPr>
      <w:r>
        <w:rPr>
          <w:rFonts w:ascii="Cambria" w:hAnsi="Cambria"/>
          <w:sz w:val="22"/>
        </w:rPr>
        <w:t xml:space="preserve">o  </w:t>
      </w:r>
      <w:r>
        <w:rPr>
          <w:rFonts w:ascii="Cambria" w:hAnsi="Cambria"/>
          <w:sz w:val="22"/>
        </w:rPr>
        <w:t>Faculty recommended introducing electives in emerging technologies.</w:t>
      </w:r>
    </w:p>
    <w:p>
      <w:pPr>
        <w:spacing w:line="276" w:lineRule="auto" w:after="80"/>
        <w:ind w:left="357" w:hanging="357"/>
        <w:jc w:val="both"/>
      </w:pPr>
      <w:r>
        <w:rPr>
          <w:rFonts w:ascii="Cambria" w:hAnsi="Cambria"/>
          <w:sz w:val="22"/>
        </w:rPr>
        <w:t xml:space="preserve">4. </w:t>
      </w:r>
      <w:r>
        <w:rPr>
          <w:rFonts w:ascii="Cambria" w:hAnsi="Cambria"/>
          <w:sz w:val="22"/>
        </w:rPr>
        <w:t>Decisions Taken:</w:t>
      </w:r>
    </w:p>
    <w:p>
      <w:pPr>
        <w:spacing w:line="276" w:lineRule="auto" w:after="80"/>
        <w:ind w:left="720" w:hanging="357"/>
        <w:jc w:val="both"/>
      </w:pPr>
      <w:r>
        <w:rPr>
          <w:rFonts w:ascii="Cambria" w:hAnsi="Cambria"/>
          <w:sz w:val="22"/>
        </w:rPr>
        <w:t xml:space="preserve">o  </w:t>
      </w:r>
      <w:r>
        <w:rPr>
          <w:rFonts w:ascii="Cambria" w:hAnsi="Cambria"/>
          <w:sz w:val="22"/>
        </w:rPr>
        <w:t>Wi-Fi bandwidth to be upgraded within 2 months.</w:t>
      </w:r>
    </w:p>
    <w:p>
      <w:pPr>
        <w:spacing w:line="276" w:lineRule="auto" w:after="80"/>
        <w:ind w:left="720" w:hanging="357"/>
        <w:jc w:val="both"/>
      </w:pPr>
      <w:r>
        <w:rPr>
          <w:rFonts w:ascii="Cambria" w:hAnsi="Cambria"/>
          <w:sz w:val="22"/>
        </w:rPr>
        <w:t xml:space="preserve">o  </w:t>
      </w:r>
      <w:r>
        <w:rPr>
          <w:rFonts w:ascii="Cambria" w:hAnsi="Cambria"/>
          <w:sz w:val="22"/>
        </w:rPr>
        <w:t>Library committee to procure additional reference books by next semester.</w:t>
      </w:r>
    </w:p>
    <w:p>
      <w:pPr>
        <w:spacing w:line="276" w:lineRule="auto" w:after="80"/>
        <w:ind w:left="720" w:hanging="357"/>
        <w:jc w:val="both"/>
      </w:pPr>
      <w:r>
        <w:rPr>
          <w:rFonts w:ascii="Cambria" w:hAnsi="Cambria"/>
          <w:sz w:val="22"/>
        </w:rPr>
        <w:t xml:space="preserve">o  </w:t>
      </w:r>
      <w:r>
        <w:rPr>
          <w:rFonts w:ascii="Cambria" w:hAnsi="Cambria"/>
          <w:sz w:val="22"/>
        </w:rPr>
        <w:t>Proposal for new electives to be forwarded to BoS.</w:t>
      </w:r>
    </w:p>
    <w:p>
      <w:pPr>
        <w:spacing w:line="276" w:lineRule="auto" w:after="80"/>
        <w:ind w:left="357" w:hanging="357"/>
        <w:jc w:val="both"/>
      </w:pPr>
      <w:r>
        <w:rPr>
          <w:rFonts w:ascii="Cambria" w:hAnsi="Cambria"/>
          <w:sz w:val="22"/>
        </w:rPr>
        <w:t xml:space="preserve">5. </w:t>
      </w:r>
      <w:r>
        <w:rPr>
          <w:rFonts w:ascii="Cambria" w:hAnsi="Cambria"/>
          <w:sz w:val="22"/>
        </w:rPr>
        <w:t>Action Items Assigned:</w:t>
      </w:r>
    </w:p>
    <w:p>
      <w:pPr>
        <w:spacing w:line="276" w:lineRule="auto" w:after="80"/>
        <w:ind w:left="720" w:hanging="357"/>
        <w:jc w:val="both"/>
      </w:pPr>
      <w:r>
        <w:rPr>
          <w:rFonts w:ascii="Cambria" w:hAnsi="Cambria"/>
          <w:sz w:val="22"/>
        </w:rPr>
        <w:t xml:space="preserve">o  </w:t>
      </w:r>
      <w:r>
        <w:rPr>
          <w:rFonts w:ascii="Cambria" w:hAnsi="Cambria"/>
          <w:sz w:val="22"/>
        </w:rPr>
        <w:t>HoD to prepare action plan and submit to Principal.</w:t>
      </w:r>
    </w:p>
    <w:p>
      <w:pPr>
        <w:spacing w:line="276" w:lineRule="auto" w:after="80"/>
        <w:ind w:left="720" w:hanging="357"/>
        <w:jc w:val="both"/>
      </w:pPr>
      <w:r>
        <w:rPr>
          <w:rFonts w:ascii="Cambria" w:hAnsi="Cambria"/>
          <w:sz w:val="22"/>
        </w:rPr>
        <w:t xml:space="preserve">o  </w:t>
      </w:r>
      <w:r>
        <w:rPr>
          <w:rFonts w:ascii="Cambria" w:hAnsi="Cambria"/>
          <w:sz w:val="22"/>
        </w:rPr>
        <w:t>Faculty to explore NPTEL/industry tie-ups for curriculum enrichment.</w:t>
      </w:r>
    </w:p>
    <w:p>
      <w:pPr>
        <w:spacing w:line="276" w:lineRule="auto" w:after="80"/>
        <w:ind w:left="357" w:hanging="357"/>
        <w:jc w:val="both"/>
      </w:pPr>
      <w:r>
        <w:rPr>
          <w:rFonts w:ascii="Cambria" w:hAnsi="Cambria"/>
          <w:sz w:val="22"/>
        </w:rPr>
        <w:t xml:space="preserve">6. </w:t>
      </w:r>
      <w:r>
        <w:rPr>
          <w:rFonts w:ascii="Cambria" w:hAnsi="Cambria"/>
          <w:sz w:val="22"/>
        </w:rPr>
        <w:t>Meeting concluded with a vote of thanks at [time].</w:t>
      </w:r>
    </w:p>
    <w:p>
      <w:pPr>
        <w:keepNext/>
        <w:spacing w:before="200" w:after="120"/>
      </w:pPr>
      <w:r>
        <w:rPr>
          <w:rFonts w:ascii="Cambria" w:hAnsi="Cambria"/>
          <w:b/>
          <w:color w:val="1F3A5F"/>
          <w:sz w:val="25"/>
        </w:rPr>
        <w:t>Signatures</w:t>
      </w:r>
    </w:p>
    <w:p>
      <w:pPr>
        <w:spacing w:line="276" w:lineRule="auto" w:after="80"/>
        <w:ind w:left="357" w:hanging="357"/>
        <w:jc w:val="both"/>
      </w:pPr>
      <w:r>
        <w:rPr>
          <w:rFonts w:ascii="Cambria" w:hAnsi="Cambria"/>
          <w:sz w:val="22"/>
        </w:rPr>
        <w:t xml:space="preserve">•  </w:t>
      </w:r>
      <w:r>
        <w:rPr>
          <w:rFonts w:ascii="Cambria" w:hAnsi="Cambria"/>
          <w:sz w:val="22"/>
        </w:rPr>
        <w:t>Chairperson: ______________________ (Name &amp; Signature with Date)</w:t>
      </w:r>
    </w:p>
    <w:p>
      <w:pPr>
        <w:spacing w:line="276" w:lineRule="auto" w:after="80"/>
        <w:ind w:left="357" w:hanging="357"/>
        <w:jc w:val="both"/>
      </w:pPr>
      <w:r>
        <w:rPr>
          <w:rFonts w:ascii="Cambria" w:hAnsi="Cambria"/>
          <w:sz w:val="22"/>
        </w:rPr>
        <w:t xml:space="preserve">•  </w:t>
      </w:r>
      <w:r>
        <w:rPr>
          <w:rFonts w:ascii="Cambria" w:hAnsi="Cambria"/>
          <w:sz w:val="22"/>
        </w:rPr>
        <w:t>Secretary/Convener: ______________________ (Name &amp; Signature with Date)</w:t>
      </w:r>
    </w:p>
    <w:p>
      <w:pPr>
        <w:keepNext/>
        <w:spacing w:before="200" w:after="120"/>
      </w:pPr>
      <w:r>
        <w:rPr>
          <w:rFonts w:ascii="Cambria" w:hAnsi="Cambria"/>
          <w:b/>
          <w:color w:val="1F3A5F"/>
          <w:sz w:val="25"/>
        </w:rPr>
        <w:t>Usage:</w:t>
      </w:r>
    </w:p>
    <w:p>
      <w:pPr>
        <w:spacing w:line="276" w:lineRule="auto" w:after="80"/>
        <w:ind w:left="357" w:hanging="357"/>
        <w:jc w:val="both"/>
      </w:pPr>
      <w:r>
        <w:rPr>
          <w:rFonts w:ascii="Cambria" w:hAnsi="Cambria"/>
          <w:sz w:val="22"/>
        </w:rPr>
        <w:t xml:space="preserve">•  </w:t>
      </w:r>
      <w:r>
        <w:rPr>
          <w:rFonts w:ascii="Cambria" w:hAnsi="Cambria"/>
          <w:sz w:val="22"/>
        </w:rPr>
        <w:t>Attach Agenda + Signed Minutes + Attendance Sheet together as proof.</w:t>
      </w:r>
    </w:p>
    <w:p>
      <w:pPr>
        <w:spacing w:line="276" w:lineRule="auto" w:after="80"/>
        <w:ind w:left="357" w:hanging="357"/>
        <w:jc w:val="both"/>
      </w:pPr>
      <w:r>
        <w:rPr>
          <w:rFonts w:ascii="Cambria" w:hAnsi="Cambria"/>
          <w:sz w:val="22"/>
        </w:rPr>
        <w:t xml:space="preserve">•  </w:t>
      </w:r>
      <w:r>
        <w:rPr>
          <w:rFonts w:ascii="Cambria" w:hAnsi="Cambria"/>
          <w:sz w:val="22"/>
        </w:rPr>
        <w:t>Keep both scanned copy (for submission) and hard copy (for records).</w:t>
      </w:r>
    </w:p>
    <w:p>
      <w:pPr>
        <w:spacing w:line="276" w:lineRule="auto" w:after="80"/>
        <w:ind w:left="357" w:hanging="357"/>
        <w:jc w:val="both"/>
      </w:pPr>
      <w:r>
        <w:rPr>
          <w:rFonts w:ascii="Cambria" w:hAnsi="Cambria"/>
          <w:sz w:val="22"/>
        </w:rPr>
        <w:t xml:space="preserve">•  </w:t>
      </w:r>
      <w:r>
        <w:rPr>
          <w:rFonts w:ascii="Cambria" w:hAnsi="Cambria"/>
          <w:sz w:val="22"/>
        </w:rPr>
        <w:t>Ensure minutes are circulated to all members before the next meeting.</w:t>
      </w:r>
    </w:p>
    <w:p>
      <w:pPr>
        <w:keepNext/>
        <w:spacing w:before="360" w:after="200"/>
      </w:pPr>
      <w:r>
        <w:rPr>
          <w:rFonts w:ascii="Cambria" w:hAnsi="Cambria"/>
          <w:b/>
          <w:color w:val="1F3A5F"/>
          <w:sz w:val="36"/>
        </w:rPr>
        <w:t>27. Website Links for Feedback &amp; ATR Disclosure</w:t>
      </w:r>
    </w:p>
    <w:p>
      <w:pPr>
        <w:spacing w:line="276" w:lineRule="auto" w:after="120" w:before="0"/>
        <w:jc w:val="both"/>
      </w:pPr>
      <w:r>
        <w:rPr>
          <w:rFonts w:ascii="Cambria" w:hAnsi="Cambria"/>
          <w:b w:val="0"/>
          <w:i w:val="0"/>
          <w:sz w:val="22"/>
        </w:rPr>
        <w:t>Accreditation bodies (NAAC / NBA) require transparency in the feedback process. Institutions are expected to publish feedback reports and action taken reports (ATRs) on their official website.</w:t>
      </w:r>
    </w:p>
    <w:p>
      <w:pPr>
        <w:keepNext/>
        <w:spacing w:before="200" w:after="120"/>
      </w:pPr>
      <w:r>
        <w:rPr>
          <w:rFonts w:ascii="Cambria" w:hAnsi="Cambria"/>
          <w:b/>
          <w:color w:val="1F3A5F"/>
          <w:sz w:val="25"/>
        </w:rPr>
        <w:t>What Should Be Uploaded Publicly</w:t>
      </w:r>
    </w:p>
    <w:p>
      <w:pPr>
        <w:spacing w:line="276" w:lineRule="auto" w:after="80"/>
        <w:ind w:left="357" w:hanging="357"/>
        <w:jc w:val="both"/>
      </w:pPr>
      <w:r>
        <w:rPr>
          <w:rFonts w:ascii="Cambria" w:hAnsi="Cambria"/>
          <w:sz w:val="22"/>
        </w:rPr>
        <w:t xml:space="preserve">•  </w:t>
      </w:r>
      <w:r>
        <w:rPr>
          <w:rFonts w:ascii="Cambria" w:hAnsi="Cambria"/>
          <w:sz w:val="22"/>
        </w:rPr>
        <w:t>Feedback Collection Formats (Students, Faculty, Alumni, Parents, Employers).</w:t>
      </w:r>
    </w:p>
    <w:p>
      <w:pPr>
        <w:spacing w:line="276" w:lineRule="auto" w:after="80"/>
        <w:ind w:left="357" w:hanging="357"/>
        <w:jc w:val="both"/>
      </w:pPr>
      <w:r>
        <w:rPr>
          <w:rFonts w:ascii="Cambria" w:hAnsi="Cambria"/>
          <w:sz w:val="22"/>
        </w:rPr>
        <w:t xml:space="preserve">•  </w:t>
      </w:r>
      <w:r>
        <w:rPr>
          <w:rFonts w:ascii="Cambria" w:hAnsi="Cambria"/>
          <w:sz w:val="22"/>
        </w:rPr>
        <w:t>Consolidated Feedback Reports (with statistical analysis &amp; summary).</w:t>
      </w:r>
    </w:p>
    <w:p>
      <w:pPr>
        <w:spacing w:line="276" w:lineRule="auto" w:after="80"/>
        <w:ind w:left="357" w:hanging="357"/>
        <w:jc w:val="both"/>
      </w:pPr>
      <w:r>
        <w:rPr>
          <w:rFonts w:ascii="Cambria" w:hAnsi="Cambria"/>
          <w:sz w:val="22"/>
        </w:rPr>
        <w:t xml:space="preserve">•  </w:t>
      </w:r>
      <w:r>
        <w:rPr>
          <w:rFonts w:ascii="Cambria" w:hAnsi="Cambria"/>
          <w:sz w:val="22"/>
        </w:rPr>
        <w:t>Action Taken Reports (ATR) (showing corrective actions based on feedback).</w:t>
      </w:r>
    </w:p>
    <w:p>
      <w:pPr>
        <w:spacing w:line="276" w:lineRule="auto" w:after="80"/>
        <w:ind w:left="357" w:hanging="357"/>
        <w:jc w:val="both"/>
      </w:pPr>
      <w:r>
        <w:rPr>
          <w:rFonts w:ascii="Cambria" w:hAnsi="Cambria"/>
          <w:sz w:val="22"/>
        </w:rPr>
        <w:t xml:space="preserve">•  </w:t>
      </w:r>
      <w:r>
        <w:rPr>
          <w:rFonts w:ascii="Cambria" w:hAnsi="Cambria"/>
          <w:sz w:val="22"/>
        </w:rPr>
        <w:t>Minutes of Relevant Meetings (PAC, DAC, BoS, AC, GB – if permissible).</w:t>
      </w:r>
    </w:p>
    <w:p>
      <w:pPr>
        <w:spacing w:line="276" w:lineRule="auto" w:after="80"/>
        <w:ind w:left="357" w:hanging="357"/>
        <w:jc w:val="both"/>
      </w:pPr>
      <w:r>
        <w:rPr>
          <w:rFonts w:ascii="Cambria" w:hAnsi="Cambria"/>
          <w:sz w:val="22"/>
        </w:rPr>
        <w:t xml:space="preserve">•  </w:t>
      </w:r>
      <w:r>
        <w:rPr>
          <w:rFonts w:ascii="Cambria" w:hAnsi="Cambria"/>
          <w:sz w:val="22"/>
        </w:rPr>
        <w:t>Photographs / Circulars of major corrective actions implemented.</w:t>
      </w:r>
    </w:p>
    <w:p>
      <w:pPr>
        <w:keepNext/>
        <w:spacing w:before="200" w:after="120"/>
      </w:pPr>
      <w:r>
        <w:rPr>
          <w:rFonts w:ascii="Cambria" w:hAnsi="Cambria"/>
          <w:b/>
          <w:color w:val="1F3A5F"/>
          <w:sz w:val="25"/>
        </w:rPr>
        <w:t>Sample Website Links Section (for SSR/SAR)</w:t>
      </w:r>
    </w:p>
    <w:tbl>
      <w:tblPr>
        <w:tblW w:type="auto" w:w="0"/>
        <w:jc w:val="center"/>
        <w:tblLayout w:type="fixed"/>
        <w:tblLook w:firstColumn="1" w:firstRow="1" w:lastColumn="0" w:lastRow="0" w:noHBand="0" w:noVBand="1" w:val="04A0"/>
        <w:tblLayout w:type="fixed"/>
      </w:tblPr>
      <w:tblGrid>
        <w:gridCol w:w="4706"/>
        <w:gridCol w:w="4706"/>
      </w:tblGrid>
      <w:tr>
        <w:tc>
          <w:tcPr>
            <w:shd w:val="clear" w:color="auto" w:fill="1F3A5F"/>
            <w:tcW w:w="3685" w:type="dxa"/>
          </w:tcPr>
          <w:p>
            <w:pPr>
              <w:spacing w:after="40" w:before="40"/>
            </w:pPr>
            <w:r/>
            <w:r>
              <w:rPr>
                <w:rFonts w:ascii="Cambria" w:hAnsi="Cambria"/>
                <w:b/>
                <w:i w:val="0"/>
                <w:color w:val="FFFFFF"/>
                <w:sz w:val="22"/>
              </w:rPr>
              <w:t>Type of Document</w:t>
            </w:r>
          </w:p>
        </w:tc>
        <w:tc>
          <w:tcPr>
            <w:shd w:val="clear" w:color="auto" w:fill="1F3A5F"/>
            <w:tcW w:w="5726" w:type="dxa"/>
          </w:tcPr>
          <w:p>
            <w:pPr>
              <w:spacing w:after="40" w:before="40"/>
            </w:pPr>
            <w:r/>
            <w:r>
              <w:rPr>
                <w:rFonts w:ascii="Cambria" w:hAnsi="Cambria"/>
                <w:b/>
                <w:i w:val="0"/>
                <w:color w:val="FFFFFF"/>
                <w:sz w:val="22"/>
              </w:rPr>
              <w:t>Web Link (Institutional Website)</w:t>
            </w:r>
          </w:p>
        </w:tc>
      </w:tr>
      <w:tr>
        <w:tc>
          <w:tcPr>
            <w:tcW w:w="3685" w:type="dxa"/>
          </w:tcPr>
          <w:p>
            <w:pPr>
              <w:spacing w:after="40" w:before="40"/>
            </w:pPr>
            <w:r/>
            <w:r>
              <w:rPr>
                <w:rFonts w:ascii="Cambria" w:hAnsi="Cambria"/>
                <w:b w:val="0"/>
                <w:i w:val="0"/>
                <w:sz w:val="22"/>
              </w:rPr>
              <w:t>Students’ Feedback on Faculty (Report + ATR)</w:t>
            </w:r>
          </w:p>
        </w:tc>
        <w:tc>
          <w:tcPr>
            <w:tcW w:w="5726" w:type="dxa"/>
          </w:tcPr>
          <w:p>
            <w:pPr>
              <w:spacing w:after="40" w:before="40"/>
            </w:pPr>
            <w:r/>
            <w:r>
              <w:rPr>
                <w:rFonts w:ascii="Cambria" w:hAnsi="Cambria"/>
                <w:b w:val="0"/>
                <w:i w:val="0"/>
                <w:sz w:val="22"/>
              </w:rPr>
              <w:t>https://www.examplecollege.edu/feedback/student-faculty</w:t>
            </w:r>
          </w:p>
        </w:tc>
      </w:tr>
      <w:tr>
        <w:tc>
          <w:tcPr>
            <w:tcW w:w="3685" w:type="dxa"/>
            <w:shd w:val="clear" w:color="auto" w:fill="E7ECF2"/>
          </w:tcPr>
          <w:p>
            <w:pPr>
              <w:spacing w:after="40" w:before="40"/>
            </w:pPr>
            <w:r/>
            <w:r>
              <w:rPr>
                <w:rFonts w:ascii="Cambria" w:hAnsi="Cambria"/>
                <w:b w:val="0"/>
                <w:i w:val="0"/>
                <w:sz w:val="22"/>
              </w:rPr>
              <w:t>Feedback on Facilities (Report + ATR)</w:t>
            </w:r>
          </w:p>
        </w:tc>
        <w:tc>
          <w:tcPr>
            <w:tcW w:w="5726" w:type="dxa"/>
            <w:shd w:val="clear" w:color="auto" w:fill="E7ECF2"/>
          </w:tcPr>
          <w:p>
            <w:pPr>
              <w:spacing w:after="40" w:before="40"/>
            </w:pPr>
            <w:r/>
            <w:r>
              <w:rPr>
                <w:rFonts w:ascii="Cambria" w:hAnsi="Cambria"/>
                <w:b w:val="0"/>
                <w:i w:val="0"/>
                <w:sz w:val="22"/>
              </w:rPr>
              <w:t>https://www.examplecollege.edu/feedback/facilities</w:t>
            </w:r>
          </w:p>
        </w:tc>
      </w:tr>
      <w:tr>
        <w:tc>
          <w:tcPr>
            <w:tcW w:w="3685" w:type="dxa"/>
          </w:tcPr>
          <w:p>
            <w:pPr>
              <w:spacing w:after="40" w:before="40"/>
            </w:pPr>
            <w:r/>
            <w:r>
              <w:rPr>
                <w:rFonts w:ascii="Cambria" w:hAnsi="Cambria"/>
                <w:b w:val="0"/>
                <w:i w:val="0"/>
                <w:sz w:val="22"/>
              </w:rPr>
              <w:t>Faculty Feedback on Curriculum</w:t>
            </w:r>
          </w:p>
        </w:tc>
        <w:tc>
          <w:tcPr>
            <w:tcW w:w="5726" w:type="dxa"/>
          </w:tcPr>
          <w:p>
            <w:pPr>
              <w:spacing w:after="40" w:before="40"/>
            </w:pPr>
            <w:r/>
            <w:r>
              <w:rPr>
                <w:rFonts w:ascii="Cambria" w:hAnsi="Cambria"/>
                <w:b w:val="0"/>
                <w:i w:val="0"/>
                <w:sz w:val="22"/>
              </w:rPr>
              <w:t>https://www.examplecollege.edu/feedback/faculty-curriculum</w:t>
            </w:r>
          </w:p>
        </w:tc>
      </w:tr>
      <w:tr>
        <w:tc>
          <w:tcPr>
            <w:tcW w:w="3685" w:type="dxa"/>
            <w:shd w:val="clear" w:color="auto" w:fill="E7ECF2"/>
          </w:tcPr>
          <w:p>
            <w:pPr>
              <w:spacing w:after="40" w:before="40"/>
            </w:pPr>
            <w:r/>
            <w:r>
              <w:rPr>
                <w:rFonts w:ascii="Cambria" w:hAnsi="Cambria"/>
                <w:b w:val="0"/>
                <w:i w:val="0"/>
                <w:sz w:val="22"/>
              </w:rPr>
              <w:t>Alumni Feedback Report</w:t>
            </w:r>
          </w:p>
        </w:tc>
        <w:tc>
          <w:tcPr>
            <w:tcW w:w="5726" w:type="dxa"/>
            <w:shd w:val="clear" w:color="auto" w:fill="E7ECF2"/>
          </w:tcPr>
          <w:p>
            <w:pPr>
              <w:spacing w:after="40" w:before="40"/>
            </w:pPr>
            <w:r/>
            <w:r>
              <w:rPr>
                <w:rFonts w:ascii="Cambria" w:hAnsi="Cambria"/>
                <w:b w:val="0"/>
                <w:i w:val="0"/>
                <w:sz w:val="22"/>
              </w:rPr>
              <w:t>https://www.examplecollege.edu/feedback/alumni</w:t>
            </w:r>
          </w:p>
        </w:tc>
      </w:tr>
      <w:tr>
        <w:tc>
          <w:tcPr>
            <w:tcW w:w="3685" w:type="dxa"/>
          </w:tcPr>
          <w:p>
            <w:pPr>
              <w:spacing w:after="40" w:before="40"/>
            </w:pPr>
            <w:r/>
            <w:r>
              <w:rPr>
                <w:rFonts w:ascii="Cambria" w:hAnsi="Cambria"/>
                <w:b w:val="0"/>
                <w:i w:val="0"/>
                <w:sz w:val="22"/>
              </w:rPr>
              <w:t>Parents’ Feedback Report</w:t>
            </w:r>
          </w:p>
        </w:tc>
        <w:tc>
          <w:tcPr>
            <w:tcW w:w="5726" w:type="dxa"/>
          </w:tcPr>
          <w:p>
            <w:pPr>
              <w:spacing w:after="40" w:before="40"/>
            </w:pPr>
            <w:r/>
            <w:r>
              <w:rPr>
                <w:rFonts w:ascii="Cambria" w:hAnsi="Cambria"/>
                <w:b w:val="0"/>
                <w:i w:val="0"/>
                <w:sz w:val="22"/>
              </w:rPr>
              <w:t>https://www.examplecollege.edu/feedback/parents</w:t>
            </w:r>
          </w:p>
        </w:tc>
      </w:tr>
      <w:tr>
        <w:tc>
          <w:tcPr>
            <w:tcW w:w="3685" w:type="dxa"/>
            <w:shd w:val="clear" w:color="auto" w:fill="E7ECF2"/>
          </w:tcPr>
          <w:p>
            <w:pPr>
              <w:spacing w:after="40" w:before="40"/>
            </w:pPr>
            <w:r/>
            <w:r>
              <w:rPr>
                <w:rFonts w:ascii="Cambria" w:hAnsi="Cambria"/>
                <w:b w:val="0"/>
                <w:i w:val="0"/>
                <w:sz w:val="22"/>
              </w:rPr>
              <w:t>Graduate Exit Survey Report</w:t>
            </w:r>
          </w:p>
        </w:tc>
        <w:tc>
          <w:tcPr>
            <w:tcW w:w="5726" w:type="dxa"/>
            <w:shd w:val="clear" w:color="auto" w:fill="E7ECF2"/>
          </w:tcPr>
          <w:p>
            <w:pPr>
              <w:spacing w:after="40" w:before="40"/>
            </w:pPr>
            <w:r/>
            <w:r>
              <w:rPr>
                <w:rFonts w:ascii="Cambria" w:hAnsi="Cambria"/>
                <w:b w:val="0"/>
                <w:i w:val="0"/>
                <w:sz w:val="22"/>
              </w:rPr>
              <w:t>https://www.examplecollege.edu/feedback/exit-survey</w:t>
            </w:r>
          </w:p>
        </w:tc>
      </w:tr>
    </w:tbl>
    <w:p>
      <w:pPr>
        <w:spacing w:after="80"/>
      </w:pPr>
    </w:p>
    <w:tbl>
      <w:tblPr>
        <w:tblW w:type="auto" w:w="0"/>
        <w:jc w:val="center"/>
        <w:tblLayout w:type="fixed"/>
        <w:tblLook w:firstColumn="1" w:firstRow="1" w:lastColumn="0" w:lastRow="0" w:noHBand="0" w:noVBand="1" w:val="04A0"/>
        <w:tblLayout w:type="fixed"/>
      </w:tblPr>
      <w:tblGrid>
        <w:gridCol w:w="4706"/>
        <w:gridCol w:w="4706"/>
      </w:tblGrid>
      <w:tr>
        <w:tc>
          <w:tcPr>
            <w:shd w:val="clear" w:color="auto" w:fill="1F3A5F"/>
            <w:tcW w:w="3685" w:type="dxa"/>
          </w:tcPr>
          <w:p>
            <w:pPr>
              <w:spacing w:after="40" w:before="40"/>
            </w:pPr>
            <w:r/>
            <w:r>
              <w:rPr>
                <w:rFonts w:ascii="Cambria" w:hAnsi="Cambria"/>
                <w:b/>
                <w:i w:val="0"/>
                <w:color w:val="FFFFFF"/>
                <w:sz w:val="22"/>
              </w:rPr>
              <w:t>Type of Document</w:t>
            </w:r>
          </w:p>
        </w:tc>
        <w:tc>
          <w:tcPr>
            <w:shd w:val="clear" w:color="auto" w:fill="1F3A5F"/>
            <w:tcW w:w="5726" w:type="dxa"/>
          </w:tcPr>
          <w:p>
            <w:pPr>
              <w:spacing w:after="40" w:before="40"/>
            </w:pPr>
            <w:r/>
            <w:r>
              <w:rPr>
                <w:rFonts w:ascii="Cambria" w:hAnsi="Cambria"/>
                <w:b/>
                <w:i w:val="0"/>
                <w:color w:val="FFFFFF"/>
                <w:sz w:val="22"/>
              </w:rPr>
              <w:t>Web Link (Institutional Website)</w:t>
            </w:r>
          </w:p>
        </w:tc>
      </w:tr>
      <w:tr>
        <w:tc>
          <w:tcPr>
            <w:tcW w:w="3685" w:type="dxa"/>
          </w:tcPr>
          <w:p>
            <w:pPr>
              <w:spacing w:after="40" w:before="40"/>
            </w:pPr>
            <w:r/>
            <w:r>
              <w:rPr>
                <w:rFonts w:ascii="Cambria" w:hAnsi="Cambria"/>
                <w:b w:val="0"/>
                <w:i w:val="0"/>
                <w:sz w:val="22"/>
              </w:rPr>
              <w:t>Action Taken Report (Consolidated)</w:t>
            </w:r>
          </w:p>
        </w:tc>
        <w:tc>
          <w:tcPr>
            <w:tcW w:w="5726" w:type="dxa"/>
          </w:tcPr>
          <w:p>
            <w:pPr>
              <w:spacing w:after="40" w:before="40"/>
            </w:pPr>
            <w:r/>
            <w:r>
              <w:rPr>
                <w:rFonts w:ascii="Cambria" w:hAnsi="Cambria"/>
                <w:b w:val="0"/>
                <w:i w:val="0"/>
                <w:sz w:val="22"/>
              </w:rPr>
              <w:t>https://www.examplecollege.edu/feedback/action-taken</w:t>
            </w:r>
          </w:p>
        </w:tc>
      </w:tr>
    </w:tbl>
    <w:p>
      <w:pPr>
        <w:spacing w:after="80"/>
      </w:pPr>
    </w:p>
    <w:p>
      <w:pPr>
        <w:keepNext/>
        <w:spacing w:before="200" w:after="120"/>
      </w:pPr>
      <w:r>
        <w:rPr>
          <w:rFonts w:ascii="Cambria" w:hAnsi="Cambria"/>
          <w:b/>
          <w:color w:val="1F3A5F"/>
          <w:sz w:val="25"/>
        </w:rPr>
        <w:t>Best Practices for Public Uploads</w:t>
      </w:r>
    </w:p>
    <w:p>
      <w:pPr>
        <w:spacing w:line="276" w:lineRule="auto" w:after="80"/>
        <w:ind w:left="357" w:hanging="357"/>
        <w:jc w:val="both"/>
      </w:pPr>
      <w:r>
        <w:rPr>
          <w:rFonts w:ascii="Cambria" w:hAnsi="Cambria"/>
          <w:sz w:val="22"/>
        </w:rPr>
        <w:t xml:space="preserve">•  </w:t>
      </w:r>
      <w:r>
        <w:rPr>
          <w:rFonts w:ascii="Cambria" w:hAnsi="Cambria"/>
          <w:sz w:val="22"/>
        </w:rPr>
        <w:t>Upload PDF files of reports for easy access.</w:t>
      </w:r>
    </w:p>
    <w:p>
      <w:pPr>
        <w:spacing w:line="276" w:lineRule="auto" w:after="80"/>
        <w:ind w:left="357" w:hanging="357"/>
        <w:jc w:val="both"/>
      </w:pPr>
      <w:r>
        <w:rPr>
          <w:rFonts w:ascii="Cambria" w:hAnsi="Cambria"/>
          <w:sz w:val="22"/>
        </w:rPr>
        <w:t xml:space="preserve">•  </w:t>
      </w:r>
      <w:r>
        <w:rPr>
          <w:rFonts w:ascii="Cambria" w:hAnsi="Cambria"/>
          <w:sz w:val="22"/>
        </w:rPr>
        <w:t>Use year-wise archives (e.g., Feedback Reports 2022–23, 2023–24).</w:t>
      </w:r>
    </w:p>
    <w:p>
      <w:pPr>
        <w:spacing w:line="276" w:lineRule="auto" w:after="80"/>
        <w:ind w:left="357" w:hanging="357"/>
        <w:jc w:val="both"/>
      </w:pPr>
      <w:r>
        <w:rPr>
          <w:rFonts w:ascii="Cambria" w:hAnsi="Cambria"/>
          <w:sz w:val="22"/>
        </w:rPr>
        <w:t xml:space="preserve">•  </w:t>
      </w:r>
      <w:r>
        <w:rPr>
          <w:rFonts w:ascii="Cambria" w:hAnsi="Cambria"/>
          <w:sz w:val="22"/>
        </w:rPr>
        <w:t>Maintain a dedicated “Feedback &amp; ATR” section under IQAC / Accreditation tab.</w:t>
      </w:r>
    </w:p>
    <w:p>
      <w:pPr>
        <w:spacing w:line="276" w:lineRule="auto" w:after="80"/>
        <w:ind w:left="357" w:hanging="357"/>
        <w:jc w:val="both"/>
      </w:pPr>
      <w:r>
        <w:rPr>
          <w:rFonts w:ascii="Cambria" w:hAnsi="Cambria"/>
          <w:sz w:val="22"/>
        </w:rPr>
        <w:t xml:space="preserve">•  </w:t>
      </w:r>
      <w:r>
        <w:rPr>
          <w:rFonts w:ascii="Cambria" w:hAnsi="Cambria"/>
          <w:sz w:val="22"/>
        </w:rPr>
        <w:t>Ensure links are active and functional during NAAC/NBA peer visits.</w:t>
      </w:r>
    </w:p>
    <w:p>
      <w:pPr>
        <w:keepNext/>
        <w:spacing w:before="200" w:after="120"/>
      </w:pPr>
      <w:r>
        <w:rPr>
          <w:rFonts w:ascii="Cambria" w:hAnsi="Cambria"/>
          <w:b/>
          <w:color w:val="1F3A5F"/>
          <w:sz w:val="25"/>
        </w:rPr>
        <w:t>Feedback Reports &amp; ATR – Year-wise</w:t>
      </w:r>
    </w:p>
    <w:p>
      <w:pPr>
        <w:spacing w:line="276" w:lineRule="auto" w:after="120" w:before="0"/>
        <w:jc w:val="both"/>
      </w:pPr>
      <w:r>
        <w:rPr>
          <w:rFonts w:ascii="Cambria" w:hAnsi="Cambria"/>
          <w:b w:val="0"/>
          <w:i/>
          <w:sz w:val="22"/>
        </w:rPr>
        <w:t>1. Students’ Feedback on Faculty</w:t>
      </w:r>
    </w:p>
    <w:p>
      <w:pPr>
        <w:spacing w:line="276" w:lineRule="auto" w:after="80"/>
        <w:ind w:left="357" w:hanging="357"/>
        <w:jc w:val="both"/>
      </w:pPr>
      <w:r>
        <w:rPr>
          <w:rFonts w:ascii="Cambria" w:hAnsi="Cambria"/>
          <w:sz w:val="22"/>
        </w:rPr>
        <w:t xml:space="preserve">•  </w:t>
      </w:r>
      <w:r>
        <w:rPr>
          <w:rFonts w:ascii="Cambria" w:hAnsi="Cambria"/>
          <w:sz w:val="22"/>
        </w:rPr>
        <w:t>Feedback Report 2022–23 (PDF)</w:t>
      </w:r>
    </w:p>
    <w:p>
      <w:pPr>
        <w:spacing w:line="276" w:lineRule="auto" w:after="80"/>
        <w:ind w:left="357" w:hanging="357"/>
        <w:jc w:val="both"/>
      </w:pPr>
      <w:r>
        <w:rPr>
          <w:rFonts w:ascii="Cambria" w:hAnsi="Cambria"/>
          <w:sz w:val="22"/>
        </w:rPr>
        <w:t xml:space="preserve">•  </w:t>
      </w:r>
      <w:r>
        <w:rPr>
          <w:rFonts w:ascii="Cambria" w:hAnsi="Cambria"/>
          <w:sz w:val="22"/>
        </w:rPr>
        <w:t>Feedback Report 2023–24 (PDF)</w:t>
      </w:r>
    </w:p>
    <w:p>
      <w:pPr>
        <w:spacing w:line="276" w:lineRule="auto" w:after="80"/>
        <w:ind w:left="357" w:hanging="357"/>
        <w:jc w:val="both"/>
      </w:pPr>
      <w:r>
        <w:rPr>
          <w:rFonts w:ascii="Cambria" w:hAnsi="Cambria"/>
          <w:sz w:val="22"/>
        </w:rPr>
        <w:t xml:space="preserve">•  </w:t>
      </w:r>
      <w:r>
        <w:rPr>
          <w:rFonts w:ascii="Cambria" w:hAnsi="Cambria"/>
          <w:sz w:val="22"/>
        </w:rPr>
        <w:t>Action Taken Report (ATR)</w:t>
      </w:r>
    </w:p>
    <w:p>
      <w:pPr>
        <w:spacing w:line="276" w:lineRule="auto" w:after="120" w:before="0"/>
        <w:jc w:val="both"/>
      </w:pPr>
      <w:r>
        <w:rPr>
          <w:rFonts w:ascii="Cambria" w:hAnsi="Cambria"/>
          <w:b w:val="0"/>
          <w:i/>
          <w:sz w:val="22"/>
        </w:rPr>
        <w:t>2. Students’ Feedback on Facilities</w:t>
      </w:r>
    </w:p>
    <w:p>
      <w:pPr>
        <w:spacing w:line="276" w:lineRule="auto" w:after="80"/>
        <w:ind w:left="357" w:hanging="357"/>
        <w:jc w:val="both"/>
      </w:pPr>
      <w:r>
        <w:rPr>
          <w:rFonts w:ascii="Cambria" w:hAnsi="Cambria"/>
          <w:sz w:val="22"/>
        </w:rPr>
        <w:t xml:space="preserve">•  </w:t>
      </w:r>
      <w:r>
        <w:rPr>
          <w:rFonts w:ascii="Cambria" w:hAnsi="Cambria"/>
          <w:sz w:val="22"/>
        </w:rPr>
        <w:t>Feedback Report 2022–23 (PDF)</w:t>
      </w:r>
    </w:p>
    <w:p>
      <w:pPr>
        <w:spacing w:line="276" w:lineRule="auto" w:after="80"/>
        <w:ind w:left="357" w:hanging="357"/>
        <w:jc w:val="both"/>
      </w:pPr>
      <w:r>
        <w:rPr>
          <w:rFonts w:ascii="Cambria" w:hAnsi="Cambria"/>
          <w:sz w:val="22"/>
        </w:rPr>
        <w:t xml:space="preserve">•  </w:t>
      </w:r>
      <w:r>
        <w:rPr>
          <w:rFonts w:ascii="Cambria" w:hAnsi="Cambria"/>
          <w:sz w:val="22"/>
        </w:rPr>
        <w:t>Feedback Report 2023–24 (PDF)</w:t>
      </w:r>
    </w:p>
    <w:p>
      <w:pPr>
        <w:spacing w:line="276" w:lineRule="auto" w:after="80"/>
        <w:ind w:left="357" w:hanging="357"/>
        <w:jc w:val="both"/>
      </w:pPr>
      <w:r>
        <w:rPr>
          <w:rFonts w:ascii="Cambria" w:hAnsi="Cambria"/>
          <w:sz w:val="22"/>
        </w:rPr>
        <w:t xml:space="preserve">•  </w:t>
      </w:r>
      <w:r>
        <w:rPr>
          <w:rFonts w:ascii="Cambria" w:hAnsi="Cambria"/>
          <w:sz w:val="22"/>
        </w:rPr>
        <w:t>Action Taken Report (ATR)</w:t>
      </w:r>
    </w:p>
    <w:p>
      <w:pPr>
        <w:spacing w:line="276" w:lineRule="auto" w:after="120" w:before="0"/>
        <w:jc w:val="both"/>
      </w:pPr>
      <w:r>
        <w:rPr>
          <w:rFonts w:ascii="Cambria" w:hAnsi="Cambria"/>
          <w:b w:val="0"/>
          <w:i/>
          <w:sz w:val="22"/>
        </w:rPr>
        <w:t>3. Faculty Feedback on Curriculum</w:t>
      </w:r>
    </w:p>
    <w:p>
      <w:pPr>
        <w:spacing w:line="276" w:lineRule="auto" w:after="80"/>
        <w:ind w:left="357" w:hanging="357"/>
        <w:jc w:val="both"/>
      </w:pPr>
      <w:r>
        <w:rPr>
          <w:rFonts w:ascii="Cambria" w:hAnsi="Cambria"/>
          <w:sz w:val="22"/>
        </w:rPr>
        <w:t xml:space="preserve">•  </w:t>
      </w:r>
      <w:r>
        <w:rPr>
          <w:rFonts w:ascii="Cambria" w:hAnsi="Cambria"/>
          <w:sz w:val="22"/>
        </w:rPr>
        <w:t>Consolidated Report 2022–23 (PDF)</w:t>
      </w:r>
    </w:p>
    <w:p>
      <w:pPr>
        <w:spacing w:line="276" w:lineRule="auto" w:after="80"/>
        <w:ind w:left="357" w:hanging="357"/>
        <w:jc w:val="both"/>
      </w:pPr>
      <w:r>
        <w:rPr>
          <w:rFonts w:ascii="Cambria" w:hAnsi="Cambria"/>
          <w:sz w:val="22"/>
        </w:rPr>
        <w:t xml:space="preserve">•  </w:t>
      </w:r>
      <w:r>
        <w:rPr>
          <w:rFonts w:ascii="Cambria" w:hAnsi="Cambria"/>
          <w:sz w:val="22"/>
        </w:rPr>
        <w:t>Consolidated Report 2023–24 (PDF)</w:t>
      </w:r>
    </w:p>
    <w:p>
      <w:pPr>
        <w:spacing w:line="276" w:lineRule="auto" w:after="80"/>
        <w:ind w:left="357" w:hanging="357"/>
        <w:jc w:val="both"/>
      </w:pPr>
      <w:r>
        <w:rPr>
          <w:rFonts w:ascii="Cambria" w:hAnsi="Cambria"/>
          <w:sz w:val="22"/>
        </w:rPr>
        <w:t xml:space="preserve">•  </w:t>
      </w:r>
      <w:r>
        <w:rPr>
          <w:rFonts w:ascii="Cambria" w:hAnsi="Cambria"/>
          <w:sz w:val="22"/>
        </w:rPr>
        <w:t>Action Taken Report (ATR)</w:t>
      </w:r>
    </w:p>
    <w:p>
      <w:pPr>
        <w:spacing w:line="276" w:lineRule="auto" w:after="120" w:before="0"/>
        <w:jc w:val="both"/>
      </w:pPr>
      <w:r>
        <w:rPr>
          <w:rFonts w:ascii="Cambria" w:hAnsi="Cambria"/>
          <w:b w:val="0"/>
          <w:i/>
          <w:sz w:val="22"/>
        </w:rPr>
        <w:t>4. Alumni Feedback Reports</w:t>
      </w:r>
    </w:p>
    <w:p>
      <w:pPr>
        <w:spacing w:line="276" w:lineRule="auto" w:after="80"/>
        <w:ind w:left="357" w:hanging="357"/>
        <w:jc w:val="both"/>
      </w:pPr>
      <w:r>
        <w:rPr>
          <w:rFonts w:ascii="Cambria" w:hAnsi="Cambria"/>
          <w:sz w:val="22"/>
        </w:rPr>
        <w:t xml:space="preserve">•  </w:t>
      </w:r>
      <w:r>
        <w:rPr>
          <w:rFonts w:ascii="Cambria" w:hAnsi="Cambria"/>
          <w:sz w:val="22"/>
        </w:rPr>
        <w:t>Alumni Feedback Report 2022–23 (PDF)</w:t>
      </w:r>
    </w:p>
    <w:p>
      <w:pPr>
        <w:spacing w:line="276" w:lineRule="auto" w:after="80"/>
        <w:ind w:left="357" w:hanging="357"/>
        <w:jc w:val="both"/>
      </w:pPr>
      <w:r>
        <w:rPr>
          <w:rFonts w:ascii="Cambria" w:hAnsi="Cambria"/>
          <w:sz w:val="22"/>
        </w:rPr>
        <w:t xml:space="preserve">•  </w:t>
      </w:r>
      <w:r>
        <w:rPr>
          <w:rFonts w:ascii="Cambria" w:hAnsi="Cambria"/>
          <w:sz w:val="22"/>
        </w:rPr>
        <w:t>Alumni Feedback Report 2023–24 (PDF)</w:t>
      </w:r>
    </w:p>
    <w:p>
      <w:pPr>
        <w:spacing w:line="276" w:lineRule="auto" w:after="80"/>
        <w:ind w:left="357" w:hanging="357"/>
        <w:jc w:val="both"/>
      </w:pPr>
      <w:r>
        <w:rPr>
          <w:rFonts w:ascii="Cambria" w:hAnsi="Cambria"/>
          <w:sz w:val="22"/>
        </w:rPr>
        <w:t xml:space="preserve">•  </w:t>
      </w:r>
      <w:r>
        <w:rPr>
          <w:rFonts w:ascii="Cambria" w:hAnsi="Cambria"/>
          <w:sz w:val="22"/>
        </w:rPr>
        <w:t>Action Taken Report (ATR)</w:t>
      </w:r>
    </w:p>
    <w:p>
      <w:pPr>
        <w:spacing w:line="276" w:lineRule="auto" w:after="120" w:before="0"/>
        <w:jc w:val="both"/>
      </w:pPr>
      <w:r>
        <w:rPr>
          <w:rFonts w:ascii="Cambria" w:hAnsi="Cambria"/>
          <w:b w:val="0"/>
          <w:i/>
          <w:sz w:val="22"/>
        </w:rPr>
        <w:t>5. Parents’ Feedback Reports</w:t>
      </w:r>
    </w:p>
    <w:p>
      <w:pPr>
        <w:spacing w:line="276" w:lineRule="auto" w:after="80"/>
        <w:ind w:left="357" w:hanging="357"/>
        <w:jc w:val="both"/>
      </w:pPr>
      <w:r>
        <w:rPr>
          <w:rFonts w:ascii="Cambria" w:hAnsi="Cambria"/>
          <w:sz w:val="22"/>
        </w:rPr>
        <w:t xml:space="preserve">•  </w:t>
      </w:r>
      <w:r>
        <w:rPr>
          <w:rFonts w:ascii="Cambria" w:hAnsi="Cambria"/>
          <w:sz w:val="22"/>
        </w:rPr>
        <w:t>Parents’ Feedback Report 2022–23 (PDF)</w:t>
      </w:r>
    </w:p>
    <w:p>
      <w:pPr>
        <w:spacing w:line="276" w:lineRule="auto" w:after="80"/>
        <w:ind w:left="357" w:hanging="357"/>
        <w:jc w:val="both"/>
      </w:pPr>
      <w:r>
        <w:rPr>
          <w:rFonts w:ascii="Cambria" w:hAnsi="Cambria"/>
          <w:sz w:val="22"/>
        </w:rPr>
        <w:t xml:space="preserve">•  </w:t>
      </w:r>
      <w:r>
        <w:rPr>
          <w:rFonts w:ascii="Cambria" w:hAnsi="Cambria"/>
          <w:sz w:val="22"/>
        </w:rPr>
        <w:t>Parents’ Feedback Report 2023–24 (PDF)</w:t>
      </w:r>
    </w:p>
    <w:p>
      <w:pPr>
        <w:spacing w:line="276" w:lineRule="auto" w:after="80"/>
        <w:ind w:left="357" w:hanging="357"/>
        <w:jc w:val="both"/>
      </w:pPr>
      <w:r>
        <w:rPr>
          <w:rFonts w:ascii="Cambria" w:hAnsi="Cambria"/>
          <w:sz w:val="22"/>
        </w:rPr>
        <w:t xml:space="preserve">•  </w:t>
      </w:r>
      <w:r>
        <w:rPr>
          <w:rFonts w:ascii="Cambria" w:hAnsi="Cambria"/>
          <w:sz w:val="22"/>
        </w:rPr>
        <w:t>Action Taken Report (ATR)</w:t>
      </w:r>
    </w:p>
    <w:p>
      <w:pPr>
        <w:spacing w:line="276" w:lineRule="auto" w:after="120" w:before="0"/>
        <w:jc w:val="both"/>
      </w:pPr>
      <w:r>
        <w:rPr>
          <w:rFonts w:ascii="Cambria" w:hAnsi="Cambria"/>
          <w:b w:val="0"/>
          <w:i/>
          <w:sz w:val="22"/>
        </w:rPr>
        <w:t>6. Graduate Exit Surveys</w:t>
      </w:r>
    </w:p>
    <w:p>
      <w:pPr>
        <w:spacing w:line="276" w:lineRule="auto" w:after="80"/>
        <w:ind w:left="357" w:hanging="357"/>
        <w:jc w:val="both"/>
      </w:pPr>
      <w:r>
        <w:rPr>
          <w:rFonts w:ascii="Cambria" w:hAnsi="Cambria"/>
          <w:sz w:val="22"/>
        </w:rPr>
        <w:t xml:space="preserve">•  </w:t>
      </w:r>
      <w:r>
        <w:rPr>
          <w:rFonts w:ascii="Cambria" w:hAnsi="Cambria"/>
          <w:sz w:val="22"/>
        </w:rPr>
        <w:t>Exit Survey Report 2022–23 (PDF)</w:t>
      </w:r>
    </w:p>
    <w:p>
      <w:pPr>
        <w:spacing w:line="276" w:lineRule="auto" w:after="80"/>
        <w:ind w:left="357" w:hanging="357"/>
        <w:jc w:val="both"/>
      </w:pPr>
      <w:r>
        <w:rPr>
          <w:rFonts w:ascii="Cambria" w:hAnsi="Cambria"/>
          <w:sz w:val="22"/>
        </w:rPr>
        <w:t xml:space="preserve">•  </w:t>
      </w:r>
      <w:r>
        <w:rPr>
          <w:rFonts w:ascii="Cambria" w:hAnsi="Cambria"/>
          <w:sz w:val="22"/>
        </w:rPr>
        <w:t>Exit Survey Report 2023–24 (PDF)</w:t>
      </w:r>
    </w:p>
    <w:p>
      <w:pPr>
        <w:spacing w:line="276" w:lineRule="auto" w:after="80"/>
        <w:ind w:left="357" w:hanging="357"/>
        <w:jc w:val="both"/>
      </w:pPr>
      <w:r>
        <w:rPr>
          <w:rFonts w:ascii="Cambria" w:hAnsi="Cambria"/>
          <w:sz w:val="22"/>
        </w:rPr>
        <w:t xml:space="preserve">•  </w:t>
      </w:r>
      <w:r>
        <w:rPr>
          <w:rFonts w:ascii="Cambria" w:hAnsi="Cambria"/>
          <w:sz w:val="22"/>
        </w:rPr>
        <w:t>Action Taken Report (ATR)</w:t>
      </w:r>
    </w:p>
    <w:p>
      <w:pPr>
        <w:keepNext/>
        <w:spacing w:before="360" w:after="200"/>
      </w:pPr>
      <w:r>
        <w:rPr>
          <w:rFonts w:ascii="Cambria" w:hAnsi="Cambria"/>
          <w:b/>
          <w:color w:val="1F3A5F"/>
          <w:sz w:val="36"/>
        </w:rPr>
        <w:t>28. Feedback → Analysis → Action Taken (CQI Cycle)</w:t>
      </w:r>
    </w:p>
    <w:p>
      <w:pPr>
        <w:spacing w:line="276" w:lineRule="auto" w:after="80"/>
        <w:ind w:left="357" w:hanging="357"/>
        <w:jc w:val="both"/>
      </w:pPr>
      <w:r>
        <w:rPr>
          <w:rFonts w:ascii="Cambria" w:hAnsi="Cambria"/>
          <w:sz w:val="22"/>
        </w:rPr>
        <w:t xml:space="preserve">1. </w:t>
      </w:r>
      <w:r>
        <w:rPr>
          <w:rFonts w:ascii="Cambria" w:hAnsi="Cambria"/>
          <w:sz w:val="22"/>
        </w:rPr>
        <w:t>Feedback</w:t>
      </w:r>
    </w:p>
    <w:p>
      <w:pPr>
        <w:spacing w:line="276" w:lineRule="auto" w:after="80"/>
        <w:ind w:left="720" w:hanging="357"/>
        <w:jc w:val="both"/>
      </w:pPr>
      <w:r>
        <w:rPr>
          <w:rFonts w:ascii="Cambria" w:hAnsi="Cambria"/>
          <w:sz w:val="22"/>
        </w:rPr>
        <w:t xml:space="preserve">o  </w:t>
      </w:r>
      <w:r>
        <w:rPr>
          <w:rFonts w:ascii="Cambria" w:hAnsi="Cambria"/>
          <w:sz w:val="22"/>
        </w:rPr>
        <w:t>Collected from stakeholders (Students, Faculty, Alumni, Employers, Parents, Industry).</w:t>
      </w:r>
    </w:p>
    <w:p>
      <w:pPr>
        <w:spacing w:line="276" w:lineRule="auto" w:after="80"/>
        <w:ind w:left="720" w:hanging="357"/>
        <w:jc w:val="both"/>
      </w:pPr>
      <w:r>
        <w:rPr>
          <w:rFonts w:ascii="Cambria" w:hAnsi="Cambria"/>
          <w:sz w:val="22"/>
        </w:rPr>
        <w:t xml:space="preserve">o  </w:t>
      </w:r>
      <w:r>
        <w:rPr>
          <w:rFonts w:ascii="Cambria" w:hAnsi="Cambria"/>
          <w:sz w:val="22"/>
        </w:rPr>
        <w:t>Tools: Online surveys, structured forms, suggestion boxes, PTMs, exit surveys.</w:t>
      </w:r>
    </w:p>
    <w:p>
      <w:pPr>
        <w:spacing w:line="276" w:lineRule="auto" w:after="80"/>
        <w:ind w:left="720" w:hanging="357"/>
        <w:jc w:val="both"/>
      </w:pPr>
      <w:r>
        <w:rPr>
          <w:rFonts w:ascii="Cambria" w:hAnsi="Cambria"/>
          <w:sz w:val="22"/>
        </w:rPr>
        <w:t xml:space="preserve">o  </w:t>
      </w:r>
      <w:r>
        <w:rPr>
          <w:rFonts w:ascii="Cambria" w:hAnsi="Cambria"/>
          <w:sz w:val="22"/>
        </w:rPr>
        <w:t>Covers: Curriculum, Teaching–Learning, Faculty, Facilities, Support Services.</w:t>
      </w:r>
    </w:p>
    <w:p>
      <w:pPr>
        <w:spacing w:line="276" w:lineRule="auto" w:after="80"/>
        <w:ind w:left="357" w:hanging="357"/>
        <w:jc w:val="both"/>
      </w:pPr>
      <w:r>
        <w:rPr>
          <w:rFonts w:ascii="Cambria" w:hAnsi="Cambria"/>
          <w:sz w:val="22"/>
        </w:rPr>
        <w:t xml:space="preserve">2. </w:t>
      </w:r>
      <w:r>
        <w:rPr>
          <w:rFonts w:ascii="Cambria" w:hAnsi="Cambria"/>
          <w:sz w:val="22"/>
        </w:rPr>
        <w:t>Analysis</w:t>
      </w:r>
    </w:p>
    <w:p>
      <w:pPr>
        <w:spacing w:line="276" w:lineRule="auto" w:after="80"/>
        <w:ind w:left="720" w:hanging="357"/>
        <w:jc w:val="both"/>
      </w:pPr>
      <w:r>
        <w:rPr>
          <w:rFonts w:ascii="Cambria" w:hAnsi="Cambria"/>
          <w:sz w:val="22"/>
        </w:rPr>
        <w:t xml:space="preserve">o  </w:t>
      </w:r>
      <w:r>
        <w:rPr>
          <w:rFonts w:ascii="Cambria" w:hAnsi="Cambria"/>
          <w:sz w:val="22"/>
        </w:rPr>
        <w:t>Data compiled by IQAC / HoDs / Committees.</w:t>
      </w:r>
    </w:p>
    <w:p>
      <w:pPr>
        <w:spacing w:line="276" w:lineRule="auto" w:after="80"/>
        <w:ind w:left="720" w:hanging="357"/>
        <w:jc w:val="both"/>
      </w:pPr>
      <w:r>
        <w:rPr>
          <w:rFonts w:ascii="Cambria" w:hAnsi="Cambria"/>
          <w:sz w:val="22"/>
        </w:rPr>
        <w:t xml:space="preserve">o  </w:t>
      </w:r>
      <w:r>
        <w:rPr>
          <w:rFonts w:ascii="Cambria" w:hAnsi="Cambria"/>
          <w:sz w:val="22"/>
        </w:rPr>
        <w:t>Quantitative Analysis: Percentages, NPWI scores, satisfaction ratings.</w:t>
      </w:r>
    </w:p>
    <w:p>
      <w:pPr>
        <w:spacing w:line="276" w:lineRule="auto" w:after="80"/>
        <w:ind w:left="720" w:hanging="357"/>
        <w:jc w:val="both"/>
      </w:pPr>
      <w:r>
        <w:rPr>
          <w:rFonts w:ascii="Cambria" w:hAnsi="Cambria"/>
          <w:sz w:val="22"/>
        </w:rPr>
        <w:t xml:space="preserve">o  </w:t>
      </w:r>
      <w:r>
        <w:rPr>
          <w:rFonts w:ascii="Cambria" w:hAnsi="Cambria"/>
          <w:sz w:val="22"/>
        </w:rPr>
        <w:t>Qualitative Analysis: Comments, suggestions, grievances.</w:t>
      </w:r>
    </w:p>
    <w:p>
      <w:pPr>
        <w:spacing w:line="276" w:lineRule="auto" w:after="80"/>
        <w:ind w:left="720" w:hanging="357"/>
        <w:jc w:val="both"/>
      </w:pPr>
      <w:r>
        <w:rPr>
          <w:rFonts w:ascii="Cambria" w:hAnsi="Cambria"/>
          <w:sz w:val="22"/>
        </w:rPr>
        <w:t xml:space="preserve">o  </w:t>
      </w:r>
      <w:r>
        <w:rPr>
          <w:rFonts w:ascii="Cambria" w:hAnsi="Cambria"/>
          <w:sz w:val="22"/>
        </w:rPr>
        <w:t>Findings categorized (Curricular, Co-Curricular, Infrastructure, Faculty).</w:t>
      </w:r>
    </w:p>
    <w:p>
      <w:pPr>
        <w:spacing w:line="276" w:lineRule="auto" w:after="80"/>
        <w:ind w:left="357" w:hanging="357"/>
        <w:jc w:val="both"/>
      </w:pPr>
      <w:r>
        <w:rPr>
          <w:rFonts w:ascii="Cambria" w:hAnsi="Cambria"/>
          <w:sz w:val="22"/>
        </w:rPr>
        <w:t xml:space="preserve">3. </w:t>
      </w:r>
      <w:r>
        <w:rPr>
          <w:rFonts w:ascii="Cambria" w:hAnsi="Cambria"/>
          <w:sz w:val="22"/>
        </w:rPr>
        <w:t>Action Taken</w:t>
      </w:r>
    </w:p>
    <w:p>
      <w:pPr>
        <w:spacing w:line="276" w:lineRule="auto" w:after="80"/>
        <w:ind w:left="720" w:hanging="357"/>
        <w:jc w:val="both"/>
      </w:pPr>
      <w:r>
        <w:rPr>
          <w:rFonts w:ascii="Cambria" w:hAnsi="Cambria"/>
          <w:sz w:val="22"/>
        </w:rPr>
        <w:t xml:space="preserve">o  </w:t>
      </w:r>
      <w:r>
        <w:rPr>
          <w:rFonts w:ascii="Cambria" w:hAnsi="Cambria"/>
          <w:sz w:val="22"/>
        </w:rPr>
        <w:t>Corrective &amp; preventive measures initiated.</w:t>
      </w:r>
    </w:p>
    <w:p>
      <w:pPr>
        <w:spacing w:line="276" w:lineRule="auto" w:after="80"/>
        <w:ind w:left="720" w:hanging="357"/>
        <w:jc w:val="both"/>
      </w:pPr>
      <w:r>
        <w:rPr>
          <w:rFonts w:ascii="Cambria" w:hAnsi="Cambria"/>
          <w:sz w:val="22"/>
        </w:rPr>
        <w:t xml:space="preserve">o  </w:t>
      </w:r>
      <w:r>
        <w:rPr>
          <w:rFonts w:ascii="Cambria" w:hAnsi="Cambria"/>
          <w:sz w:val="22"/>
        </w:rPr>
        <w:t>Examples:</w:t>
      </w:r>
    </w:p>
    <w:p>
      <w:pPr>
        <w:spacing w:line="276" w:lineRule="auto" w:after="80"/>
        <w:ind w:left="720" w:hanging="357"/>
        <w:jc w:val="both"/>
      </w:pPr>
      <w:r>
        <w:rPr>
          <w:rFonts w:ascii="Cambria" w:hAnsi="Cambria"/>
          <w:sz w:val="22"/>
        </w:rPr>
        <w:t xml:space="preserve">o  </w:t>
      </w:r>
      <w:r>
        <w:rPr>
          <w:rFonts w:ascii="Cambria" w:hAnsi="Cambria"/>
          <w:sz w:val="22"/>
        </w:rPr>
        <w:t>Curriculum gaps → New electives introduced via BoS.</w:t>
      </w:r>
    </w:p>
    <w:p>
      <w:pPr>
        <w:spacing w:line="276" w:lineRule="auto" w:after="80"/>
        <w:ind w:left="720" w:hanging="357"/>
        <w:jc w:val="both"/>
      </w:pPr>
      <w:r>
        <w:rPr>
          <w:rFonts w:ascii="Cambria" w:hAnsi="Cambria"/>
          <w:sz w:val="22"/>
        </w:rPr>
        <w:t xml:space="preserve">o  </w:t>
      </w:r>
      <w:r>
        <w:rPr>
          <w:rFonts w:ascii="Cambria" w:hAnsi="Cambria"/>
          <w:sz w:val="22"/>
        </w:rPr>
        <w:t>Faculty improvement → FDPs, mentoring, ICT adoption.</w:t>
      </w:r>
    </w:p>
    <w:p>
      <w:pPr>
        <w:spacing w:line="276" w:lineRule="auto" w:after="80"/>
        <w:ind w:left="720" w:hanging="357"/>
        <w:jc w:val="both"/>
      </w:pPr>
      <w:r>
        <w:rPr>
          <w:rFonts w:ascii="Cambria" w:hAnsi="Cambria"/>
          <w:sz w:val="22"/>
        </w:rPr>
        <w:t xml:space="preserve">o  </w:t>
      </w:r>
      <w:r>
        <w:rPr>
          <w:rFonts w:ascii="Cambria" w:hAnsi="Cambria"/>
          <w:sz w:val="22"/>
        </w:rPr>
        <w:t>Facility gaps → Lab upgrades, Wi-Fi expansion, new library resources.</w:t>
      </w:r>
    </w:p>
    <w:p>
      <w:pPr>
        <w:spacing w:line="276" w:lineRule="auto" w:after="80"/>
        <w:ind w:left="720" w:hanging="357"/>
        <w:jc w:val="both"/>
      </w:pPr>
      <w:r>
        <w:rPr>
          <w:rFonts w:ascii="Cambria" w:hAnsi="Cambria"/>
          <w:sz w:val="22"/>
        </w:rPr>
        <w:t xml:space="preserve">o  </w:t>
      </w:r>
      <w:r>
        <w:rPr>
          <w:rFonts w:ascii="Cambria" w:hAnsi="Cambria"/>
          <w:sz w:val="22"/>
        </w:rPr>
        <w:t>Student support → Placement training, counseling sessions.</w:t>
      </w:r>
    </w:p>
    <w:p>
      <w:pPr>
        <w:spacing w:line="276" w:lineRule="auto" w:after="80"/>
        <w:ind w:left="720" w:hanging="357"/>
        <w:jc w:val="both"/>
      </w:pPr>
      <w:r>
        <w:rPr>
          <w:rFonts w:ascii="Cambria" w:hAnsi="Cambria"/>
          <w:sz w:val="22"/>
        </w:rPr>
        <w:t xml:space="preserve">o  </w:t>
      </w:r>
      <w:r>
        <w:rPr>
          <w:rFonts w:ascii="Cambria" w:hAnsi="Cambria"/>
          <w:sz w:val="22"/>
        </w:rPr>
        <w:t>Action Taken Reports (ATRs) documented and shared with stakeholders (website/public disclosure).</w:t>
      </w:r>
    </w:p>
    <w:p>
      <w:pPr>
        <w:spacing w:line="276" w:lineRule="auto" w:after="80"/>
        <w:ind w:left="357" w:hanging="357"/>
        <w:jc w:val="both"/>
      </w:pPr>
      <w:r>
        <w:rPr>
          <w:rFonts w:ascii="Cambria" w:hAnsi="Cambria"/>
          <w:sz w:val="22"/>
        </w:rPr>
        <w:t xml:space="preserve">4. </w:t>
      </w:r>
      <w:r>
        <w:rPr>
          <w:rFonts w:ascii="Cambria" w:hAnsi="Cambria"/>
          <w:sz w:val="22"/>
        </w:rPr>
        <w:t>Impact (Outcome)</w:t>
      </w:r>
    </w:p>
    <w:p>
      <w:pPr>
        <w:spacing w:line="276" w:lineRule="auto" w:after="80"/>
        <w:ind w:left="720" w:hanging="357"/>
        <w:jc w:val="both"/>
      </w:pPr>
      <w:r>
        <w:rPr>
          <w:rFonts w:ascii="Cambria" w:hAnsi="Cambria"/>
          <w:sz w:val="22"/>
        </w:rPr>
        <w:t xml:space="preserve">o  </w:t>
      </w:r>
      <w:r>
        <w:rPr>
          <w:rFonts w:ascii="Cambria" w:hAnsi="Cambria"/>
          <w:sz w:val="22"/>
        </w:rPr>
        <w:t>Improved student satisfaction, teaching quality, employability, and infrastructure utilization.</w:t>
      </w:r>
    </w:p>
    <w:p>
      <w:pPr>
        <w:spacing w:line="276" w:lineRule="auto" w:after="80"/>
        <w:ind w:left="720" w:hanging="357"/>
        <w:jc w:val="both"/>
      </w:pPr>
      <w:r>
        <w:rPr>
          <w:rFonts w:ascii="Cambria" w:hAnsi="Cambria"/>
          <w:sz w:val="22"/>
        </w:rPr>
        <w:t xml:space="preserve">o  </w:t>
      </w:r>
      <w:r>
        <w:rPr>
          <w:rFonts w:ascii="Cambria" w:hAnsi="Cambria"/>
          <w:sz w:val="22"/>
        </w:rPr>
        <w:t>Evidence of Continuous Quality Improvement (CQI) for NAAC/NBA accreditation.</w:t>
      </w:r>
    </w:p>
    <w:p>
      <w:pPr>
        <w:spacing w:line="276" w:lineRule="auto" w:after="120" w:before="0"/>
        <w:jc w:val="both"/>
      </w:pPr>
      <w:r>
        <w:rPr>
          <w:rFonts w:ascii="Cambria" w:hAnsi="Cambria"/>
          <w:b w:val="0"/>
          <w:i w:val="0"/>
          <w:sz w:val="22"/>
        </w:rPr>
        <w:t>Summary Formula:</w:t>
      </w:r>
    </w:p>
    <w:p>
      <w:pPr>
        <w:spacing w:line="276" w:lineRule="auto" w:after="120" w:before="0"/>
        <w:jc w:val="both"/>
      </w:pPr>
      <w:r>
        <w:rPr>
          <w:rFonts w:ascii="Cambria" w:hAnsi="Cambria"/>
          <w:b w:val="0"/>
          <w:i w:val="0"/>
          <w:sz w:val="22"/>
        </w:rPr>
        <w:t>Feedback (Input) → Analysis (Review) → Action Taken (Improvement) → Impact (CQI Loop)</w:t>
      </w:r>
    </w:p>
    <w:p>
      <w:pPr>
        <w:keepNext/>
        <w:spacing w:before="360" w:after="200"/>
      </w:pPr>
      <w:r>
        <w:rPr>
          <w:rFonts w:ascii="Cambria" w:hAnsi="Cambria"/>
          <w:b/>
          <w:color w:val="1F3A5F"/>
          <w:sz w:val="36"/>
        </w:rPr>
        <w:t>29. Student’s Feedback on Course</w:t>
      </w:r>
    </w:p>
    <w:p>
      <w:pPr>
        <w:spacing w:line="276" w:lineRule="auto" w:after="120" w:before="0"/>
        <w:jc w:val="both"/>
      </w:pPr>
      <w:r>
        <w:rPr>
          <w:rFonts w:ascii="Cambria" w:hAnsi="Cambria"/>
          <w:b w:val="0"/>
          <w:i w:val="0"/>
          <w:sz w:val="22"/>
        </w:rPr>
        <w:t>Department of: ______________________________</w:t>
      </w:r>
    </w:p>
    <w:p>
      <w:pPr>
        <w:spacing w:line="276" w:lineRule="auto" w:after="120" w:before="0"/>
        <w:jc w:val="both"/>
      </w:pPr>
      <w:r>
        <w:rPr>
          <w:rFonts w:ascii="Cambria" w:hAnsi="Cambria"/>
          <w:b w:val="0"/>
          <w:i w:val="0"/>
          <w:sz w:val="22"/>
        </w:rPr>
        <w:t>Name of the Course: ______________________________</w:t>
      </w:r>
    </w:p>
    <w:p>
      <w:pPr>
        <w:spacing w:line="276" w:lineRule="auto" w:after="120" w:before="0"/>
        <w:jc w:val="both"/>
      </w:pPr>
      <w:r>
        <w:rPr>
          <w:rFonts w:ascii="Cambria" w:hAnsi="Cambria"/>
          <w:b w:val="0"/>
          <w:i w:val="0"/>
          <w:sz w:val="22"/>
        </w:rPr>
        <w:t>Course Code: ______________________________</w:t>
      </w:r>
    </w:p>
    <w:p>
      <w:pPr>
        <w:spacing w:line="276" w:lineRule="auto" w:after="120" w:before="0"/>
        <w:jc w:val="both"/>
      </w:pPr>
      <w:r>
        <w:rPr>
          <w:rFonts w:ascii="Cambria" w:hAnsi="Cambria"/>
          <w:b w:val="0"/>
          <w:i w:val="0"/>
          <w:sz w:val="22"/>
        </w:rPr>
        <w:t>Faculty Name with Designation: ______________________________</w:t>
      </w:r>
    </w:p>
    <w:p>
      <w:pPr>
        <w:spacing w:line="276" w:lineRule="auto" w:after="120" w:before="0"/>
        <w:jc w:val="both"/>
      </w:pPr>
      <w:r>
        <w:rPr>
          <w:rFonts w:ascii="Cambria" w:hAnsi="Cambria"/>
          <w:b w:val="0"/>
          <w:i w:val="0"/>
          <w:sz w:val="22"/>
        </w:rPr>
        <w:t>Name of the Student: ______________________________</w:t>
      </w:r>
    </w:p>
    <w:p>
      <w:pPr>
        <w:spacing w:line="276" w:lineRule="auto" w:after="120" w:before="0"/>
        <w:jc w:val="both"/>
      </w:pPr>
      <w:r>
        <w:rPr>
          <w:rFonts w:ascii="Cambria" w:hAnsi="Cambria"/>
          <w:b w:val="0"/>
          <w:i w:val="0"/>
          <w:sz w:val="22"/>
        </w:rPr>
        <w:t>Register Number: ______________________________</w:t>
      </w:r>
    </w:p>
    <w:p>
      <w:pPr>
        <w:spacing w:line="276" w:lineRule="auto" w:after="120" w:before="0"/>
        <w:jc w:val="both"/>
      </w:pPr>
      <w:r>
        <w:rPr>
          <w:rFonts w:ascii="Cambria" w:hAnsi="Cambria"/>
          <w:b w:val="0"/>
          <w:i w:val="0"/>
          <w:sz w:val="22"/>
        </w:rPr>
        <w:t>Semester / Year: ______________________________</w:t>
      </w:r>
    </w:p>
    <w:p>
      <w:pPr>
        <w:spacing w:line="276" w:lineRule="auto" w:after="120" w:before="0"/>
        <w:jc w:val="both"/>
      </w:pPr>
      <w:r>
        <w:rPr>
          <w:rFonts w:ascii="Cambria" w:hAnsi="Cambria"/>
          <w:b w:val="0"/>
          <w:i w:val="0"/>
          <w:sz w:val="22"/>
        </w:rPr>
        <w:t>Academic Year: ______________________________</w:t>
      </w:r>
    </w:p>
    <w:p>
      <w:pPr>
        <w:keepNext/>
        <w:spacing w:before="200" w:after="120"/>
      </w:pPr>
      <w:r>
        <w:rPr>
          <w:rFonts w:ascii="Cambria" w:hAnsi="Cambria"/>
          <w:b/>
          <w:color w:val="1F3A5F"/>
          <w:sz w:val="25"/>
        </w:rPr>
        <w:t>Note</w:t>
      </w:r>
    </w:p>
    <w:p>
      <w:pPr>
        <w:spacing w:line="276" w:lineRule="auto" w:after="120" w:before="0"/>
        <w:jc w:val="both"/>
      </w:pPr>
      <w:r>
        <w:rPr>
          <w:rFonts w:ascii="Cambria" w:hAnsi="Cambria"/>
          <w:b w:val="0"/>
          <w:i w:val="0"/>
          <w:sz w:val="22"/>
        </w:rPr>
        <w:t>This questionnaire has been set to strengthen the quality of the teaching–learning process and to identify opportunities to improve course delivery in classrooms.</w:t>
      </w:r>
    </w:p>
    <w:p>
      <w:pPr>
        <w:spacing w:line="276" w:lineRule="auto" w:after="120" w:before="0"/>
        <w:jc w:val="both"/>
      </w:pPr>
      <w:r>
        <w:rPr>
          <w:rFonts w:ascii="Cambria" w:hAnsi="Cambria"/>
          <w:b w:val="0"/>
          <w:i w:val="0"/>
          <w:sz w:val="22"/>
        </w:rPr>
        <w:t>Kindly rate on the 3-point scale:</w:t>
      </w:r>
    </w:p>
    <w:p>
      <w:pPr>
        <w:spacing w:line="276" w:lineRule="auto" w:after="80"/>
        <w:ind w:left="357" w:hanging="357"/>
        <w:jc w:val="both"/>
      </w:pPr>
      <w:r>
        <w:rPr>
          <w:rFonts w:ascii="Cambria" w:hAnsi="Cambria"/>
          <w:sz w:val="22"/>
        </w:rPr>
        <w:t xml:space="preserve">•  </w:t>
      </w:r>
      <w:r>
        <w:rPr>
          <w:rFonts w:ascii="Cambria" w:hAnsi="Cambria"/>
          <w:sz w:val="22"/>
        </w:rPr>
        <w:t>3 – Above my expectation</w:t>
      </w:r>
    </w:p>
    <w:p>
      <w:pPr>
        <w:spacing w:line="276" w:lineRule="auto" w:after="80"/>
        <w:ind w:left="357" w:hanging="357"/>
        <w:jc w:val="both"/>
      </w:pPr>
      <w:r>
        <w:rPr>
          <w:rFonts w:ascii="Cambria" w:hAnsi="Cambria"/>
          <w:sz w:val="22"/>
        </w:rPr>
        <w:t xml:space="preserve">•  </w:t>
      </w:r>
      <w:r>
        <w:rPr>
          <w:rFonts w:ascii="Cambria" w:hAnsi="Cambria"/>
          <w:sz w:val="22"/>
        </w:rPr>
        <w:t>2 – Met my expectation</w:t>
      </w:r>
    </w:p>
    <w:p>
      <w:pPr>
        <w:spacing w:line="276" w:lineRule="auto" w:after="80"/>
        <w:ind w:left="357" w:hanging="357"/>
        <w:jc w:val="both"/>
      </w:pPr>
      <w:r>
        <w:rPr>
          <w:rFonts w:ascii="Cambria" w:hAnsi="Cambria"/>
          <w:sz w:val="22"/>
        </w:rPr>
        <w:t xml:space="preserve">•  </w:t>
      </w:r>
      <w:r>
        <w:rPr>
          <w:rFonts w:ascii="Cambria" w:hAnsi="Cambria"/>
          <w:sz w:val="22"/>
        </w:rPr>
        <w:t>1 – Need more</w:t>
      </w:r>
    </w:p>
    <w:p>
      <w:pPr>
        <w:keepNext/>
        <w:spacing w:before="200" w:after="120"/>
      </w:pPr>
      <w:r>
        <w:rPr>
          <w:rFonts w:ascii="Cambria" w:hAnsi="Cambria"/>
          <w:b/>
          <w:color w:val="1F3A5F"/>
          <w:sz w:val="25"/>
        </w:rPr>
        <w:t>A. Course Outcomes (COs)</w:t>
      </w:r>
    </w:p>
    <w:p>
      <w:pPr>
        <w:spacing w:line="276" w:lineRule="auto" w:after="120" w:before="0"/>
        <w:jc w:val="both"/>
      </w:pPr>
      <w:r>
        <w:rPr>
          <w:rFonts w:ascii="Cambria" w:hAnsi="Cambria"/>
          <w:b w:val="0"/>
          <w:i w:val="0"/>
          <w:sz w:val="22"/>
        </w:rPr>
        <w:t>(Course outcomes are the resultant knowledge and skills acquired after completion of a particular course.)</w:t>
      </w:r>
    </w:p>
    <w:tbl>
      <w:tblPr>
        <w:tblW w:type="auto" w:w="0"/>
        <w:jc w:val="center"/>
        <w:tblLayout w:type="fixed"/>
        <w:tblLook w:firstColumn="1" w:firstRow="1" w:lastColumn="0" w:lastRow="0" w:noHBand="0" w:noVBand="1" w:val="04A0"/>
        <w:tblLayout w:type="fixed"/>
      </w:tblPr>
      <w:tblGrid>
        <w:gridCol w:w="4706"/>
        <w:gridCol w:w="4706"/>
      </w:tblGrid>
      <w:tr>
        <w:tc>
          <w:tcPr>
            <w:shd w:val="clear" w:color="auto" w:fill="1F3A5F"/>
            <w:tcW w:w="5386" w:type="dxa"/>
          </w:tcPr>
          <w:p>
            <w:pPr>
              <w:spacing w:after="40" w:before="40"/>
            </w:pPr>
            <w:r/>
            <w:r>
              <w:rPr>
                <w:rFonts w:ascii="Cambria" w:hAnsi="Cambria"/>
                <w:b/>
                <w:i w:val="0"/>
                <w:color w:val="FFFFFF"/>
                <w:sz w:val="22"/>
              </w:rPr>
              <w:t>Si. No.</w:t>
            </w:r>
          </w:p>
        </w:tc>
        <w:tc>
          <w:tcPr>
            <w:shd w:val="clear" w:color="auto" w:fill="1F3A5F"/>
            <w:tcW w:w="4025" w:type="dxa"/>
          </w:tcPr>
          <w:p>
            <w:pPr>
              <w:spacing w:after="40" w:before="40"/>
            </w:pPr>
            <w:r/>
            <w:r>
              <w:rPr>
                <w:rFonts w:ascii="Cambria" w:hAnsi="Cambria"/>
                <w:b/>
                <w:i w:val="0"/>
                <w:color w:val="FFFFFF"/>
                <w:sz w:val="22"/>
              </w:rPr>
              <w:t>Course Outcomes (to be filled by Dept. in question format) / Metric Value (3/2/1)</w:t>
            </w:r>
          </w:p>
        </w:tc>
      </w:tr>
      <w:tr>
        <w:tc>
          <w:tcPr>
            <w:tcW w:w="5386" w:type="dxa"/>
          </w:tcPr>
          <w:p>
            <w:pPr>
              <w:spacing w:after="40" w:before="40"/>
            </w:pPr>
            <w:r/>
            <w:r>
              <w:rPr>
                <w:rFonts w:ascii="Cambria" w:hAnsi="Cambria"/>
                <w:b w:val="0"/>
                <w:i w:val="0"/>
                <w:sz w:val="22"/>
              </w:rPr>
              <w:t>1</w:t>
            </w:r>
          </w:p>
        </w:tc>
        <w:tc>
          <w:tcPr>
            <w:tcW w:w="4025" w:type="dxa"/>
          </w:tcPr>
          <w:p>
            <w:pPr>
              <w:spacing w:after="40" w:before="40"/>
            </w:pPr>
            <w:r/>
            <w:r>
              <w:rPr>
                <w:rFonts w:ascii="Cambria" w:hAnsi="Cambria"/>
                <w:b w:val="0"/>
                <w:i w:val="0"/>
                <w:sz w:val="22"/>
              </w:rPr>
              <w:t>CO1: …………………………………………</w:t>
            </w:r>
          </w:p>
        </w:tc>
      </w:tr>
      <w:tr>
        <w:tc>
          <w:tcPr>
            <w:tcW w:w="5386" w:type="dxa"/>
            <w:shd w:val="clear" w:color="auto" w:fill="E7ECF2"/>
          </w:tcPr>
          <w:p>
            <w:pPr>
              <w:spacing w:after="40" w:before="40"/>
            </w:pPr>
            <w:r/>
            <w:r>
              <w:rPr>
                <w:rFonts w:ascii="Cambria" w:hAnsi="Cambria"/>
                <w:b w:val="0"/>
                <w:i w:val="0"/>
                <w:sz w:val="22"/>
              </w:rPr>
              <w:t>2</w:t>
            </w:r>
          </w:p>
        </w:tc>
        <w:tc>
          <w:tcPr>
            <w:tcW w:w="4025" w:type="dxa"/>
            <w:shd w:val="clear" w:color="auto" w:fill="E7ECF2"/>
          </w:tcPr>
          <w:p>
            <w:pPr>
              <w:spacing w:after="40" w:before="40"/>
            </w:pPr>
            <w:r/>
            <w:r>
              <w:rPr>
                <w:rFonts w:ascii="Cambria" w:hAnsi="Cambria"/>
                <w:b w:val="0"/>
                <w:i w:val="0"/>
                <w:sz w:val="22"/>
              </w:rPr>
              <w:t>CO2: …………………………………………</w:t>
            </w:r>
          </w:p>
        </w:tc>
      </w:tr>
      <w:tr>
        <w:tc>
          <w:tcPr>
            <w:tcW w:w="5386" w:type="dxa"/>
          </w:tcPr>
          <w:p>
            <w:pPr>
              <w:spacing w:after="40" w:before="40"/>
            </w:pPr>
            <w:r/>
            <w:r>
              <w:rPr>
                <w:rFonts w:ascii="Cambria" w:hAnsi="Cambria"/>
                <w:b w:val="0"/>
                <w:i w:val="0"/>
                <w:sz w:val="22"/>
              </w:rPr>
              <w:t>3</w:t>
            </w:r>
          </w:p>
        </w:tc>
        <w:tc>
          <w:tcPr>
            <w:tcW w:w="4025" w:type="dxa"/>
          </w:tcPr>
          <w:p>
            <w:pPr>
              <w:spacing w:after="40" w:before="40"/>
            </w:pPr>
            <w:r/>
            <w:r>
              <w:rPr>
                <w:rFonts w:ascii="Cambria" w:hAnsi="Cambria"/>
                <w:b w:val="0"/>
                <w:i w:val="0"/>
                <w:sz w:val="22"/>
              </w:rPr>
              <w:t>CO3: …………………………………………</w:t>
            </w:r>
          </w:p>
        </w:tc>
      </w:tr>
      <w:tr>
        <w:tc>
          <w:tcPr>
            <w:tcW w:w="5386" w:type="dxa"/>
            <w:shd w:val="clear" w:color="auto" w:fill="E7ECF2"/>
          </w:tcPr>
          <w:p>
            <w:pPr>
              <w:spacing w:after="40" w:before="40"/>
            </w:pPr>
            <w:r/>
            <w:r>
              <w:rPr>
                <w:rFonts w:ascii="Cambria" w:hAnsi="Cambria"/>
                <w:b w:val="0"/>
                <w:i w:val="0"/>
                <w:sz w:val="22"/>
              </w:rPr>
              <w:t>4</w:t>
            </w:r>
          </w:p>
        </w:tc>
        <w:tc>
          <w:tcPr>
            <w:tcW w:w="4025" w:type="dxa"/>
            <w:shd w:val="clear" w:color="auto" w:fill="E7ECF2"/>
          </w:tcPr>
          <w:p>
            <w:pPr>
              <w:spacing w:after="40" w:before="40"/>
            </w:pPr>
            <w:r/>
            <w:r>
              <w:rPr>
                <w:rFonts w:ascii="Cambria" w:hAnsi="Cambria"/>
                <w:b w:val="0"/>
                <w:i w:val="0"/>
                <w:sz w:val="22"/>
              </w:rPr>
              <w:t>CO4: …………………………………………</w:t>
            </w:r>
          </w:p>
        </w:tc>
      </w:tr>
      <w:tr>
        <w:tc>
          <w:tcPr>
            <w:tcW w:w="5386" w:type="dxa"/>
          </w:tcPr>
          <w:p>
            <w:pPr>
              <w:spacing w:after="40" w:before="40"/>
            </w:pPr>
            <w:r/>
            <w:r>
              <w:rPr>
                <w:rFonts w:ascii="Cambria" w:hAnsi="Cambria"/>
                <w:b w:val="0"/>
                <w:i w:val="0"/>
                <w:sz w:val="22"/>
              </w:rPr>
              <w:t>5</w:t>
            </w:r>
          </w:p>
        </w:tc>
        <w:tc>
          <w:tcPr>
            <w:tcW w:w="4025" w:type="dxa"/>
          </w:tcPr>
          <w:p>
            <w:pPr>
              <w:spacing w:after="40" w:before="40"/>
            </w:pPr>
            <w:r/>
            <w:r>
              <w:rPr>
                <w:rFonts w:ascii="Cambria" w:hAnsi="Cambria"/>
                <w:b w:val="0"/>
                <w:i w:val="0"/>
                <w:sz w:val="22"/>
              </w:rPr>
              <w:t>CO5: …………………………………………</w:t>
            </w:r>
          </w:p>
        </w:tc>
      </w:tr>
      <w:tr>
        <w:tc>
          <w:tcPr>
            <w:tcW w:w="5386" w:type="dxa"/>
            <w:shd w:val="clear" w:color="auto" w:fill="E7ECF2"/>
          </w:tcPr>
          <w:p>
            <w:pPr>
              <w:spacing w:after="40" w:before="40"/>
            </w:pPr>
            <w:r/>
            <w:r>
              <w:rPr>
                <w:rFonts w:ascii="Cambria" w:hAnsi="Cambria"/>
                <w:b w:val="0"/>
                <w:i w:val="0"/>
                <w:sz w:val="22"/>
              </w:rPr>
              <w:t>6</w:t>
            </w:r>
          </w:p>
        </w:tc>
        <w:tc>
          <w:tcPr>
            <w:tcW w:w="4025" w:type="dxa"/>
            <w:shd w:val="clear" w:color="auto" w:fill="E7ECF2"/>
          </w:tcPr>
          <w:p>
            <w:pPr>
              <w:spacing w:after="40" w:before="40"/>
            </w:pPr>
            <w:r/>
            <w:r>
              <w:rPr>
                <w:rFonts w:ascii="Cambria" w:hAnsi="Cambria"/>
                <w:b w:val="0"/>
                <w:i w:val="0"/>
                <w:sz w:val="22"/>
              </w:rPr>
              <w:t>CO6: …………………………………………</w:t>
            </w:r>
          </w:p>
        </w:tc>
      </w:tr>
    </w:tbl>
    <w:p>
      <w:pPr>
        <w:spacing w:after="80"/>
      </w:pPr>
    </w:p>
    <w:p>
      <w:pPr>
        <w:keepNext/>
        <w:spacing w:before="200" w:after="120"/>
      </w:pPr>
      <w:r>
        <w:rPr>
          <w:rFonts w:ascii="Cambria" w:hAnsi="Cambria"/>
          <w:b/>
          <w:color w:val="1F3A5F"/>
          <w:sz w:val="25"/>
        </w:rPr>
        <w:t>B. Student’s Feedback on Course Curriculum and Syllabus</w:t>
      </w:r>
    </w:p>
    <w:tbl>
      <w:tblPr>
        <w:tblW w:type="auto" w:w="0"/>
        <w:jc w:val="center"/>
        <w:tblLayout w:type="fixed"/>
        <w:tblLook w:firstColumn="1" w:firstRow="1" w:lastColumn="0" w:lastRow="0" w:noHBand="0" w:noVBand="1" w:val="04A0"/>
        <w:tblLayout w:type="fixed"/>
      </w:tblPr>
      <w:tblGrid>
        <w:gridCol w:w="4706"/>
        <w:gridCol w:w="4706"/>
      </w:tblGrid>
      <w:tr>
        <w:tc>
          <w:tcPr>
            <w:shd w:val="clear" w:color="auto" w:fill="1F3A5F"/>
            <w:tcW w:w="5386" w:type="dxa"/>
          </w:tcPr>
          <w:p>
            <w:pPr>
              <w:spacing w:after="40" w:before="40"/>
            </w:pPr>
            <w:r/>
            <w:r>
              <w:rPr>
                <w:rFonts w:ascii="Cambria" w:hAnsi="Cambria"/>
                <w:b/>
                <w:i w:val="0"/>
                <w:color w:val="FFFFFF"/>
                <w:sz w:val="22"/>
              </w:rPr>
              <w:t>Si. No.</w:t>
            </w:r>
          </w:p>
        </w:tc>
        <w:tc>
          <w:tcPr>
            <w:shd w:val="clear" w:color="auto" w:fill="1F3A5F"/>
            <w:tcW w:w="4025" w:type="dxa"/>
          </w:tcPr>
          <w:p>
            <w:pPr>
              <w:spacing w:after="40" w:before="40"/>
            </w:pPr>
            <w:r/>
            <w:r>
              <w:rPr>
                <w:rFonts w:ascii="Cambria" w:hAnsi="Cambria"/>
                <w:b/>
                <w:i w:val="0"/>
                <w:color w:val="FFFFFF"/>
                <w:sz w:val="22"/>
              </w:rPr>
              <w:t>Feedback Item (Metric Value 3/2/1)</w:t>
            </w:r>
          </w:p>
        </w:tc>
      </w:tr>
      <w:tr>
        <w:tc>
          <w:tcPr>
            <w:tcW w:w="5386" w:type="dxa"/>
          </w:tcPr>
          <w:p>
            <w:pPr>
              <w:spacing w:after="40" w:before="40"/>
            </w:pPr>
            <w:r/>
            <w:r>
              <w:rPr>
                <w:rFonts w:ascii="Cambria" w:hAnsi="Cambria"/>
                <w:b w:val="0"/>
                <w:i w:val="0"/>
                <w:sz w:val="22"/>
              </w:rPr>
              <w:t>1</w:t>
            </w:r>
          </w:p>
        </w:tc>
        <w:tc>
          <w:tcPr>
            <w:tcW w:w="4025" w:type="dxa"/>
          </w:tcPr>
          <w:p>
            <w:pPr>
              <w:spacing w:after="40" w:before="40"/>
            </w:pPr>
            <w:r/>
            <w:r>
              <w:rPr>
                <w:rFonts w:ascii="Cambria" w:hAnsi="Cambria"/>
                <w:b w:val="0"/>
                <w:i w:val="0"/>
                <w:sz w:val="22"/>
              </w:rPr>
              <w:t>Sequence of courses studied is in proper continuity with previous semester</w:t>
            </w:r>
          </w:p>
        </w:tc>
      </w:tr>
      <w:tr>
        <w:tc>
          <w:tcPr>
            <w:tcW w:w="5386" w:type="dxa"/>
            <w:shd w:val="clear" w:color="auto" w:fill="E7ECF2"/>
          </w:tcPr>
          <w:p>
            <w:pPr>
              <w:spacing w:after="40" w:before="40"/>
            </w:pPr>
            <w:r/>
            <w:r>
              <w:rPr>
                <w:rFonts w:ascii="Cambria" w:hAnsi="Cambria"/>
                <w:b w:val="0"/>
                <w:i w:val="0"/>
                <w:sz w:val="22"/>
              </w:rPr>
              <w:t>2</w:t>
            </w:r>
          </w:p>
        </w:tc>
        <w:tc>
          <w:tcPr>
            <w:tcW w:w="4025" w:type="dxa"/>
            <w:shd w:val="clear" w:color="auto" w:fill="E7ECF2"/>
          </w:tcPr>
          <w:p>
            <w:pPr>
              <w:spacing w:after="40" w:before="40"/>
            </w:pPr>
            <w:r/>
            <w:r>
              <w:rPr>
                <w:rFonts w:ascii="Cambria" w:hAnsi="Cambria"/>
                <w:b w:val="0"/>
                <w:i w:val="0"/>
                <w:sz w:val="22"/>
              </w:rPr>
              <w:t>Syllabus aligns with expected Course Outcomes (COs)</w:t>
            </w:r>
          </w:p>
        </w:tc>
      </w:tr>
      <w:tr>
        <w:tc>
          <w:tcPr>
            <w:tcW w:w="5386" w:type="dxa"/>
          </w:tcPr>
          <w:p>
            <w:pPr>
              <w:spacing w:after="40" w:before="40"/>
            </w:pPr>
            <w:r/>
            <w:r>
              <w:rPr>
                <w:rFonts w:ascii="Cambria" w:hAnsi="Cambria"/>
                <w:b w:val="0"/>
                <w:i w:val="0"/>
                <w:sz w:val="22"/>
              </w:rPr>
              <w:t>3</w:t>
            </w:r>
          </w:p>
        </w:tc>
        <w:tc>
          <w:tcPr>
            <w:tcW w:w="4025" w:type="dxa"/>
          </w:tcPr>
          <w:p>
            <w:pPr>
              <w:spacing w:after="40" w:before="40"/>
            </w:pPr>
            <w:r/>
            <w:r>
              <w:rPr>
                <w:rFonts w:ascii="Cambria" w:hAnsi="Cambria"/>
                <w:b w:val="0"/>
                <w:i w:val="0"/>
                <w:sz w:val="22"/>
              </w:rPr>
              <w:t>Relevance of syllabus units to the course</w:t>
            </w:r>
          </w:p>
        </w:tc>
      </w:tr>
      <w:tr>
        <w:tc>
          <w:tcPr>
            <w:tcW w:w="5386" w:type="dxa"/>
            <w:shd w:val="clear" w:color="auto" w:fill="E7ECF2"/>
          </w:tcPr>
          <w:p>
            <w:pPr>
              <w:spacing w:after="40" w:before="40"/>
            </w:pPr>
            <w:r/>
            <w:r>
              <w:rPr>
                <w:rFonts w:ascii="Cambria" w:hAnsi="Cambria"/>
                <w:b w:val="0"/>
                <w:i w:val="0"/>
                <w:sz w:val="22"/>
              </w:rPr>
              <w:t>4</w:t>
            </w:r>
          </w:p>
        </w:tc>
        <w:tc>
          <w:tcPr>
            <w:tcW w:w="4025" w:type="dxa"/>
            <w:shd w:val="clear" w:color="auto" w:fill="E7ECF2"/>
          </w:tcPr>
          <w:p>
            <w:pPr>
              <w:spacing w:after="40" w:before="40"/>
            </w:pPr>
            <w:r/>
            <w:r>
              <w:rPr>
                <w:rFonts w:ascii="Cambria" w:hAnsi="Cambria"/>
                <w:b w:val="0"/>
                <w:i w:val="0"/>
                <w:sz w:val="22"/>
              </w:rPr>
              <w:t>Logical sequence of syllabus units</w:t>
            </w:r>
          </w:p>
        </w:tc>
      </w:tr>
      <w:tr>
        <w:tc>
          <w:tcPr>
            <w:tcW w:w="5386" w:type="dxa"/>
          </w:tcPr>
          <w:p>
            <w:pPr>
              <w:spacing w:after="40" w:before="40"/>
            </w:pPr>
            <w:r/>
            <w:r>
              <w:rPr>
                <w:rFonts w:ascii="Cambria" w:hAnsi="Cambria"/>
                <w:b w:val="0"/>
                <w:i w:val="0"/>
                <w:sz w:val="22"/>
              </w:rPr>
              <w:t>5</w:t>
            </w:r>
          </w:p>
        </w:tc>
        <w:tc>
          <w:tcPr>
            <w:tcW w:w="4025" w:type="dxa"/>
          </w:tcPr>
          <w:p>
            <w:pPr>
              <w:spacing w:after="40" w:before="40"/>
            </w:pPr>
            <w:r/>
            <w:r>
              <w:rPr>
                <w:rFonts w:ascii="Cambria" w:hAnsi="Cambria"/>
                <w:b w:val="0"/>
                <w:i w:val="0"/>
                <w:sz w:val="22"/>
              </w:rPr>
              <w:t>Adequacy of credit allocation to the course</w:t>
            </w:r>
          </w:p>
        </w:tc>
      </w:tr>
      <w:tr>
        <w:tc>
          <w:tcPr>
            <w:tcW w:w="5386" w:type="dxa"/>
            <w:shd w:val="clear" w:color="auto" w:fill="E7ECF2"/>
          </w:tcPr>
          <w:p>
            <w:pPr>
              <w:spacing w:after="40" w:before="40"/>
            </w:pPr>
            <w:r/>
            <w:r>
              <w:rPr>
                <w:rFonts w:ascii="Cambria" w:hAnsi="Cambria"/>
                <w:b w:val="0"/>
                <w:i w:val="0"/>
                <w:sz w:val="22"/>
              </w:rPr>
              <w:t>6</w:t>
            </w:r>
          </w:p>
        </w:tc>
        <w:tc>
          <w:tcPr>
            <w:tcW w:w="4025" w:type="dxa"/>
            <w:shd w:val="clear" w:color="auto" w:fill="E7ECF2"/>
          </w:tcPr>
          <w:p>
            <w:pPr>
              <w:spacing w:after="40" w:before="40"/>
            </w:pPr>
            <w:r/>
            <w:r>
              <w:rPr>
                <w:rFonts w:ascii="Cambria" w:hAnsi="Cambria"/>
                <w:b w:val="0"/>
                <w:i w:val="0"/>
                <w:sz w:val="22"/>
              </w:rPr>
              <w:t>Proper distribution of contact hours (L–T–P)</w:t>
            </w:r>
          </w:p>
        </w:tc>
      </w:tr>
      <w:tr>
        <w:tc>
          <w:tcPr>
            <w:tcW w:w="5386" w:type="dxa"/>
          </w:tcPr>
          <w:p>
            <w:pPr>
              <w:spacing w:after="40" w:before="40"/>
            </w:pPr>
            <w:r/>
            <w:r>
              <w:rPr>
                <w:rFonts w:ascii="Cambria" w:hAnsi="Cambria"/>
                <w:b w:val="0"/>
                <w:i w:val="0"/>
                <w:sz w:val="22"/>
              </w:rPr>
              <w:t>7</w:t>
            </w:r>
          </w:p>
        </w:tc>
        <w:tc>
          <w:tcPr>
            <w:tcW w:w="4025" w:type="dxa"/>
          </w:tcPr>
          <w:p>
            <w:pPr>
              <w:spacing w:after="40" w:before="40"/>
            </w:pPr>
            <w:r/>
            <w:r>
              <w:rPr>
                <w:rFonts w:ascii="Cambria" w:hAnsi="Cambria"/>
                <w:b w:val="0"/>
                <w:i w:val="0"/>
                <w:sz w:val="22"/>
              </w:rPr>
              <w:t>Relevance of electives to specialization streams</w:t>
            </w:r>
          </w:p>
        </w:tc>
      </w:tr>
      <w:tr>
        <w:tc>
          <w:tcPr>
            <w:tcW w:w="5386" w:type="dxa"/>
            <w:shd w:val="clear" w:color="auto" w:fill="E7ECF2"/>
          </w:tcPr>
          <w:p>
            <w:pPr>
              <w:spacing w:after="40" w:before="40"/>
            </w:pPr>
            <w:r/>
            <w:r>
              <w:rPr>
                <w:rFonts w:ascii="Cambria" w:hAnsi="Cambria"/>
                <w:b w:val="0"/>
                <w:i w:val="0"/>
                <w:sz w:val="22"/>
              </w:rPr>
              <w:t>8</w:t>
            </w:r>
          </w:p>
        </w:tc>
        <w:tc>
          <w:tcPr>
            <w:tcW w:w="4025" w:type="dxa"/>
            <w:shd w:val="clear" w:color="auto" w:fill="E7ECF2"/>
          </w:tcPr>
          <w:p>
            <w:pPr>
              <w:spacing w:after="40" w:before="40"/>
            </w:pPr>
            <w:r/>
            <w:r>
              <w:rPr>
                <w:rFonts w:ascii="Cambria" w:hAnsi="Cambria"/>
                <w:b w:val="0"/>
                <w:i w:val="0"/>
                <w:sz w:val="22"/>
              </w:rPr>
              <w:t>Electives aligned with technological advancements</w:t>
            </w:r>
          </w:p>
        </w:tc>
      </w:tr>
      <w:tr>
        <w:tc>
          <w:tcPr>
            <w:tcW w:w="5386" w:type="dxa"/>
          </w:tcPr>
          <w:p>
            <w:pPr>
              <w:spacing w:after="40" w:before="40"/>
            </w:pPr>
            <w:r/>
            <w:r>
              <w:rPr>
                <w:rFonts w:ascii="Cambria" w:hAnsi="Cambria"/>
                <w:b w:val="0"/>
                <w:i w:val="0"/>
                <w:sz w:val="22"/>
              </w:rPr>
              <w:t>9</w:t>
            </w:r>
          </w:p>
        </w:tc>
        <w:tc>
          <w:tcPr>
            <w:tcW w:w="4025" w:type="dxa"/>
          </w:tcPr>
          <w:p>
            <w:pPr>
              <w:spacing w:after="40" w:before="40"/>
            </w:pPr>
            <w:r/>
            <w:r>
              <w:rPr>
                <w:rFonts w:ascii="Cambria" w:hAnsi="Cambria"/>
                <w:b w:val="0"/>
                <w:i w:val="0"/>
                <w:sz w:val="22"/>
              </w:rPr>
              <w:t>Relevance and recognition of textbooks/reference books</w:t>
            </w:r>
          </w:p>
        </w:tc>
      </w:tr>
      <w:tr>
        <w:tc>
          <w:tcPr>
            <w:tcW w:w="5386" w:type="dxa"/>
            <w:shd w:val="clear" w:color="auto" w:fill="E7ECF2"/>
          </w:tcPr>
          <w:p>
            <w:pPr>
              <w:spacing w:after="40" w:before="40"/>
            </w:pPr>
            <w:r/>
            <w:r>
              <w:rPr>
                <w:rFonts w:ascii="Cambria" w:hAnsi="Cambria"/>
                <w:b w:val="0"/>
                <w:i w:val="0"/>
                <w:sz w:val="22"/>
              </w:rPr>
              <w:t>10</w:t>
            </w:r>
          </w:p>
        </w:tc>
        <w:tc>
          <w:tcPr>
            <w:tcW w:w="4025" w:type="dxa"/>
            <w:shd w:val="clear" w:color="auto" w:fill="E7ECF2"/>
          </w:tcPr>
          <w:p>
            <w:pPr>
              <w:spacing w:after="40" w:before="40"/>
            </w:pPr>
            <w:r/>
            <w:r>
              <w:rPr>
                <w:rFonts w:ascii="Cambria" w:hAnsi="Cambria"/>
                <w:b w:val="0"/>
                <w:i w:val="0"/>
                <w:sz w:val="22"/>
              </w:rPr>
              <w:t>Size of syllabus is appropriate to student workload</w:t>
            </w:r>
          </w:p>
        </w:tc>
      </w:tr>
      <w:tr>
        <w:tc>
          <w:tcPr>
            <w:tcW w:w="5386" w:type="dxa"/>
          </w:tcPr>
          <w:p>
            <w:pPr>
              <w:spacing w:after="40" w:before="40"/>
            </w:pPr>
            <w:r/>
            <w:r>
              <w:rPr>
                <w:rFonts w:ascii="Cambria" w:hAnsi="Cambria"/>
                <w:b w:val="0"/>
                <w:i w:val="0"/>
                <w:sz w:val="22"/>
              </w:rPr>
              <w:t>11</w:t>
            </w:r>
          </w:p>
        </w:tc>
        <w:tc>
          <w:tcPr>
            <w:tcW w:w="4025" w:type="dxa"/>
          </w:tcPr>
          <w:p>
            <w:pPr>
              <w:spacing w:after="40" w:before="40"/>
            </w:pPr>
            <w:r/>
            <w:r>
              <w:rPr>
                <w:rFonts w:ascii="Cambria" w:hAnsi="Cambria"/>
                <w:b w:val="0"/>
                <w:i w:val="0"/>
                <w:sz w:val="22"/>
              </w:rPr>
              <w:t>Course design encourages extra/self-learning</w:t>
            </w:r>
          </w:p>
        </w:tc>
      </w:tr>
      <w:tr>
        <w:tc>
          <w:tcPr>
            <w:tcW w:w="5386" w:type="dxa"/>
            <w:shd w:val="clear" w:color="auto" w:fill="E7ECF2"/>
          </w:tcPr>
          <w:p>
            <w:pPr>
              <w:spacing w:after="40" w:before="40"/>
            </w:pPr>
            <w:r/>
            <w:r>
              <w:rPr>
                <w:rFonts w:ascii="Cambria" w:hAnsi="Cambria"/>
                <w:b w:val="0"/>
                <w:i w:val="0"/>
                <w:sz w:val="22"/>
              </w:rPr>
              <w:t>12</w:t>
            </w:r>
          </w:p>
        </w:tc>
        <w:tc>
          <w:tcPr>
            <w:tcW w:w="4025" w:type="dxa"/>
            <w:shd w:val="clear" w:color="auto" w:fill="E7ECF2"/>
          </w:tcPr>
          <w:p>
            <w:pPr>
              <w:spacing w:after="40" w:before="40"/>
            </w:pPr>
            <w:r/>
            <w:r>
              <w:rPr>
                <w:rFonts w:ascii="Cambria" w:hAnsi="Cambria"/>
                <w:b w:val="0"/>
                <w:i w:val="0"/>
                <w:sz w:val="22"/>
              </w:rPr>
              <w:t>Sequence of offering aligns with pre-requisite coverage</w:t>
            </w:r>
          </w:p>
        </w:tc>
      </w:tr>
      <w:tr>
        <w:tc>
          <w:tcPr>
            <w:tcW w:w="5386" w:type="dxa"/>
          </w:tcPr>
          <w:p>
            <w:pPr>
              <w:spacing w:after="40" w:before="40"/>
            </w:pPr>
            <w:r/>
            <w:r>
              <w:rPr>
                <w:rFonts w:ascii="Cambria" w:hAnsi="Cambria"/>
                <w:b w:val="0"/>
                <w:i w:val="0"/>
                <w:sz w:val="22"/>
              </w:rPr>
              <w:t>13</w:t>
            </w:r>
          </w:p>
        </w:tc>
        <w:tc>
          <w:tcPr>
            <w:tcW w:w="4025" w:type="dxa"/>
          </w:tcPr>
          <w:p>
            <w:pPr>
              <w:spacing w:after="40" w:before="40"/>
            </w:pPr>
            <w:r/>
            <w:r>
              <w:rPr>
                <w:rFonts w:ascii="Cambria" w:hAnsi="Cambria"/>
                <w:b w:val="0"/>
                <w:i w:val="0"/>
                <w:sz w:val="22"/>
              </w:rPr>
              <w:t>Workload of courses in a semester is balanced</w:t>
            </w:r>
          </w:p>
        </w:tc>
      </w:tr>
      <w:tr>
        <w:tc>
          <w:tcPr>
            <w:tcW w:w="5386" w:type="dxa"/>
            <w:shd w:val="clear" w:color="auto" w:fill="E7ECF2"/>
          </w:tcPr>
          <w:p>
            <w:pPr>
              <w:spacing w:after="40" w:before="40"/>
            </w:pPr>
            <w:r/>
            <w:r>
              <w:rPr>
                <w:rFonts w:ascii="Cambria" w:hAnsi="Cambria"/>
                <w:b w:val="0"/>
                <w:i w:val="0"/>
                <w:sz w:val="22"/>
              </w:rPr>
              <w:t>14</w:t>
            </w:r>
          </w:p>
        </w:tc>
        <w:tc>
          <w:tcPr>
            <w:tcW w:w="4025" w:type="dxa"/>
            <w:shd w:val="clear" w:color="auto" w:fill="E7ECF2"/>
          </w:tcPr>
          <w:p>
            <w:pPr>
              <w:spacing w:after="40" w:before="40"/>
            </w:pPr>
            <w:r/>
            <w:r>
              <w:rPr>
                <w:rFonts w:ascii="Cambria" w:hAnsi="Cambria"/>
                <w:b w:val="0"/>
                <w:i w:val="0"/>
                <w:sz w:val="22"/>
              </w:rPr>
              <w:t>Evaluation scheme is appropriate and transparent</w:t>
            </w:r>
          </w:p>
        </w:tc>
      </w:tr>
      <w:tr>
        <w:tc>
          <w:tcPr>
            <w:tcW w:w="5386" w:type="dxa"/>
          </w:tcPr>
          <w:p>
            <w:pPr>
              <w:spacing w:after="40" w:before="40"/>
            </w:pPr>
            <w:r/>
            <w:r>
              <w:rPr>
                <w:rFonts w:ascii="Cambria" w:hAnsi="Cambria"/>
                <w:b w:val="0"/>
                <w:i w:val="0"/>
                <w:sz w:val="22"/>
              </w:rPr>
              <w:t>15</w:t>
            </w:r>
          </w:p>
        </w:tc>
        <w:tc>
          <w:tcPr>
            <w:tcW w:w="4025" w:type="dxa"/>
          </w:tcPr>
          <w:p>
            <w:pPr>
              <w:spacing w:after="40" w:before="40"/>
            </w:pPr>
            <w:r/>
            <w:r>
              <w:rPr>
                <w:rFonts w:ascii="Cambria" w:hAnsi="Cambria"/>
                <w:b w:val="0"/>
                <w:i w:val="0"/>
                <w:sz w:val="22"/>
              </w:rPr>
              <w:t>Outcomes stated for the course are clear and measurable</w:t>
            </w:r>
          </w:p>
        </w:tc>
      </w:tr>
      <w:tr>
        <w:tc>
          <w:tcPr>
            <w:tcW w:w="5386" w:type="dxa"/>
            <w:shd w:val="clear" w:color="auto" w:fill="E7ECF2"/>
          </w:tcPr>
          <w:p>
            <w:pPr>
              <w:spacing w:after="40" w:before="40"/>
            </w:pPr>
            <w:r/>
            <w:r>
              <w:rPr>
                <w:rFonts w:ascii="Cambria" w:hAnsi="Cambria"/>
                <w:b w:val="0"/>
                <w:i w:val="0"/>
                <w:sz w:val="22"/>
              </w:rPr>
              <w:t>16</w:t>
            </w:r>
          </w:p>
        </w:tc>
        <w:tc>
          <w:tcPr>
            <w:tcW w:w="4025" w:type="dxa"/>
            <w:shd w:val="clear" w:color="auto" w:fill="E7ECF2"/>
          </w:tcPr>
          <w:p>
            <w:pPr>
              <w:spacing w:after="40" w:before="40"/>
            </w:pPr>
            <w:r/>
            <w:r>
              <w:rPr>
                <w:rFonts w:ascii="Cambria" w:hAnsi="Cambria"/>
                <w:b w:val="0"/>
                <w:i w:val="0"/>
                <w:sz w:val="22"/>
              </w:rPr>
              <w:t>Competencies expected from the course are achievable</w:t>
            </w:r>
          </w:p>
        </w:tc>
      </w:tr>
      <w:tr>
        <w:tc>
          <w:tcPr>
            <w:tcW w:w="5386" w:type="dxa"/>
          </w:tcPr>
          <w:p>
            <w:pPr>
              <w:spacing w:after="40" w:before="40"/>
            </w:pPr>
            <w:r/>
            <w:r>
              <w:rPr>
                <w:rFonts w:ascii="Cambria" w:hAnsi="Cambria"/>
                <w:b w:val="0"/>
                <w:i w:val="0"/>
                <w:sz w:val="22"/>
              </w:rPr>
              <w:t>17</w:t>
            </w:r>
          </w:p>
        </w:tc>
        <w:tc>
          <w:tcPr>
            <w:tcW w:w="4025" w:type="dxa"/>
          </w:tcPr>
          <w:p>
            <w:pPr>
              <w:spacing w:after="40" w:before="40"/>
            </w:pPr>
            <w:r/>
            <w:r>
              <w:rPr>
                <w:rFonts w:ascii="Cambria" w:hAnsi="Cambria"/>
                <w:b w:val="0"/>
                <w:i w:val="0"/>
                <w:sz w:val="22"/>
              </w:rPr>
              <w:t>Balance in composition: Basic Science / Engg. Science / Humanities / Core / Electives / Projects</w:t>
            </w:r>
          </w:p>
        </w:tc>
      </w:tr>
      <w:tr>
        <w:tc>
          <w:tcPr>
            <w:tcW w:w="5386" w:type="dxa"/>
            <w:shd w:val="clear" w:color="auto" w:fill="E7ECF2"/>
          </w:tcPr>
          <w:p>
            <w:pPr>
              <w:spacing w:after="40" w:before="40"/>
            </w:pPr>
            <w:r/>
            <w:r>
              <w:rPr>
                <w:rFonts w:ascii="Cambria" w:hAnsi="Cambria"/>
                <w:b w:val="0"/>
                <w:i w:val="0"/>
                <w:sz w:val="22"/>
              </w:rPr>
              <w:t>18</w:t>
            </w:r>
          </w:p>
        </w:tc>
        <w:tc>
          <w:tcPr>
            <w:tcW w:w="4025" w:type="dxa"/>
            <w:shd w:val="clear" w:color="auto" w:fill="E7ECF2"/>
          </w:tcPr>
          <w:p>
            <w:pPr>
              <w:spacing w:after="40" w:before="40"/>
            </w:pPr>
            <w:r/>
            <w:r>
              <w:rPr>
                <w:rFonts w:ascii="Cambria" w:hAnsi="Cambria"/>
                <w:b w:val="0"/>
                <w:i w:val="0"/>
                <w:sz w:val="22"/>
              </w:rPr>
              <w:t>Allocation of percentage of courses with Lab components</w:t>
            </w:r>
          </w:p>
        </w:tc>
      </w:tr>
      <w:tr>
        <w:tc>
          <w:tcPr>
            <w:tcW w:w="5386" w:type="dxa"/>
          </w:tcPr>
          <w:p>
            <w:pPr>
              <w:spacing w:after="40" w:before="40"/>
            </w:pPr>
            <w:r/>
            <w:r>
              <w:rPr>
                <w:rFonts w:ascii="Cambria" w:hAnsi="Cambria"/>
                <w:b w:val="0"/>
                <w:i w:val="0"/>
                <w:sz w:val="22"/>
              </w:rPr>
              <w:t>19</w:t>
            </w:r>
          </w:p>
        </w:tc>
        <w:tc>
          <w:tcPr>
            <w:tcW w:w="4025" w:type="dxa"/>
          </w:tcPr>
          <w:p>
            <w:pPr>
              <w:spacing w:after="40" w:before="40"/>
            </w:pPr>
            <w:r/>
            <w:r>
              <w:rPr>
                <w:rFonts w:ascii="Cambria" w:hAnsi="Cambria"/>
                <w:b w:val="0"/>
                <w:i w:val="0"/>
                <w:sz w:val="22"/>
              </w:rPr>
              <w:t>Specialization relevance in design of lab experiments</w:t>
            </w:r>
          </w:p>
        </w:tc>
      </w:tr>
      <w:tr>
        <w:tc>
          <w:tcPr>
            <w:tcW w:w="5386" w:type="dxa"/>
            <w:shd w:val="clear" w:color="auto" w:fill="E7ECF2"/>
          </w:tcPr>
          <w:p>
            <w:pPr>
              <w:spacing w:after="40" w:before="40"/>
            </w:pPr>
            <w:r/>
            <w:r>
              <w:rPr>
                <w:rFonts w:ascii="Cambria" w:hAnsi="Cambria"/>
                <w:b w:val="0"/>
                <w:i w:val="0"/>
                <w:sz w:val="22"/>
              </w:rPr>
              <w:t>20</w:t>
            </w:r>
          </w:p>
        </w:tc>
        <w:tc>
          <w:tcPr>
            <w:tcW w:w="4025" w:type="dxa"/>
            <w:shd w:val="clear" w:color="auto" w:fill="E7ECF2"/>
          </w:tcPr>
          <w:p>
            <w:pPr>
              <w:spacing w:after="40" w:before="40"/>
            </w:pPr>
            <w:r/>
            <w:r>
              <w:rPr>
                <w:rFonts w:ascii="Cambria" w:hAnsi="Cambria"/>
                <w:b w:val="0"/>
                <w:i w:val="0"/>
                <w:sz w:val="22"/>
              </w:rPr>
              <w:t>Relevance of lab experiments to real-life applications</w:t>
            </w:r>
          </w:p>
        </w:tc>
      </w:tr>
    </w:tbl>
    <w:p>
      <w:pPr>
        <w:spacing w:after="80"/>
      </w:pPr>
    </w:p>
    <w:p>
      <w:pPr>
        <w:keepNext/>
        <w:spacing w:before="200" w:after="120"/>
      </w:pPr>
      <w:r>
        <w:rPr>
          <w:rFonts w:ascii="Cambria" w:hAnsi="Cambria"/>
          <w:b/>
          <w:color w:val="1F3A5F"/>
          <w:sz w:val="25"/>
        </w:rPr>
        <w:t>C. Open Suggestions</w:t>
      </w:r>
    </w:p>
    <w:p>
      <w:pPr>
        <w:spacing w:line="276" w:lineRule="auto" w:after="120" w:before="0"/>
        <w:jc w:val="both"/>
      </w:pPr>
      <w:r>
        <w:rPr>
          <w:rFonts w:ascii="Cambria" w:hAnsi="Cambria"/>
          <w:b w:val="0"/>
          <w:i w:val="0"/>
          <w:sz w:val="22"/>
        </w:rPr>
        <w:t>______________________________________________________________________</w:t>
      </w:r>
    </w:p>
    <w:p>
      <w:pPr>
        <w:spacing w:line="276" w:lineRule="auto" w:after="120" w:before="0"/>
        <w:jc w:val="both"/>
      </w:pPr>
      <w:r>
        <w:rPr>
          <w:rFonts w:ascii="Cambria" w:hAnsi="Cambria"/>
          <w:b w:val="0"/>
          <w:i w:val="0"/>
          <w:sz w:val="22"/>
        </w:rPr>
        <w:t>______________________________________________________________________</w:t>
      </w:r>
    </w:p>
    <w:p>
      <w:pPr>
        <w:spacing w:line="276" w:lineRule="auto" w:after="120" w:before="0"/>
        <w:jc w:val="both"/>
      </w:pPr>
      <w:r>
        <w:rPr>
          <w:rFonts w:ascii="Cambria" w:hAnsi="Cambria"/>
          <w:b w:val="0"/>
          <w:i w:val="0"/>
          <w:sz w:val="22"/>
        </w:rPr>
        <w:t>For Centre / Department Use Only</w:t>
      </w:r>
    </w:p>
    <w:p>
      <w:pPr>
        <w:spacing w:line="276" w:lineRule="auto" w:after="120" w:before="0"/>
        <w:jc w:val="both"/>
      </w:pPr>
      <w:r>
        <w:rPr>
          <w:rFonts w:ascii="Cambria" w:hAnsi="Cambria"/>
          <w:b w:val="0"/>
          <w:i w:val="0"/>
          <w:sz w:val="22"/>
        </w:rPr>
        <w:t>Dean – Academics / HoD Signature: ______________________________</w:t>
      </w:r>
    </w:p>
    <w:p>
      <w:pPr>
        <w:spacing w:line="276" w:lineRule="auto" w:after="120" w:before="0"/>
        <w:jc w:val="both"/>
      </w:pPr>
      <w:r>
        <w:rPr>
          <w:rFonts w:ascii="Cambria" w:hAnsi="Cambria"/>
          <w:b w:val="0"/>
          <w:i w:val="0"/>
          <w:sz w:val="22"/>
        </w:rPr>
        <w:t>Signature of the Student: ______________________________</w:t>
      </w:r>
    </w:p>
    <w:p>
      <w:pPr>
        <w:spacing w:line="276" w:lineRule="auto" w:after="120" w:before="0"/>
        <w:jc w:val="both"/>
      </w:pPr>
      <w:r>
        <w:rPr>
          <w:rFonts w:ascii="Cambria" w:hAnsi="Cambria"/>
          <w:b w:val="0"/>
          <w:i w:val="0"/>
          <w:sz w:val="22"/>
        </w:rPr>
        <w:t>This format ensures:</w:t>
      </w:r>
    </w:p>
    <w:p>
      <w:pPr>
        <w:spacing w:line="276" w:lineRule="auto" w:after="80"/>
        <w:ind w:left="357" w:hanging="357"/>
        <w:jc w:val="both"/>
      </w:pPr>
      <w:r>
        <w:rPr>
          <w:rFonts w:ascii="Cambria" w:hAnsi="Cambria"/>
          <w:sz w:val="22"/>
        </w:rPr>
        <w:t xml:space="preserve">•  </w:t>
      </w:r>
      <w:r>
        <w:rPr>
          <w:rFonts w:ascii="Cambria" w:hAnsi="Cambria"/>
          <w:sz w:val="22"/>
        </w:rPr>
        <w:t>CO–PO mapping evidence (NBA requirement).</w:t>
      </w:r>
    </w:p>
    <w:p>
      <w:pPr>
        <w:spacing w:line="276" w:lineRule="auto" w:after="80"/>
        <w:ind w:left="357" w:hanging="357"/>
        <w:jc w:val="both"/>
      </w:pPr>
      <w:r>
        <w:rPr>
          <w:rFonts w:ascii="Cambria" w:hAnsi="Cambria"/>
          <w:sz w:val="22"/>
        </w:rPr>
        <w:t xml:space="preserve">•  </w:t>
      </w:r>
      <w:r>
        <w:rPr>
          <w:rFonts w:ascii="Cambria" w:hAnsi="Cambria"/>
          <w:sz w:val="22"/>
        </w:rPr>
        <w:t>Student-centric quality assurance (NAAC Criterion 2 &amp; 1).</w:t>
      </w:r>
    </w:p>
    <w:p>
      <w:pPr>
        <w:spacing w:line="276" w:lineRule="auto" w:after="80"/>
        <w:ind w:left="357" w:hanging="357"/>
        <w:jc w:val="both"/>
      </w:pPr>
      <w:r>
        <w:rPr>
          <w:rFonts w:ascii="Cambria" w:hAnsi="Cambria"/>
          <w:sz w:val="22"/>
        </w:rPr>
        <w:t xml:space="preserve">•  </w:t>
      </w:r>
      <w:r>
        <w:rPr>
          <w:rFonts w:ascii="Cambria" w:hAnsi="Cambria"/>
          <w:sz w:val="22"/>
        </w:rPr>
        <w:t>A mix of quantitative (3-point rating) and qualitative (open suggestions) data.</w:t>
      </w:r>
    </w:p>
    <w:p>
      <w:pPr>
        <w:keepNext/>
        <w:spacing w:before="360" w:after="200"/>
      </w:pPr>
      <w:r>
        <w:rPr>
          <w:rFonts w:ascii="Cambria" w:hAnsi="Cambria"/>
          <w:b/>
          <w:color w:val="1F3A5F"/>
          <w:sz w:val="36"/>
        </w:rPr>
        <w:t>30. Summary of Students’ Feedback on Curriculum (%)</w:t>
      </w:r>
    </w:p>
    <w:p>
      <w:pPr>
        <w:spacing w:line="276" w:lineRule="auto" w:after="120" w:before="0"/>
        <w:jc w:val="both"/>
      </w:pPr>
      <w:r>
        <w:rPr>
          <w:rFonts w:ascii="Cambria" w:hAnsi="Cambria"/>
          <w:b w:val="0"/>
          <w:i w:val="0"/>
          <w:sz w:val="22"/>
        </w:rPr>
        <w:t>Department: ______________________________</w:t>
      </w:r>
    </w:p>
    <w:p>
      <w:pPr>
        <w:spacing w:line="276" w:lineRule="auto" w:after="120" w:before="0"/>
        <w:jc w:val="both"/>
      </w:pPr>
      <w:r>
        <w:rPr>
          <w:rFonts w:ascii="Cambria" w:hAnsi="Cambria"/>
          <w:b w:val="0"/>
          <w:i w:val="0"/>
          <w:sz w:val="22"/>
        </w:rPr>
        <w:t>Course / Academic Year: ______________________________</w:t>
      </w:r>
    </w:p>
    <w:tbl>
      <w:tblPr>
        <w:tblW w:type="auto" w:w="0"/>
        <w:jc w:val="center"/>
        <w:tblLayout w:type="fixed"/>
        <w:tblLook w:firstColumn="1" w:firstRow="1" w:lastColumn="0" w:lastRow="0" w:noHBand="0" w:noVBand="1" w:val="04A0"/>
        <w:tblLayout w:type="fixed"/>
      </w:tblPr>
      <w:tblGrid>
        <w:gridCol w:w="4706"/>
        <w:gridCol w:w="4706"/>
      </w:tblGrid>
      <w:tr>
        <w:tc>
          <w:tcPr>
            <w:shd w:val="clear" w:color="auto" w:fill="1F3A5F"/>
            <w:tcW w:w="5386" w:type="dxa"/>
          </w:tcPr>
          <w:p>
            <w:pPr>
              <w:spacing w:after="40" w:before="40"/>
            </w:pPr>
            <w:r/>
            <w:r>
              <w:rPr>
                <w:rFonts w:ascii="Cambria" w:hAnsi="Cambria"/>
                <w:b/>
                <w:i w:val="0"/>
                <w:color w:val="FFFFFF"/>
                <w:sz w:val="22"/>
              </w:rPr>
              <w:t>Si. No.</w:t>
            </w:r>
          </w:p>
        </w:tc>
        <w:tc>
          <w:tcPr>
            <w:shd w:val="clear" w:color="auto" w:fill="1F3A5F"/>
            <w:tcW w:w="4025" w:type="dxa"/>
          </w:tcPr>
          <w:p>
            <w:pPr>
              <w:spacing w:after="40" w:before="40"/>
            </w:pPr>
            <w:r/>
            <w:r>
              <w:rPr>
                <w:rFonts w:ascii="Cambria" w:hAnsi="Cambria"/>
                <w:b/>
                <w:i w:val="0"/>
                <w:color w:val="FFFFFF"/>
                <w:sz w:val="22"/>
              </w:rPr>
              <w:t>Course Outcomes / Feedback Item (Above expectation % / Met expectation % / Need more %)</w:t>
            </w:r>
          </w:p>
        </w:tc>
      </w:tr>
      <w:tr>
        <w:tc>
          <w:tcPr>
            <w:tcW w:w="5386" w:type="dxa"/>
          </w:tcPr>
          <w:p>
            <w:pPr>
              <w:spacing w:after="40" w:before="40"/>
            </w:pPr>
            <w:r/>
            <w:r>
              <w:rPr>
                <w:rFonts w:ascii="Cambria" w:hAnsi="Cambria"/>
                <w:b w:val="0"/>
                <w:i w:val="0"/>
                <w:sz w:val="22"/>
              </w:rPr>
              <w:t>a. Course Outcomes (Subject-wise)</w:t>
            </w:r>
          </w:p>
        </w:tc>
        <w:tc>
          <w:tcPr>
            <w:tcW w:w="4025" w:type="dxa"/>
          </w:tcPr>
          <w:p>
            <w:pPr>
              <w:spacing w:after="40" w:before="40"/>
            </w:pPr>
            <w:r/>
            <w:r>
              <w:rPr>
                <w:rFonts w:ascii="Cambria" w:hAnsi="Cambria"/>
                <w:b w:val="0"/>
                <w:i w:val="0"/>
                <w:sz w:val="22"/>
              </w:rPr>
            </w:r>
          </w:p>
        </w:tc>
      </w:tr>
      <w:tr>
        <w:tc>
          <w:tcPr>
            <w:tcW w:w="5386" w:type="dxa"/>
            <w:shd w:val="clear" w:color="auto" w:fill="E7ECF2"/>
          </w:tcPr>
          <w:p>
            <w:pPr>
              <w:spacing w:after="40" w:before="40"/>
            </w:pPr>
            <w:r/>
            <w:r>
              <w:rPr>
                <w:rFonts w:ascii="Cambria" w:hAnsi="Cambria"/>
                <w:b w:val="0"/>
                <w:i w:val="0"/>
                <w:sz w:val="22"/>
              </w:rPr>
              <w:t>1</w:t>
            </w:r>
          </w:p>
        </w:tc>
        <w:tc>
          <w:tcPr>
            <w:tcW w:w="4025" w:type="dxa"/>
            <w:shd w:val="clear" w:color="auto" w:fill="E7ECF2"/>
          </w:tcPr>
          <w:p>
            <w:pPr>
              <w:spacing w:after="40" w:before="40"/>
            </w:pPr>
            <w:r/>
            <w:r>
              <w:rPr>
                <w:rFonts w:ascii="Cambria" w:hAnsi="Cambria"/>
                <w:b w:val="0"/>
                <w:i w:val="0"/>
                <w:sz w:val="22"/>
              </w:rPr>
              <w:t>CO1: …………………………………………</w:t>
            </w:r>
          </w:p>
        </w:tc>
      </w:tr>
      <w:tr>
        <w:tc>
          <w:tcPr>
            <w:tcW w:w="5386" w:type="dxa"/>
          </w:tcPr>
          <w:p>
            <w:pPr>
              <w:spacing w:after="40" w:before="40"/>
            </w:pPr>
            <w:r/>
            <w:r>
              <w:rPr>
                <w:rFonts w:ascii="Cambria" w:hAnsi="Cambria"/>
                <w:b w:val="0"/>
                <w:i w:val="0"/>
                <w:sz w:val="22"/>
              </w:rPr>
              <w:t>2</w:t>
            </w:r>
          </w:p>
        </w:tc>
        <w:tc>
          <w:tcPr>
            <w:tcW w:w="4025" w:type="dxa"/>
          </w:tcPr>
          <w:p>
            <w:pPr>
              <w:spacing w:after="40" w:before="40"/>
            </w:pPr>
            <w:r/>
            <w:r>
              <w:rPr>
                <w:rFonts w:ascii="Cambria" w:hAnsi="Cambria"/>
                <w:b w:val="0"/>
                <w:i w:val="0"/>
                <w:sz w:val="22"/>
              </w:rPr>
              <w:t>CO2: …………………………………………</w:t>
            </w:r>
          </w:p>
        </w:tc>
      </w:tr>
      <w:tr>
        <w:tc>
          <w:tcPr>
            <w:tcW w:w="5386" w:type="dxa"/>
            <w:shd w:val="clear" w:color="auto" w:fill="E7ECF2"/>
          </w:tcPr>
          <w:p>
            <w:pPr>
              <w:spacing w:after="40" w:before="40"/>
            </w:pPr>
            <w:r/>
            <w:r>
              <w:rPr>
                <w:rFonts w:ascii="Cambria" w:hAnsi="Cambria"/>
                <w:b w:val="0"/>
                <w:i w:val="0"/>
                <w:sz w:val="22"/>
              </w:rPr>
              <w:t>3</w:t>
            </w:r>
          </w:p>
        </w:tc>
        <w:tc>
          <w:tcPr>
            <w:tcW w:w="4025" w:type="dxa"/>
            <w:shd w:val="clear" w:color="auto" w:fill="E7ECF2"/>
          </w:tcPr>
          <w:p>
            <w:pPr>
              <w:spacing w:after="40" w:before="40"/>
            </w:pPr>
            <w:r/>
            <w:r>
              <w:rPr>
                <w:rFonts w:ascii="Cambria" w:hAnsi="Cambria"/>
                <w:b w:val="0"/>
                <w:i w:val="0"/>
                <w:sz w:val="22"/>
              </w:rPr>
              <w:t>CO3: …………………………………………</w:t>
            </w:r>
          </w:p>
        </w:tc>
      </w:tr>
      <w:tr>
        <w:tc>
          <w:tcPr>
            <w:tcW w:w="5386" w:type="dxa"/>
          </w:tcPr>
          <w:p>
            <w:pPr>
              <w:spacing w:after="40" w:before="40"/>
            </w:pPr>
            <w:r/>
            <w:r>
              <w:rPr>
                <w:rFonts w:ascii="Cambria" w:hAnsi="Cambria"/>
                <w:b w:val="0"/>
                <w:i w:val="0"/>
                <w:sz w:val="22"/>
              </w:rPr>
              <w:t>4</w:t>
            </w:r>
          </w:p>
        </w:tc>
        <w:tc>
          <w:tcPr>
            <w:tcW w:w="4025" w:type="dxa"/>
          </w:tcPr>
          <w:p>
            <w:pPr>
              <w:spacing w:after="40" w:before="40"/>
            </w:pPr>
            <w:r/>
            <w:r>
              <w:rPr>
                <w:rFonts w:ascii="Cambria" w:hAnsi="Cambria"/>
                <w:b w:val="0"/>
                <w:i w:val="0"/>
                <w:sz w:val="22"/>
              </w:rPr>
              <w:t>CO4: …………………………………………</w:t>
            </w:r>
          </w:p>
        </w:tc>
      </w:tr>
      <w:tr>
        <w:tc>
          <w:tcPr>
            <w:tcW w:w="5386" w:type="dxa"/>
            <w:shd w:val="clear" w:color="auto" w:fill="E7ECF2"/>
          </w:tcPr>
          <w:p>
            <w:pPr>
              <w:spacing w:after="40" w:before="40"/>
            </w:pPr>
            <w:r/>
            <w:r>
              <w:rPr>
                <w:rFonts w:ascii="Cambria" w:hAnsi="Cambria"/>
                <w:b w:val="0"/>
                <w:i w:val="0"/>
                <w:sz w:val="22"/>
              </w:rPr>
              <w:t>5</w:t>
            </w:r>
          </w:p>
        </w:tc>
        <w:tc>
          <w:tcPr>
            <w:tcW w:w="4025" w:type="dxa"/>
            <w:shd w:val="clear" w:color="auto" w:fill="E7ECF2"/>
          </w:tcPr>
          <w:p>
            <w:pPr>
              <w:spacing w:after="40" w:before="40"/>
            </w:pPr>
            <w:r/>
            <w:r>
              <w:rPr>
                <w:rFonts w:ascii="Cambria" w:hAnsi="Cambria"/>
                <w:b w:val="0"/>
                <w:i w:val="0"/>
                <w:sz w:val="22"/>
              </w:rPr>
              <w:t>CO5: …………………………………………</w:t>
            </w:r>
          </w:p>
        </w:tc>
      </w:tr>
      <w:tr>
        <w:tc>
          <w:tcPr>
            <w:tcW w:w="5386" w:type="dxa"/>
          </w:tcPr>
          <w:p>
            <w:pPr>
              <w:spacing w:after="40" w:before="40"/>
            </w:pPr>
            <w:r/>
            <w:r>
              <w:rPr>
                <w:rFonts w:ascii="Cambria" w:hAnsi="Cambria"/>
                <w:b w:val="0"/>
                <w:i w:val="0"/>
                <w:sz w:val="22"/>
              </w:rPr>
              <w:t>6</w:t>
            </w:r>
          </w:p>
        </w:tc>
        <w:tc>
          <w:tcPr>
            <w:tcW w:w="4025" w:type="dxa"/>
          </w:tcPr>
          <w:p>
            <w:pPr>
              <w:spacing w:after="40" w:before="40"/>
            </w:pPr>
            <w:r/>
            <w:r>
              <w:rPr>
                <w:rFonts w:ascii="Cambria" w:hAnsi="Cambria"/>
                <w:b w:val="0"/>
                <w:i w:val="0"/>
                <w:sz w:val="22"/>
              </w:rPr>
              <w:t>CO6: …………………………………………</w:t>
            </w:r>
          </w:p>
        </w:tc>
      </w:tr>
      <w:tr>
        <w:tc>
          <w:tcPr>
            <w:tcW w:w="5386" w:type="dxa"/>
            <w:shd w:val="clear" w:color="auto" w:fill="E7ECF2"/>
          </w:tcPr>
          <w:p>
            <w:pPr>
              <w:spacing w:after="40" w:before="40"/>
            </w:pPr>
            <w:r/>
            <w:r>
              <w:rPr>
                <w:rFonts w:ascii="Cambria" w:hAnsi="Cambria"/>
                <w:b w:val="0"/>
                <w:i w:val="0"/>
                <w:sz w:val="22"/>
              </w:rPr>
              <w:t>b. Student’s Feedback on Course Curriculum &amp; Syllabus</w:t>
            </w:r>
          </w:p>
        </w:tc>
        <w:tc>
          <w:tcPr>
            <w:tcW w:w="4025" w:type="dxa"/>
            <w:shd w:val="clear" w:color="auto" w:fill="E7ECF2"/>
          </w:tcPr>
          <w:p>
            <w:pPr>
              <w:spacing w:after="40" w:before="40"/>
            </w:pPr>
            <w:r/>
            <w:r>
              <w:rPr>
                <w:rFonts w:ascii="Cambria" w:hAnsi="Cambria"/>
                <w:b w:val="0"/>
                <w:i w:val="0"/>
                <w:sz w:val="22"/>
              </w:rPr>
            </w:r>
          </w:p>
        </w:tc>
      </w:tr>
      <w:tr>
        <w:tc>
          <w:tcPr>
            <w:tcW w:w="5386" w:type="dxa"/>
          </w:tcPr>
          <w:p>
            <w:pPr>
              <w:spacing w:after="40" w:before="40"/>
            </w:pPr>
            <w:r/>
            <w:r>
              <w:rPr>
                <w:rFonts w:ascii="Cambria" w:hAnsi="Cambria"/>
                <w:b w:val="0"/>
                <w:i w:val="0"/>
                <w:sz w:val="22"/>
              </w:rPr>
              <w:t>1</w:t>
            </w:r>
          </w:p>
        </w:tc>
        <w:tc>
          <w:tcPr>
            <w:tcW w:w="4025" w:type="dxa"/>
          </w:tcPr>
          <w:p>
            <w:pPr>
              <w:spacing w:after="40" w:before="40"/>
            </w:pPr>
            <w:r/>
            <w:r>
              <w:rPr>
                <w:rFonts w:ascii="Cambria" w:hAnsi="Cambria"/>
                <w:b w:val="0"/>
                <w:i w:val="0"/>
                <w:sz w:val="22"/>
              </w:rPr>
              <w:t>Sequence of courses studied is in proper continuity with previous semester</w:t>
            </w:r>
          </w:p>
        </w:tc>
      </w:tr>
      <w:tr>
        <w:tc>
          <w:tcPr>
            <w:tcW w:w="5386" w:type="dxa"/>
            <w:shd w:val="clear" w:color="auto" w:fill="E7ECF2"/>
          </w:tcPr>
          <w:p>
            <w:pPr>
              <w:spacing w:after="40" w:before="40"/>
            </w:pPr>
            <w:r/>
            <w:r>
              <w:rPr>
                <w:rFonts w:ascii="Cambria" w:hAnsi="Cambria"/>
                <w:b w:val="0"/>
                <w:i w:val="0"/>
                <w:sz w:val="22"/>
              </w:rPr>
              <w:t>2</w:t>
            </w:r>
          </w:p>
        </w:tc>
        <w:tc>
          <w:tcPr>
            <w:tcW w:w="4025" w:type="dxa"/>
            <w:shd w:val="clear" w:color="auto" w:fill="E7ECF2"/>
          </w:tcPr>
          <w:p>
            <w:pPr>
              <w:spacing w:after="40" w:before="40"/>
            </w:pPr>
            <w:r/>
            <w:r>
              <w:rPr>
                <w:rFonts w:ascii="Cambria" w:hAnsi="Cambria"/>
                <w:b w:val="0"/>
                <w:i w:val="0"/>
                <w:sz w:val="22"/>
              </w:rPr>
              <w:t>Syllabus aligns with expected Course Outcomes (COs)</w:t>
            </w:r>
          </w:p>
        </w:tc>
      </w:tr>
      <w:tr>
        <w:tc>
          <w:tcPr>
            <w:tcW w:w="5386" w:type="dxa"/>
          </w:tcPr>
          <w:p>
            <w:pPr>
              <w:spacing w:after="40" w:before="40"/>
            </w:pPr>
            <w:r/>
            <w:r>
              <w:rPr>
                <w:rFonts w:ascii="Cambria" w:hAnsi="Cambria"/>
                <w:b w:val="0"/>
                <w:i w:val="0"/>
                <w:sz w:val="22"/>
              </w:rPr>
              <w:t>3</w:t>
            </w:r>
          </w:p>
        </w:tc>
        <w:tc>
          <w:tcPr>
            <w:tcW w:w="4025" w:type="dxa"/>
          </w:tcPr>
          <w:p>
            <w:pPr>
              <w:spacing w:after="40" w:before="40"/>
            </w:pPr>
            <w:r/>
            <w:r>
              <w:rPr>
                <w:rFonts w:ascii="Cambria" w:hAnsi="Cambria"/>
                <w:b w:val="0"/>
                <w:i w:val="0"/>
                <w:sz w:val="22"/>
              </w:rPr>
              <w:t>Relevance of syllabus units to the course</w:t>
            </w:r>
          </w:p>
        </w:tc>
      </w:tr>
      <w:tr>
        <w:tc>
          <w:tcPr>
            <w:tcW w:w="5386" w:type="dxa"/>
            <w:shd w:val="clear" w:color="auto" w:fill="E7ECF2"/>
          </w:tcPr>
          <w:p>
            <w:pPr>
              <w:spacing w:after="40" w:before="40"/>
            </w:pPr>
            <w:r/>
            <w:r>
              <w:rPr>
                <w:rFonts w:ascii="Cambria" w:hAnsi="Cambria"/>
                <w:b w:val="0"/>
                <w:i w:val="0"/>
                <w:sz w:val="22"/>
              </w:rPr>
              <w:t>4</w:t>
            </w:r>
          </w:p>
        </w:tc>
        <w:tc>
          <w:tcPr>
            <w:tcW w:w="4025" w:type="dxa"/>
            <w:shd w:val="clear" w:color="auto" w:fill="E7ECF2"/>
          </w:tcPr>
          <w:p>
            <w:pPr>
              <w:spacing w:after="40" w:before="40"/>
            </w:pPr>
            <w:r/>
            <w:r>
              <w:rPr>
                <w:rFonts w:ascii="Cambria" w:hAnsi="Cambria"/>
                <w:b w:val="0"/>
                <w:i w:val="0"/>
                <w:sz w:val="22"/>
              </w:rPr>
              <w:t>Logical sequence of syllabus units</w:t>
            </w:r>
          </w:p>
        </w:tc>
      </w:tr>
      <w:tr>
        <w:tc>
          <w:tcPr>
            <w:tcW w:w="5386" w:type="dxa"/>
          </w:tcPr>
          <w:p>
            <w:pPr>
              <w:spacing w:after="40" w:before="40"/>
            </w:pPr>
            <w:r/>
            <w:r>
              <w:rPr>
                <w:rFonts w:ascii="Cambria" w:hAnsi="Cambria"/>
                <w:b w:val="0"/>
                <w:i w:val="0"/>
                <w:sz w:val="22"/>
              </w:rPr>
              <w:t>5</w:t>
            </w:r>
          </w:p>
        </w:tc>
        <w:tc>
          <w:tcPr>
            <w:tcW w:w="4025" w:type="dxa"/>
          </w:tcPr>
          <w:p>
            <w:pPr>
              <w:spacing w:after="40" w:before="40"/>
            </w:pPr>
            <w:r/>
            <w:r>
              <w:rPr>
                <w:rFonts w:ascii="Cambria" w:hAnsi="Cambria"/>
                <w:b w:val="0"/>
                <w:i w:val="0"/>
                <w:sz w:val="22"/>
              </w:rPr>
              <w:t>Adequacy of credit allocation to the course</w:t>
            </w:r>
          </w:p>
        </w:tc>
      </w:tr>
      <w:tr>
        <w:tc>
          <w:tcPr>
            <w:tcW w:w="5386" w:type="dxa"/>
            <w:shd w:val="clear" w:color="auto" w:fill="E7ECF2"/>
          </w:tcPr>
          <w:p>
            <w:pPr>
              <w:spacing w:after="40" w:before="40"/>
            </w:pPr>
            <w:r/>
            <w:r>
              <w:rPr>
                <w:rFonts w:ascii="Cambria" w:hAnsi="Cambria"/>
                <w:b w:val="0"/>
                <w:i w:val="0"/>
                <w:sz w:val="22"/>
              </w:rPr>
              <w:t>6</w:t>
            </w:r>
          </w:p>
        </w:tc>
        <w:tc>
          <w:tcPr>
            <w:tcW w:w="4025" w:type="dxa"/>
            <w:shd w:val="clear" w:color="auto" w:fill="E7ECF2"/>
          </w:tcPr>
          <w:p>
            <w:pPr>
              <w:spacing w:after="40" w:before="40"/>
            </w:pPr>
            <w:r/>
            <w:r>
              <w:rPr>
                <w:rFonts w:ascii="Cambria" w:hAnsi="Cambria"/>
                <w:b w:val="0"/>
                <w:i w:val="0"/>
                <w:sz w:val="22"/>
              </w:rPr>
              <w:t>Proper distribution of contact hours (L–T–P)</w:t>
            </w:r>
          </w:p>
        </w:tc>
      </w:tr>
      <w:tr>
        <w:tc>
          <w:tcPr>
            <w:tcW w:w="5386" w:type="dxa"/>
          </w:tcPr>
          <w:p>
            <w:pPr>
              <w:spacing w:after="40" w:before="40"/>
            </w:pPr>
            <w:r/>
            <w:r>
              <w:rPr>
                <w:rFonts w:ascii="Cambria" w:hAnsi="Cambria"/>
                <w:b w:val="0"/>
                <w:i w:val="0"/>
                <w:sz w:val="22"/>
              </w:rPr>
              <w:t>7</w:t>
            </w:r>
          </w:p>
        </w:tc>
        <w:tc>
          <w:tcPr>
            <w:tcW w:w="4025" w:type="dxa"/>
          </w:tcPr>
          <w:p>
            <w:pPr>
              <w:spacing w:after="40" w:before="40"/>
            </w:pPr>
            <w:r/>
            <w:r>
              <w:rPr>
                <w:rFonts w:ascii="Cambria" w:hAnsi="Cambria"/>
                <w:b w:val="0"/>
                <w:i w:val="0"/>
                <w:sz w:val="22"/>
              </w:rPr>
              <w:t>Relevance of electives to specialization streams</w:t>
            </w:r>
          </w:p>
        </w:tc>
      </w:tr>
      <w:tr>
        <w:tc>
          <w:tcPr>
            <w:tcW w:w="5386" w:type="dxa"/>
            <w:shd w:val="clear" w:color="auto" w:fill="E7ECF2"/>
          </w:tcPr>
          <w:p>
            <w:pPr>
              <w:spacing w:after="40" w:before="40"/>
            </w:pPr>
            <w:r/>
            <w:r>
              <w:rPr>
                <w:rFonts w:ascii="Cambria" w:hAnsi="Cambria"/>
                <w:b w:val="0"/>
                <w:i w:val="0"/>
                <w:sz w:val="22"/>
              </w:rPr>
              <w:t>8</w:t>
            </w:r>
          </w:p>
        </w:tc>
        <w:tc>
          <w:tcPr>
            <w:tcW w:w="4025" w:type="dxa"/>
            <w:shd w:val="clear" w:color="auto" w:fill="E7ECF2"/>
          </w:tcPr>
          <w:p>
            <w:pPr>
              <w:spacing w:after="40" w:before="40"/>
            </w:pPr>
            <w:r/>
            <w:r>
              <w:rPr>
                <w:rFonts w:ascii="Cambria" w:hAnsi="Cambria"/>
                <w:b w:val="0"/>
                <w:i w:val="0"/>
                <w:sz w:val="22"/>
              </w:rPr>
              <w:t>Electives aligned with technological advancements</w:t>
            </w:r>
          </w:p>
        </w:tc>
      </w:tr>
      <w:tr>
        <w:tc>
          <w:tcPr>
            <w:tcW w:w="5386" w:type="dxa"/>
          </w:tcPr>
          <w:p>
            <w:pPr>
              <w:spacing w:after="40" w:before="40"/>
            </w:pPr>
            <w:r/>
            <w:r>
              <w:rPr>
                <w:rFonts w:ascii="Cambria" w:hAnsi="Cambria"/>
                <w:b w:val="0"/>
                <w:i w:val="0"/>
                <w:sz w:val="22"/>
              </w:rPr>
              <w:t>9</w:t>
            </w:r>
          </w:p>
        </w:tc>
        <w:tc>
          <w:tcPr>
            <w:tcW w:w="4025" w:type="dxa"/>
          </w:tcPr>
          <w:p>
            <w:pPr>
              <w:spacing w:after="40" w:before="40"/>
            </w:pPr>
            <w:r/>
            <w:r>
              <w:rPr>
                <w:rFonts w:ascii="Cambria" w:hAnsi="Cambria"/>
                <w:b w:val="0"/>
                <w:i w:val="0"/>
                <w:sz w:val="22"/>
              </w:rPr>
              <w:t>Relevance and recognition of textbooks/reference books</w:t>
            </w:r>
          </w:p>
        </w:tc>
      </w:tr>
      <w:tr>
        <w:tc>
          <w:tcPr>
            <w:tcW w:w="5386" w:type="dxa"/>
            <w:shd w:val="clear" w:color="auto" w:fill="E7ECF2"/>
          </w:tcPr>
          <w:p>
            <w:pPr>
              <w:spacing w:after="40" w:before="40"/>
            </w:pPr>
            <w:r/>
            <w:r>
              <w:rPr>
                <w:rFonts w:ascii="Cambria" w:hAnsi="Cambria"/>
                <w:b w:val="0"/>
                <w:i w:val="0"/>
                <w:sz w:val="22"/>
              </w:rPr>
              <w:t>10</w:t>
            </w:r>
          </w:p>
        </w:tc>
        <w:tc>
          <w:tcPr>
            <w:tcW w:w="4025" w:type="dxa"/>
            <w:shd w:val="clear" w:color="auto" w:fill="E7ECF2"/>
          </w:tcPr>
          <w:p>
            <w:pPr>
              <w:spacing w:after="40" w:before="40"/>
            </w:pPr>
            <w:r/>
            <w:r>
              <w:rPr>
                <w:rFonts w:ascii="Cambria" w:hAnsi="Cambria"/>
                <w:b w:val="0"/>
                <w:i w:val="0"/>
                <w:sz w:val="22"/>
              </w:rPr>
              <w:t>Size of syllabus is appropriate to student workload</w:t>
            </w:r>
          </w:p>
        </w:tc>
      </w:tr>
      <w:tr>
        <w:tc>
          <w:tcPr>
            <w:tcW w:w="5386" w:type="dxa"/>
          </w:tcPr>
          <w:p>
            <w:pPr>
              <w:spacing w:after="40" w:before="40"/>
            </w:pPr>
            <w:r/>
            <w:r>
              <w:rPr>
                <w:rFonts w:ascii="Cambria" w:hAnsi="Cambria"/>
                <w:b w:val="0"/>
                <w:i w:val="0"/>
                <w:sz w:val="22"/>
              </w:rPr>
              <w:t>11</w:t>
            </w:r>
          </w:p>
        </w:tc>
        <w:tc>
          <w:tcPr>
            <w:tcW w:w="4025" w:type="dxa"/>
          </w:tcPr>
          <w:p>
            <w:pPr>
              <w:spacing w:after="40" w:before="40"/>
            </w:pPr>
            <w:r/>
            <w:r>
              <w:rPr>
                <w:rFonts w:ascii="Cambria" w:hAnsi="Cambria"/>
                <w:b w:val="0"/>
                <w:i w:val="0"/>
                <w:sz w:val="22"/>
              </w:rPr>
              <w:t>Course design encourages extra/self-learning</w:t>
            </w:r>
          </w:p>
        </w:tc>
      </w:tr>
      <w:tr>
        <w:tc>
          <w:tcPr>
            <w:tcW w:w="5386" w:type="dxa"/>
            <w:shd w:val="clear" w:color="auto" w:fill="E7ECF2"/>
          </w:tcPr>
          <w:p>
            <w:pPr>
              <w:spacing w:after="40" w:before="40"/>
            </w:pPr>
            <w:r/>
            <w:r>
              <w:rPr>
                <w:rFonts w:ascii="Cambria" w:hAnsi="Cambria"/>
                <w:b w:val="0"/>
                <w:i w:val="0"/>
                <w:sz w:val="22"/>
              </w:rPr>
              <w:t>12</w:t>
            </w:r>
          </w:p>
        </w:tc>
        <w:tc>
          <w:tcPr>
            <w:tcW w:w="4025" w:type="dxa"/>
            <w:shd w:val="clear" w:color="auto" w:fill="E7ECF2"/>
          </w:tcPr>
          <w:p>
            <w:pPr>
              <w:spacing w:after="40" w:before="40"/>
            </w:pPr>
            <w:r/>
            <w:r>
              <w:rPr>
                <w:rFonts w:ascii="Cambria" w:hAnsi="Cambria"/>
                <w:b w:val="0"/>
                <w:i w:val="0"/>
                <w:sz w:val="22"/>
              </w:rPr>
              <w:t>Sequence of offering aligns with pre-requisite coverage</w:t>
            </w:r>
          </w:p>
        </w:tc>
      </w:tr>
      <w:tr>
        <w:tc>
          <w:tcPr>
            <w:tcW w:w="5386" w:type="dxa"/>
          </w:tcPr>
          <w:p>
            <w:pPr>
              <w:spacing w:after="40" w:before="40"/>
            </w:pPr>
            <w:r/>
            <w:r>
              <w:rPr>
                <w:rFonts w:ascii="Cambria" w:hAnsi="Cambria"/>
                <w:b w:val="0"/>
                <w:i w:val="0"/>
                <w:sz w:val="22"/>
              </w:rPr>
              <w:t>13</w:t>
            </w:r>
          </w:p>
        </w:tc>
        <w:tc>
          <w:tcPr>
            <w:tcW w:w="4025" w:type="dxa"/>
          </w:tcPr>
          <w:p>
            <w:pPr>
              <w:spacing w:after="40" w:before="40"/>
            </w:pPr>
            <w:r/>
            <w:r>
              <w:rPr>
                <w:rFonts w:ascii="Cambria" w:hAnsi="Cambria"/>
                <w:b w:val="0"/>
                <w:i w:val="0"/>
                <w:sz w:val="22"/>
              </w:rPr>
              <w:t>Workload of courses in a semester is balanced</w:t>
            </w:r>
          </w:p>
        </w:tc>
      </w:tr>
      <w:tr>
        <w:tc>
          <w:tcPr>
            <w:tcW w:w="5386" w:type="dxa"/>
            <w:shd w:val="clear" w:color="auto" w:fill="E7ECF2"/>
          </w:tcPr>
          <w:p>
            <w:pPr>
              <w:spacing w:after="40" w:before="40"/>
            </w:pPr>
            <w:r/>
            <w:r>
              <w:rPr>
                <w:rFonts w:ascii="Cambria" w:hAnsi="Cambria"/>
                <w:b w:val="0"/>
                <w:i w:val="0"/>
                <w:sz w:val="22"/>
              </w:rPr>
              <w:t>14</w:t>
            </w:r>
          </w:p>
        </w:tc>
        <w:tc>
          <w:tcPr>
            <w:tcW w:w="4025" w:type="dxa"/>
            <w:shd w:val="clear" w:color="auto" w:fill="E7ECF2"/>
          </w:tcPr>
          <w:p>
            <w:pPr>
              <w:spacing w:after="40" w:before="40"/>
            </w:pPr>
            <w:r/>
            <w:r>
              <w:rPr>
                <w:rFonts w:ascii="Cambria" w:hAnsi="Cambria"/>
                <w:b w:val="0"/>
                <w:i w:val="0"/>
                <w:sz w:val="22"/>
              </w:rPr>
              <w:t>Evaluation scheme is appropriate and transparent</w:t>
            </w:r>
          </w:p>
        </w:tc>
      </w:tr>
      <w:tr>
        <w:tc>
          <w:tcPr>
            <w:tcW w:w="5386" w:type="dxa"/>
          </w:tcPr>
          <w:p>
            <w:pPr>
              <w:spacing w:after="40" w:before="40"/>
            </w:pPr>
            <w:r/>
            <w:r>
              <w:rPr>
                <w:rFonts w:ascii="Cambria" w:hAnsi="Cambria"/>
                <w:b w:val="0"/>
                <w:i w:val="0"/>
                <w:sz w:val="22"/>
              </w:rPr>
              <w:t>15</w:t>
            </w:r>
          </w:p>
        </w:tc>
        <w:tc>
          <w:tcPr>
            <w:tcW w:w="4025" w:type="dxa"/>
          </w:tcPr>
          <w:p>
            <w:pPr>
              <w:spacing w:after="40" w:before="40"/>
            </w:pPr>
            <w:r/>
            <w:r>
              <w:rPr>
                <w:rFonts w:ascii="Cambria" w:hAnsi="Cambria"/>
                <w:b w:val="0"/>
                <w:i w:val="0"/>
                <w:sz w:val="22"/>
              </w:rPr>
              <w:t>Outcomes stated for the course are clear and measurable</w:t>
            </w:r>
          </w:p>
        </w:tc>
      </w:tr>
      <w:tr>
        <w:tc>
          <w:tcPr>
            <w:tcW w:w="5386" w:type="dxa"/>
            <w:shd w:val="clear" w:color="auto" w:fill="E7ECF2"/>
          </w:tcPr>
          <w:p>
            <w:pPr>
              <w:spacing w:after="40" w:before="40"/>
            </w:pPr>
            <w:r/>
            <w:r>
              <w:rPr>
                <w:rFonts w:ascii="Cambria" w:hAnsi="Cambria"/>
                <w:b w:val="0"/>
                <w:i w:val="0"/>
                <w:sz w:val="22"/>
              </w:rPr>
              <w:t>16</w:t>
            </w:r>
          </w:p>
        </w:tc>
        <w:tc>
          <w:tcPr>
            <w:tcW w:w="4025" w:type="dxa"/>
            <w:shd w:val="clear" w:color="auto" w:fill="E7ECF2"/>
          </w:tcPr>
          <w:p>
            <w:pPr>
              <w:spacing w:after="40" w:before="40"/>
            </w:pPr>
            <w:r/>
            <w:r>
              <w:rPr>
                <w:rFonts w:ascii="Cambria" w:hAnsi="Cambria"/>
                <w:b w:val="0"/>
                <w:i w:val="0"/>
                <w:sz w:val="22"/>
              </w:rPr>
              <w:t>Competencies expected from the course are achievable</w:t>
            </w:r>
          </w:p>
        </w:tc>
      </w:tr>
      <w:tr>
        <w:tc>
          <w:tcPr>
            <w:tcW w:w="5386" w:type="dxa"/>
          </w:tcPr>
          <w:p>
            <w:pPr>
              <w:spacing w:after="40" w:before="40"/>
            </w:pPr>
            <w:r/>
            <w:r>
              <w:rPr>
                <w:rFonts w:ascii="Cambria" w:hAnsi="Cambria"/>
                <w:b w:val="0"/>
                <w:i w:val="0"/>
                <w:sz w:val="22"/>
              </w:rPr>
              <w:t>17</w:t>
            </w:r>
          </w:p>
        </w:tc>
        <w:tc>
          <w:tcPr>
            <w:tcW w:w="4025" w:type="dxa"/>
          </w:tcPr>
          <w:p>
            <w:pPr>
              <w:spacing w:after="40" w:before="40"/>
            </w:pPr>
            <w:r/>
            <w:r>
              <w:rPr>
                <w:rFonts w:ascii="Cambria" w:hAnsi="Cambria"/>
                <w:b w:val="0"/>
                <w:i w:val="0"/>
                <w:sz w:val="22"/>
              </w:rPr>
              <w:t>Balance in composition: Basic Science / Engg. Science / Humanities / Core / Electives / Projects</w:t>
            </w:r>
          </w:p>
        </w:tc>
      </w:tr>
      <w:tr>
        <w:tc>
          <w:tcPr>
            <w:tcW w:w="5386" w:type="dxa"/>
            <w:shd w:val="clear" w:color="auto" w:fill="E7ECF2"/>
          </w:tcPr>
          <w:p>
            <w:pPr>
              <w:spacing w:after="40" w:before="40"/>
            </w:pPr>
            <w:r/>
            <w:r>
              <w:rPr>
                <w:rFonts w:ascii="Cambria" w:hAnsi="Cambria"/>
                <w:b w:val="0"/>
                <w:i w:val="0"/>
                <w:sz w:val="22"/>
              </w:rPr>
              <w:t>18</w:t>
            </w:r>
          </w:p>
        </w:tc>
        <w:tc>
          <w:tcPr>
            <w:tcW w:w="4025" w:type="dxa"/>
            <w:shd w:val="clear" w:color="auto" w:fill="E7ECF2"/>
          </w:tcPr>
          <w:p>
            <w:pPr>
              <w:spacing w:after="40" w:before="40"/>
            </w:pPr>
            <w:r/>
            <w:r>
              <w:rPr>
                <w:rFonts w:ascii="Cambria" w:hAnsi="Cambria"/>
                <w:b w:val="0"/>
                <w:i w:val="0"/>
                <w:sz w:val="22"/>
              </w:rPr>
              <w:t>Allocation of percentage of courses with Lab components</w:t>
            </w:r>
          </w:p>
        </w:tc>
      </w:tr>
      <w:tr>
        <w:tc>
          <w:tcPr>
            <w:tcW w:w="5386" w:type="dxa"/>
          </w:tcPr>
          <w:p>
            <w:pPr>
              <w:spacing w:after="40" w:before="40"/>
            </w:pPr>
            <w:r/>
            <w:r>
              <w:rPr>
                <w:rFonts w:ascii="Cambria" w:hAnsi="Cambria"/>
                <w:b w:val="0"/>
                <w:i w:val="0"/>
                <w:sz w:val="22"/>
              </w:rPr>
              <w:t>19</w:t>
            </w:r>
          </w:p>
        </w:tc>
        <w:tc>
          <w:tcPr>
            <w:tcW w:w="4025" w:type="dxa"/>
          </w:tcPr>
          <w:p>
            <w:pPr>
              <w:spacing w:after="40" w:before="40"/>
            </w:pPr>
            <w:r/>
            <w:r>
              <w:rPr>
                <w:rFonts w:ascii="Cambria" w:hAnsi="Cambria"/>
                <w:b w:val="0"/>
                <w:i w:val="0"/>
                <w:sz w:val="22"/>
              </w:rPr>
              <w:t>Specialization relevance in design of lab experiments</w:t>
            </w:r>
          </w:p>
        </w:tc>
      </w:tr>
      <w:tr>
        <w:tc>
          <w:tcPr>
            <w:tcW w:w="5386" w:type="dxa"/>
            <w:shd w:val="clear" w:color="auto" w:fill="E7ECF2"/>
          </w:tcPr>
          <w:p>
            <w:pPr>
              <w:spacing w:after="40" w:before="40"/>
            </w:pPr>
            <w:r/>
            <w:r>
              <w:rPr>
                <w:rFonts w:ascii="Cambria" w:hAnsi="Cambria"/>
                <w:b w:val="0"/>
                <w:i w:val="0"/>
                <w:sz w:val="22"/>
              </w:rPr>
              <w:t>20</w:t>
            </w:r>
          </w:p>
        </w:tc>
        <w:tc>
          <w:tcPr>
            <w:tcW w:w="4025" w:type="dxa"/>
            <w:shd w:val="clear" w:color="auto" w:fill="E7ECF2"/>
          </w:tcPr>
          <w:p>
            <w:pPr>
              <w:spacing w:after="40" w:before="40"/>
            </w:pPr>
            <w:r/>
            <w:r>
              <w:rPr>
                <w:rFonts w:ascii="Cambria" w:hAnsi="Cambria"/>
                <w:b w:val="0"/>
                <w:i w:val="0"/>
                <w:sz w:val="22"/>
              </w:rPr>
              <w:t>Relevance of lab experiments to real-life applications</w:t>
            </w:r>
          </w:p>
        </w:tc>
      </w:tr>
    </w:tbl>
    <w:p>
      <w:pPr>
        <w:spacing w:after="80"/>
      </w:pPr>
    </w:p>
    <w:p>
      <w:pPr>
        <w:keepNext/>
        <w:spacing w:before="200" w:after="120"/>
      </w:pPr>
      <w:r>
        <w:rPr>
          <w:rFonts w:ascii="Cambria" w:hAnsi="Cambria"/>
          <w:b/>
          <w:color w:val="1F3A5F"/>
          <w:sz w:val="25"/>
        </w:rPr>
        <w:t>Graphical Representation</w:t>
      </w:r>
    </w:p>
    <w:p>
      <w:pPr>
        <w:spacing w:line="276" w:lineRule="auto" w:after="80"/>
        <w:ind w:left="357" w:hanging="357"/>
        <w:jc w:val="both"/>
      </w:pPr>
      <w:r>
        <w:rPr>
          <w:rFonts w:ascii="Cambria" w:hAnsi="Cambria"/>
          <w:sz w:val="22"/>
        </w:rPr>
        <w:t xml:space="preserve">•  </w:t>
      </w:r>
      <w:r>
        <w:rPr>
          <w:rFonts w:ascii="Cambria" w:hAnsi="Cambria"/>
          <w:sz w:val="22"/>
        </w:rPr>
        <w:t>3D Graphs to be plotted for:</w:t>
      </w:r>
    </w:p>
    <w:p>
      <w:pPr>
        <w:spacing w:line="276" w:lineRule="auto" w:after="80"/>
        <w:ind w:left="720" w:hanging="357"/>
        <w:jc w:val="both"/>
      </w:pPr>
      <w:r>
        <w:rPr>
          <w:rFonts w:ascii="Cambria" w:hAnsi="Cambria"/>
          <w:sz w:val="22"/>
        </w:rPr>
        <w:t xml:space="preserve">o  </w:t>
      </w:r>
      <w:r>
        <w:rPr>
          <w:rFonts w:ascii="Cambria" w:hAnsi="Cambria"/>
          <w:sz w:val="22"/>
        </w:rPr>
        <w:t>Each CO (CO1–CO6) feedback distribution.</w:t>
      </w:r>
    </w:p>
    <w:p>
      <w:pPr>
        <w:spacing w:line="276" w:lineRule="auto" w:after="80"/>
        <w:ind w:left="720" w:hanging="357"/>
        <w:jc w:val="both"/>
      </w:pPr>
      <w:r>
        <w:rPr>
          <w:rFonts w:ascii="Cambria" w:hAnsi="Cambria"/>
          <w:sz w:val="22"/>
        </w:rPr>
        <w:t xml:space="preserve">o  </w:t>
      </w:r>
      <w:r>
        <w:rPr>
          <w:rFonts w:ascii="Cambria" w:hAnsi="Cambria"/>
          <w:sz w:val="22"/>
        </w:rPr>
        <w:t>Each curriculum/syllabus feedback item (1–20) distribution.</w:t>
      </w:r>
    </w:p>
    <w:p>
      <w:pPr>
        <w:spacing w:line="276" w:lineRule="auto" w:after="80"/>
        <w:ind w:left="357" w:hanging="357"/>
        <w:jc w:val="both"/>
      </w:pPr>
      <w:r>
        <w:rPr>
          <w:rFonts w:ascii="Cambria" w:hAnsi="Cambria"/>
          <w:sz w:val="22"/>
        </w:rPr>
        <w:t xml:space="preserve">•  </w:t>
      </w:r>
      <w:r>
        <w:rPr>
          <w:rFonts w:ascii="Cambria" w:hAnsi="Cambria"/>
          <w:sz w:val="22"/>
        </w:rPr>
        <w:t>Graph Type: 3D Bar Chart / Clustered Column showing 3, 2, 1 (%) ratings side by side.</w:t>
      </w:r>
    </w:p>
    <w:p>
      <w:pPr>
        <w:keepNext/>
        <w:spacing w:before="200" w:after="120"/>
      </w:pPr>
      <w:r>
        <w:rPr>
          <w:rFonts w:ascii="Cambria" w:hAnsi="Cambria"/>
          <w:b/>
          <w:color w:val="1F3A5F"/>
          <w:sz w:val="25"/>
        </w:rPr>
        <w:t>Feedback Analysis and Action Taken</w:t>
      </w:r>
    </w:p>
    <w:tbl>
      <w:tblPr>
        <w:tblW w:type="auto" w:w="0"/>
        <w:jc w:val="center"/>
        <w:tblLayout w:type="fixed"/>
        <w:tblLook w:firstColumn="1" w:firstRow="1" w:lastColumn="0" w:lastRow="0" w:noHBand="0" w:noVBand="1" w:val="04A0"/>
        <w:tblLayout w:type="fixed"/>
      </w:tblPr>
      <w:tblGrid>
        <w:gridCol w:w="4706"/>
        <w:gridCol w:w="4706"/>
      </w:tblGrid>
      <w:tr>
        <w:tc>
          <w:tcPr>
            <w:shd w:val="clear" w:color="auto" w:fill="1F3A5F"/>
            <w:tcW w:w="5386" w:type="dxa"/>
          </w:tcPr>
          <w:p>
            <w:pPr>
              <w:spacing w:after="40" w:before="40"/>
            </w:pPr>
            <w:r/>
            <w:r>
              <w:rPr>
                <w:rFonts w:ascii="Cambria" w:hAnsi="Cambria"/>
                <w:b/>
                <w:i w:val="0"/>
                <w:color w:val="FFFFFF"/>
                <w:sz w:val="22"/>
              </w:rPr>
              <w:t>Student Feedback Analysis (Key Findings)</w:t>
            </w:r>
          </w:p>
        </w:tc>
        <w:tc>
          <w:tcPr>
            <w:shd w:val="clear" w:color="auto" w:fill="1F3A5F"/>
            <w:tcW w:w="4025" w:type="dxa"/>
          </w:tcPr>
          <w:p>
            <w:pPr>
              <w:spacing w:after="40" w:before="40"/>
            </w:pPr>
            <w:r/>
            <w:r>
              <w:rPr>
                <w:rFonts w:ascii="Cambria" w:hAnsi="Cambria"/>
                <w:b/>
                <w:i w:val="0"/>
                <w:color w:val="FFFFFF"/>
                <w:sz w:val="22"/>
              </w:rPr>
              <w:t>Actions Taken</w:t>
            </w:r>
          </w:p>
        </w:tc>
      </w:tr>
      <w:tr>
        <w:tc>
          <w:tcPr>
            <w:tcW w:w="5386" w:type="dxa"/>
          </w:tcPr>
          <w:p>
            <w:pPr>
              <w:spacing w:after="40" w:before="40"/>
            </w:pPr>
            <w:r/>
            <w:r>
              <w:rPr>
                <w:rFonts w:ascii="Cambria" w:hAnsi="Cambria"/>
                <w:b w:val="0"/>
                <w:i w:val="0"/>
                <w:sz w:val="22"/>
              </w:rPr>
              <w:t>Students expressed a need for updated textbooks in emerging areas.</w:t>
            </w:r>
          </w:p>
        </w:tc>
        <w:tc>
          <w:tcPr>
            <w:tcW w:w="4025" w:type="dxa"/>
          </w:tcPr>
          <w:p>
            <w:pPr>
              <w:spacing w:after="40" w:before="40"/>
            </w:pPr>
            <w:r/>
            <w:r>
              <w:rPr>
                <w:rFonts w:ascii="Cambria" w:hAnsi="Cambria"/>
                <w:b w:val="0"/>
                <w:i w:val="0"/>
                <w:sz w:val="22"/>
              </w:rPr>
              <w:t>Added latest textbooks and subscribed to IEEE/Springer e-journals.</w:t>
            </w:r>
          </w:p>
        </w:tc>
      </w:tr>
      <w:tr>
        <w:tc>
          <w:tcPr>
            <w:tcW w:w="5386" w:type="dxa"/>
            <w:shd w:val="clear" w:color="auto" w:fill="E7ECF2"/>
          </w:tcPr>
          <w:p>
            <w:pPr>
              <w:spacing w:after="40" w:before="40"/>
            </w:pPr>
            <w:r/>
            <w:r>
              <w:rPr>
                <w:rFonts w:ascii="Cambria" w:hAnsi="Cambria"/>
                <w:b w:val="0"/>
                <w:i w:val="0"/>
                <w:sz w:val="22"/>
              </w:rPr>
              <w:t>Some electives not aligned with industry trends.</w:t>
            </w:r>
          </w:p>
        </w:tc>
        <w:tc>
          <w:tcPr>
            <w:tcW w:w="4025" w:type="dxa"/>
            <w:shd w:val="clear" w:color="auto" w:fill="E7ECF2"/>
          </w:tcPr>
          <w:p>
            <w:pPr>
              <w:spacing w:after="40" w:before="40"/>
            </w:pPr>
            <w:r/>
            <w:r>
              <w:rPr>
                <w:rFonts w:ascii="Cambria" w:hAnsi="Cambria"/>
                <w:b w:val="0"/>
                <w:i w:val="0"/>
                <w:sz w:val="22"/>
              </w:rPr>
              <w:t>Introduced new electives in AI, Data Analytics, IoT.</w:t>
            </w:r>
          </w:p>
        </w:tc>
      </w:tr>
      <w:tr>
        <w:tc>
          <w:tcPr>
            <w:tcW w:w="5386" w:type="dxa"/>
          </w:tcPr>
          <w:p>
            <w:pPr>
              <w:spacing w:after="40" w:before="40"/>
            </w:pPr>
            <w:r/>
            <w:r>
              <w:rPr>
                <w:rFonts w:ascii="Cambria" w:hAnsi="Cambria"/>
                <w:b w:val="0"/>
                <w:i w:val="0"/>
                <w:sz w:val="22"/>
              </w:rPr>
              <w:t>Lab experiments need more real-world relevance.</w:t>
            </w:r>
          </w:p>
        </w:tc>
        <w:tc>
          <w:tcPr>
            <w:tcW w:w="4025" w:type="dxa"/>
          </w:tcPr>
          <w:p>
            <w:pPr>
              <w:spacing w:after="40" w:before="40"/>
            </w:pPr>
            <w:r/>
            <w:r>
              <w:rPr>
                <w:rFonts w:ascii="Cambria" w:hAnsi="Cambria"/>
                <w:b w:val="0"/>
                <w:i w:val="0"/>
                <w:sz w:val="22"/>
              </w:rPr>
              <w:t>Introduced industry-oriented lab modules and virtual labs.</w:t>
            </w:r>
          </w:p>
        </w:tc>
      </w:tr>
      <w:tr>
        <w:tc>
          <w:tcPr>
            <w:tcW w:w="5386" w:type="dxa"/>
            <w:shd w:val="clear" w:color="auto" w:fill="E7ECF2"/>
          </w:tcPr>
          <w:p>
            <w:pPr>
              <w:spacing w:after="40" w:before="40"/>
            </w:pPr>
            <w:r/>
            <w:r>
              <w:rPr>
                <w:rFonts w:ascii="Cambria" w:hAnsi="Cambria"/>
                <w:b w:val="0"/>
                <w:i w:val="0"/>
                <w:sz w:val="22"/>
              </w:rPr>
              <w:t>Heavy course load in certain semesters.</w:t>
            </w:r>
          </w:p>
        </w:tc>
        <w:tc>
          <w:tcPr>
            <w:tcW w:w="4025" w:type="dxa"/>
            <w:shd w:val="clear" w:color="auto" w:fill="E7ECF2"/>
          </w:tcPr>
          <w:p>
            <w:pPr>
              <w:spacing w:after="40" w:before="40"/>
            </w:pPr>
            <w:r/>
            <w:r>
              <w:rPr>
                <w:rFonts w:ascii="Cambria" w:hAnsi="Cambria"/>
                <w:b w:val="0"/>
                <w:i w:val="0"/>
                <w:sz w:val="22"/>
              </w:rPr>
              <w:t>Curriculum revised to redistribute credit load across semesters.</w:t>
            </w:r>
          </w:p>
        </w:tc>
      </w:tr>
    </w:tbl>
    <w:p>
      <w:pPr>
        <w:spacing w:after="80"/>
      </w:pPr>
    </w:p>
    <w:p>
      <w:pPr>
        <w:spacing w:line="276" w:lineRule="auto" w:after="120" w:before="0"/>
        <w:jc w:val="both"/>
      </w:pPr>
      <w:r>
        <w:rPr>
          <w:rFonts w:ascii="Cambria" w:hAnsi="Cambria"/>
          <w:b w:val="0"/>
          <w:i w:val="0"/>
          <w:sz w:val="22"/>
        </w:rPr>
        <w:t>This structure shows percentage summary + 3D visual graphs + ATR mapping, which satisfies NAAC SSR (Criteria 1 &amp; 2) and NBA CQI reporting.</w:t>
      </w:r>
    </w:p>
    <w:p>
      <w:pPr>
        <w:keepNext/>
        <w:spacing w:before="360" w:after="200"/>
      </w:pPr>
      <w:r>
        <w:rPr>
          <w:rFonts w:ascii="Cambria" w:hAnsi="Cambria"/>
          <w:b/>
          <w:color w:val="1F3A5F"/>
          <w:sz w:val="36"/>
        </w:rPr>
        <w:t>31. STUDENTS’ FEEDBACK ON FACULTY</w:t>
      </w:r>
    </w:p>
    <w:p>
      <w:pPr>
        <w:spacing w:line="276" w:lineRule="auto" w:after="120" w:before="0"/>
        <w:jc w:val="both"/>
      </w:pPr>
      <w:r>
        <w:rPr>
          <w:rFonts w:ascii="Cambria" w:hAnsi="Cambria"/>
          <w:b w:val="0"/>
          <w:i w:val="0"/>
          <w:sz w:val="22"/>
        </w:rPr>
        <w:t>Academic Year: ______________________________</w:t>
      </w:r>
    </w:p>
    <w:p>
      <w:pPr>
        <w:spacing w:line="276" w:lineRule="auto" w:after="120" w:before="0"/>
        <w:jc w:val="both"/>
      </w:pPr>
      <w:r>
        <w:rPr>
          <w:rFonts w:ascii="Cambria" w:hAnsi="Cambria"/>
          <w:b w:val="0"/>
          <w:i w:val="0"/>
          <w:sz w:val="22"/>
        </w:rPr>
        <w:t>Name of Student: ______________________________</w:t>
      </w:r>
    </w:p>
    <w:p>
      <w:pPr>
        <w:spacing w:line="276" w:lineRule="auto" w:after="120" w:before="0"/>
        <w:jc w:val="both"/>
      </w:pPr>
      <w:r>
        <w:rPr>
          <w:rFonts w:ascii="Cambria" w:hAnsi="Cambria"/>
          <w:b w:val="0"/>
          <w:i w:val="0"/>
          <w:sz w:val="22"/>
        </w:rPr>
        <w:t>Subject Name: ______________________________</w:t>
      </w:r>
    </w:p>
    <w:p>
      <w:pPr>
        <w:spacing w:line="276" w:lineRule="auto" w:after="120" w:before="0"/>
        <w:jc w:val="both"/>
      </w:pPr>
      <w:r>
        <w:rPr>
          <w:rFonts w:ascii="Cambria" w:hAnsi="Cambria"/>
          <w:b w:val="0"/>
          <w:i w:val="0"/>
          <w:sz w:val="22"/>
        </w:rPr>
        <w:t>Subject Code: ______________________________</w:t>
      </w:r>
    </w:p>
    <w:p>
      <w:pPr>
        <w:spacing w:line="276" w:lineRule="auto" w:after="120" w:before="0"/>
        <w:jc w:val="both"/>
      </w:pPr>
      <w:r>
        <w:rPr>
          <w:rFonts w:ascii="Cambria" w:hAnsi="Cambria"/>
          <w:b w:val="0"/>
          <w:i w:val="0"/>
          <w:sz w:val="22"/>
        </w:rPr>
        <w:t>Department: ______________________________</w:t>
      </w:r>
    </w:p>
    <w:p>
      <w:pPr>
        <w:spacing w:line="276" w:lineRule="auto" w:after="120" w:before="0"/>
        <w:jc w:val="both"/>
      </w:pPr>
      <w:r>
        <w:rPr>
          <w:rFonts w:ascii="Cambria" w:hAnsi="Cambria"/>
          <w:b w:val="0"/>
          <w:i w:val="0"/>
          <w:sz w:val="22"/>
        </w:rPr>
        <w:t>Programme: ______________________________</w:t>
      </w:r>
    </w:p>
    <w:p>
      <w:pPr>
        <w:spacing w:line="276" w:lineRule="auto" w:after="120" w:before="0"/>
        <w:jc w:val="both"/>
      </w:pPr>
      <w:r>
        <w:rPr>
          <w:rFonts w:ascii="Cambria" w:hAnsi="Cambria"/>
          <w:b w:val="0"/>
          <w:i w:val="0"/>
          <w:sz w:val="22"/>
        </w:rPr>
        <w:t>Year &amp; Section: ______________________________</w:t>
      </w:r>
    </w:p>
    <w:p>
      <w:pPr>
        <w:spacing w:line="276" w:lineRule="auto" w:after="120" w:before="0"/>
        <w:jc w:val="both"/>
      </w:pPr>
      <w:r>
        <w:rPr>
          <w:rFonts w:ascii="Cambria" w:hAnsi="Cambria"/>
          <w:b w:val="0"/>
          <w:i/>
          <w:sz w:val="22"/>
        </w:rPr>
        <w:t>Instructions</w:t>
      </w:r>
    </w:p>
    <w:p>
      <w:pPr>
        <w:spacing w:line="276" w:lineRule="auto" w:after="120" w:before="0"/>
        <w:jc w:val="both"/>
      </w:pPr>
      <w:r>
        <w:rPr>
          <w:rFonts w:ascii="Cambria" w:hAnsi="Cambria"/>
          <w:b w:val="0"/>
          <w:i w:val="0"/>
          <w:sz w:val="22"/>
        </w:rPr>
        <w:t>Kindly rate the following attributes on a 3-point scale:</w:t>
      </w:r>
    </w:p>
    <w:p>
      <w:pPr>
        <w:spacing w:line="276" w:lineRule="auto" w:after="80"/>
        <w:ind w:left="357" w:hanging="357"/>
        <w:jc w:val="both"/>
      </w:pPr>
      <w:r>
        <w:rPr>
          <w:rFonts w:ascii="Cambria" w:hAnsi="Cambria"/>
          <w:sz w:val="22"/>
        </w:rPr>
        <w:t xml:space="preserve">•  </w:t>
      </w:r>
      <w:r>
        <w:rPr>
          <w:rFonts w:ascii="Cambria" w:hAnsi="Cambria"/>
          <w:sz w:val="22"/>
        </w:rPr>
        <w:t>3 – Above my expectation</w:t>
      </w:r>
    </w:p>
    <w:p>
      <w:pPr>
        <w:spacing w:line="276" w:lineRule="auto" w:after="80"/>
        <w:ind w:left="357" w:hanging="357"/>
        <w:jc w:val="both"/>
      </w:pPr>
      <w:r>
        <w:rPr>
          <w:rFonts w:ascii="Cambria" w:hAnsi="Cambria"/>
          <w:sz w:val="22"/>
        </w:rPr>
        <w:t xml:space="preserve">•  </w:t>
      </w:r>
      <w:r>
        <w:rPr>
          <w:rFonts w:ascii="Cambria" w:hAnsi="Cambria"/>
          <w:sz w:val="22"/>
        </w:rPr>
        <w:t>2 – Meets my expectation</w:t>
      </w:r>
    </w:p>
    <w:p>
      <w:pPr>
        <w:spacing w:line="276" w:lineRule="auto" w:after="80"/>
        <w:ind w:left="357" w:hanging="357"/>
        <w:jc w:val="both"/>
      </w:pPr>
      <w:r>
        <w:rPr>
          <w:rFonts w:ascii="Cambria" w:hAnsi="Cambria"/>
          <w:sz w:val="22"/>
        </w:rPr>
        <w:t xml:space="preserve">•  </w:t>
      </w:r>
      <w:r>
        <w:rPr>
          <w:rFonts w:ascii="Cambria" w:hAnsi="Cambria"/>
          <w:sz w:val="22"/>
        </w:rPr>
        <w:t>1 – Needs improvement</w:t>
      </w:r>
    </w:p>
    <w:p>
      <w:pPr>
        <w:spacing w:line="276" w:lineRule="auto" w:after="120" w:before="0"/>
        <w:jc w:val="both"/>
      </w:pPr>
      <w:r>
        <w:rPr>
          <w:rFonts w:ascii="Cambria" w:hAnsi="Cambria"/>
          <w:b w:val="0"/>
          <w:i/>
          <w:sz w:val="22"/>
        </w:rPr>
        <w:t>Feedback Metrics</w:t>
      </w:r>
    </w:p>
    <w:tbl>
      <w:tblPr>
        <w:tblW w:type="auto" w:w="0"/>
        <w:jc w:val="center"/>
        <w:tblLayout w:type="fixed"/>
        <w:tblLook w:firstColumn="1" w:firstRow="1" w:lastColumn="0" w:lastRow="0" w:noHBand="0" w:noVBand="1" w:val="04A0"/>
        <w:tblLayout w:type="fixed"/>
      </w:tblPr>
      <w:tblGrid>
        <w:gridCol w:w="4706"/>
        <w:gridCol w:w="4706"/>
      </w:tblGrid>
      <w:tr>
        <w:tc>
          <w:tcPr>
            <w:shd w:val="clear" w:color="auto" w:fill="1F3A5F"/>
            <w:tcW w:w="5386" w:type="dxa"/>
          </w:tcPr>
          <w:p>
            <w:pPr>
              <w:spacing w:after="40" w:before="40"/>
            </w:pPr>
            <w:r/>
            <w:r>
              <w:rPr>
                <w:rFonts w:ascii="Cambria" w:hAnsi="Cambria"/>
                <w:b/>
                <w:i w:val="0"/>
                <w:color w:val="FFFFFF"/>
                <w:sz w:val="22"/>
              </w:rPr>
              <w:t>Si. No.</w:t>
            </w:r>
          </w:p>
        </w:tc>
        <w:tc>
          <w:tcPr>
            <w:shd w:val="clear" w:color="auto" w:fill="1F3A5F"/>
            <w:tcW w:w="4025" w:type="dxa"/>
          </w:tcPr>
          <w:p>
            <w:pPr>
              <w:spacing w:after="40" w:before="40"/>
            </w:pPr>
            <w:r/>
            <w:r>
              <w:rPr>
                <w:rFonts w:ascii="Cambria" w:hAnsi="Cambria"/>
                <w:b/>
                <w:i w:val="0"/>
                <w:color w:val="FFFFFF"/>
                <w:sz w:val="22"/>
              </w:rPr>
              <w:t>Attributes (Metric Value 3/2/1 / If 'Needs Improvement' – Suggestions)</w:t>
            </w:r>
          </w:p>
        </w:tc>
      </w:tr>
      <w:tr>
        <w:tc>
          <w:tcPr>
            <w:tcW w:w="5386" w:type="dxa"/>
          </w:tcPr>
          <w:p>
            <w:pPr>
              <w:spacing w:after="40" w:before="40"/>
            </w:pPr>
            <w:r/>
            <w:r>
              <w:rPr>
                <w:rFonts w:ascii="Cambria" w:hAnsi="Cambria"/>
                <w:b w:val="0"/>
                <w:i w:val="0"/>
                <w:sz w:val="22"/>
              </w:rPr>
              <w:t>1</w:t>
            </w:r>
          </w:p>
        </w:tc>
        <w:tc>
          <w:tcPr>
            <w:tcW w:w="4025" w:type="dxa"/>
          </w:tcPr>
          <w:p>
            <w:pPr>
              <w:spacing w:after="40" w:before="40"/>
            </w:pPr>
            <w:r/>
            <w:r>
              <w:rPr>
                <w:rFonts w:ascii="Cambria" w:hAnsi="Cambria"/>
                <w:b w:val="0"/>
                <w:i w:val="0"/>
                <w:sz w:val="22"/>
              </w:rPr>
              <w:t>Teaching Skills and Subject Depth</w:t>
            </w:r>
          </w:p>
        </w:tc>
      </w:tr>
      <w:tr>
        <w:tc>
          <w:tcPr>
            <w:tcW w:w="5386" w:type="dxa"/>
            <w:shd w:val="clear" w:color="auto" w:fill="E7ECF2"/>
          </w:tcPr>
          <w:p>
            <w:pPr>
              <w:spacing w:after="40" w:before="40"/>
            </w:pPr>
            <w:r/>
            <w:r>
              <w:rPr>
                <w:rFonts w:ascii="Cambria" w:hAnsi="Cambria"/>
                <w:b w:val="0"/>
                <w:i w:val="0"/>
                <w:sz w:val="22"/>
              </w:rPr>
              <w:t>2</w:t>
            </w:r>
          </w:p>
        </w:tc>
        <w:tc>
          <w:tcPr>
            <w:tcW w:w="4025" w:type="dxa"/>
            <w:shd w:val="clear" w:color="auto" w:fill="E7ECF2"/>
          </w:tcPr>
          <w:p>
            <w:pPr>
              <w:spacing w:after="40" w:before="40"/>
            </w:pPr>
            <w:r/>
            <w:r>
              <w:rPr>
                <w:rFonts w:ascii="Cambria" w:hAnsi="Cambria"/>
                <w:b w:val="0"/>
                <w:i w:val="0"/>
                <w:sz w:val="22"/>
              </w:rPr>
              <w:t>Motivating Ability</w:t>
            </w:r>
          </w:p>
        </w:tc>
      </w:tr>
      <w:tr>
        <w:tc>
          <w:tcPr>
            <w:tcW w:w="5386" w:type="dxa"/>
          </w:tcPr>
          <w:p>
            <w:pPr>
              <w:spacing w:after="40" w:before="40"/>
            </w:pPr>
            <w:r/>
            <w:r>
              <w:rPr>
                <w:rFonts w:ascii="Cambria" w:hAnsi="Cambria"/>
                <w:b w:val="0"/>
                <w:i w:val="0"/>
                <w:sz w:val="22"/>
              </w:rPr>
              <w:t>3</w:t>
            </w:r>
          </w:p>
        </w:tc>
        <w:tc>
          <w:tcPr>
            <w:tcW w:w="4025" w:type="dxa"/>
          </w:tcPr>
          <w:p>
            <w:pPr>
              <w:spacing w:after="40" w:before="40"/>
            </w:pPr>
            <w:r/>
            <w:r>
              <w:rPr>
                <w:rFonts w:ascii="Cambria" w:hAnsi="Cambria"/>
                <w:b w:val="0"/>
                <w:i w:val="0"/>
                <w:sz w:val="22"/>
              </w:rPr>
              <w:t>Effective Utilization of Time</w:t>
            </w:r>
          </w:p>
        </w:tc>
      </w:tr>
      <w:tr>
        <w:tc>
          <w:tcPr>
            <w:tcW w:w="5386" w:type="dxa"/>
            <w:shd w:val="clear" w:color="auto" w:fill="E7ECF2"/>
          </w:tcPr>
          <w:p>
            <w:pPr>
              <w:spacing w:after="40" w:before="40"/>
            </w:pPr>
            <w:r/>
            <w:r>
              <w:rPr>
                <w:rFonts w:ascii="Cambria" w:hAnsi="Cambria"/>
                <w:b w:val="0"/>
                <w:i w:val="0"/>
                <w:sz w:val="22"/>
              </w:rPr>
              <w:t>4</w:t>
            </w:r>
          </w:p>
        </w:tc>
        <w:tc>
          <w:tcPr>
            <w:tcW w:w="4025" w:type="dxa"/>
            <w:shd w:val="clear" w:color="auto" w:fill="E7ECF2"/>
          </w:tcPr>
          <w:p>
            <w:pPr>
              <w:spacing w:after="40" w:before="40"/>
            </w:pPr>
            <w:r/>
            <w:r>
              <w:rPr>
                <w:rFonts w:ascii="Cambria" w:hAnsi="Cambria"/>
                <w:b w:val="0"/>
                <w:i w:val="0"/>
                <w:sz w:val="22"/>
              </w:rPr>
              <w:t>Use of Official/Professional Language</w:t>
            </w:r>
          </w:p>
        </w:tc>
      </w:tr>
      <w:tr>
        <w:tc>
          <w:tcPr>
            <w:tcW w:w="5386" w:type="dxa"/>
          </w:tcPr>
          <w:p>
            <w:pPr>
              <w:spacing w:after="40" w:before="40"/>
            </w:pPr>
            <w:r/>
            <w:r>
              <w:rPr>
                <w:rFonts w:ascii="Cambria" w:hAnsi="Cambria"/>
                <w:b w:val="0"/>
                <w:i w:val="0"/>
                <w:sz w:val="22"/>
              </w:rPr>
              <w:t>5</w:t>
            </w:r>
          </w:p>
        </w:tc>
        <w:tc>
          <w:tcPr>
            <w:tcW w:w="4025" w:type="dxa"/>
          </w:tcPr>
          <w:p>
            <w:pPr>
              <w:spacing w:after="40" w:before="40"/>
            </w:pPr>
            <w:r/>
            <w:r>
              <w:rPr>
                <w:rFonts w:ascii="Cambria" w:hAnsi="Cambria"/>
                <w:b w:val="0"/>
                <w:i w:val="0"/>
                <w:sz w:val="22"/>
              </w:rPr>
              <w:t>Voice Audibility</w:t>
            </w:r>
          </w:p>
        </w:tc>
      </w:tr>
      <w:tr>
        <w:tc>
          <w:tcPr>
            <w:tcW w:w="5386" w:type="dxa"/>
            <w:shd w:val="clear" w:color="auto" w:fill="E7ECF2"/>
          </w:tcPr>
          <w:p>
            <w:pPr>
              <w:spacing w:after="40" w:before="40"/>
            </w:pPr>
            <w:r/>
            <w:r>
              <w:rPr>
                <w:rFonts w:ascii="Cambria" w:hAnsi="Cambria"/>
                <w:b w:val="0"/>
                <w:i w:val="0"/>
                <w:sz w:val="22"/>
              </w:rPr>
              <w:t>6</w:t>
            </w:r>
          </w:p>
        </w:tc>
        <w:tc>
          <w:tcPr>
            <w:tcW w:w="4025" w:type="dxa"/>
            <w:shd w:val="clear" w:color="auto" w:fill="E7ECF2"/>
          </w:tcPr>
          <w:p>
            <w:pPr>
              <w:spacing w:after="40" w:before="40"/>
            </w:pPr>
            <w:r/>
            <w:r>
              <w:rPr>
                <w:rFonts w:ascii="Cambria" w:hAnsi="Cambria"/>
                <w:b w:val="0"/>
                <w:i w:val="0"/>
                <w:sz w:val="22"/>
              </w:rPr>
              <w:t>Doubts Clarification</w:t>
            </w:r>
          </w:p>
        </w:tc>
      </w:tr>
      <w:tr>
        <w:tc>
          <w:tcPr>
            <w:tcW w:w="5386" w:type="dxa"/>
          </w:tcPr>
          <w:p>
            <w:pPr>
              <w:spacing w:after="40" w:before="40"/>
            </w:pPr>
            <w:r/>
            <w:r>
              <w:rPr>
                <w:rFonts w:ascii="Cambria" w:hAnsi="Cambria"/>
                <w:b w:val="0"/>
                <w:i w:val="0"/>
                <w:sz w:val="22"/>
              </w:rPr>
              <w:t>Total</w:t>
            </w:r>
          </w:p>
        </w:tc>
        <w:tc>
          <w:tcPr>
            <w:tcW w:w="4025" w:type="dxa"/>
          </w:tcPr>
          <w:p>
            <w:pPr>
              <w:spacing w:after="40" w:before="40"/>
            </w:pPr>
            <w:r/>
            <w:r>
              <w:rPr>
                <w:rFonts w:ascii="Cambria" w:hAnsi="Cambria"/>
                <w:b w:val="0"/>
                <w:i w:val="0"/>
                <w:sz w:val="22"/>
              </w:rPr>
            </w:r>
          </w:p>
        </w:tc>
      </w:tr>
    </w:tbl>
    <w:p>
      <w:pPr>
        <w:spacing w:after="80"/>
      </w:pPr>
    </w:p>
    <w:p>
      <w:pPr>
        <w:spacing w:line="276" w:lineRule="auto" w:after="120" w:before="0"/>
        <w:jc w:val="both"/>
      </w:pPr>
      <w:r>
        <w:rPr>
          <w:rFonts w:ascii="Cambria" w:hAnsi="Cambria"/>
          <w:b w:val="0"/>
          <w:i/>
          <w:sz w:val="22"/>
        </w:rPr>
        <w:t>Additional Suggestions / Remarks</w:t>
      </w:r>
    </w:p>
    <w:p>
      <w:pPr>
        <w:spacing w:line="276" w:lineRule="auto" w:after="120" w:before="0"/>
        <w:jc w:val="both"/>
      </w:pPr>
      <w:r>
        <w:rPr>
          <w:rFonts w:ascii="Cambria" w:hAnsi="Cambria"/>
          <w:b w:val="0"/>
          <w:i/>
          <w:sz w:val="22"/>
        </w:rPr>
        <w:t>(Please mention strengths and/or weaknesses of the faculty, if any)</w:t>
      </w:r>
    </w:p>
    <w:p>
      <w:pPr>
        <w:spacing w:line="276" w:lineRule="auto" w:after="120" w:before="0"/>
        <w:jc w:val="both"/>
      </w:pPr>
      <w:r>
        <w:rPr>
          <w:rFonts w:ascii="Cambria" w:hAnsi="Cambria"/>
          <w:b w:val="0"/>
          <w:i w:val="0"/>
          <w:sz w:val="22"/>
        </w:rPr>
        <w:t>______________________________________________________________________</w:t>
      </w:r>
    </w:p>
    <w:p>
      <w:pPr>
        <w:spacing w:line="276" w:lineRule="auto" w:after="120" w:before="0"/>
        <w:jc w:val="both"/>
      </w:pPr>
      <w:r>
        <w:rPr>
          <w:rFonts w:ascii="Cambria" w:hAnsi="Cambria"/>
          <w:b w:val="0"/>
          <w:i w:val="0"/>
          <w:sz w:val="22"/>
        </w:rPr>
        <w:t>For Centre / Department Use Only</w:t>
      </w:r>
    </w:p>
    <w:p>
      <w:pPr>
        <w:spacing w:line="276" w:lineRule="auto" w:after="120" w:before="0"/>
        <w:jc w:val="both"/>
      </w:pPr>
      <w:r>
        <w:rPr>
          <w:rFonts w:ascii="Cambria" w:hAnsi="Cambria"/>
          <w:b w:val="0"/>
          <w:i w:val="0"/>
          <w:sz w:val="22"/>
        </w:rPr>
        <w:t>Dean – Academics / HoD Signature: ______________________________</w:t>
      </w:r>
    </w:p>
    <w:p>
      <w:pPr>
        <w:spacing w:line="276" w:lineRule="auto" w:after="120" w:before="0"/>
        <w:jc w:val="both"/>
      </w:pPr>
      <w:r>
        <w:rPr>
          <w:rFonts w:ascii="Cambria" w:hAnsi="Cambria"/>
          <w:b w:val="0"/>
          <w:i w:val="0"/>
          <w:sz w:val="22"/>
        </w:rPr>
        <w:t>Signature of the Student: ______________________________</w:t>
      </w:r>
    </w:p>
    <w:p>
      <w:pPr>
        <w:keepNext/>
        <w:spacing w:before="200" w:after="120"/>
      </w:pPr>
      <w:r>
        <w:rPr>
          <w:rFonts w:ascii="Cambria" w:hAnsi="Cambria"/>
          <w:b/>
          <w:color w:val="1F3A5F"/>
          <w:sz w:val="25"/>
        </w:rPr>
        <w:t>Feedback Analysis and Action Taken</w:t>
      </w:r>
    </w:p>
    <w:tbl>
      <w:tblPr>
        <w:tblW w:type="auto" w:w="0"/>
        <w:jc w:val="center"/>
        <w:tblLayout w:type="fixed"/>
        <w:tblLook w:firstColumn="1" w:firstRow="1" w:lastColumn="0" w:lastRow="0" w:noHBand="0" w:noVBand="1" w:val="04A0"/>
        <w:tblLayout w:type="fixed"/>
      </w:tblPr>
      <w:tblGrid>
        <w:gridCol w:w="4706"/>
        <w:gridCol w:w="4706"/>
      </w:tblGrid>
      <w:tr>
        <w:tc>
          <w:tcPr>
            <w:shd w:val="clear" w:color="auto" w:fill="1F3A5F"/>
            <w:tcW w:w="5386" w:type="dxa"/>
          </w:tcPr>
          <w:p>
            <w:pPr>
              <w:spacing w:after="40" w:before="40"/>
            </w:pPr>
            <w:r/>
            <w:r>
              <w:rPr>
                <w:rFonts w:ascii="Cambria" w:hAnsi="Cambria"/>
                <w:b/>
                <w:i w:val="0"/>
                <w:color w:val="FFFFFF"/>
                <w:sz w:val="22"/>
              </w:rPr>
              <w:t>Student Feedback Analysis (Findings)</w:t>
            </w:r>
          </w:p>
        </w:tc>
        <w:tc>
          <w:tcPr>
            <w:shd w:val="clear" w:color="auto" w:fill="1F3A5F"/>
            <w:tcW w:w="4025" w:type="dxa"/>
          </w:tcPr>
          <w:p>
            <w:pPr>
              <w:spacing w:after="40" w:before="40"/>
            </w:pPr>
            <w:r/>
            <w:r>
              <w:rPr>
                <w:rFonts w:ascii="Cambria" w:hAnsi="Cambria"/>
                <w:b/>
                <w:i w:val="0"/>
                <w:color w:val="FFFFFF"/>
                <w:sz w:val="22"/>
              </w:rPr>
              <w:t>Actions Taken by Department/Institution</w:t>
            </w:r>
          </w:p>
        </w:tc>
      </w:tr>
      <w:tr>
        <w:tc>
          <w:tcPr>
            <w:tcW w:w="5386" w:type="dxa"/>
          </w:tcPr>
          <w:p>
            <w:pPr>
              <w:spacing w:after="40" w:before="40"/>
            </w:pPr>
            <w:r/>
            <w:r>
              <w:rPr>
                <w:rFonts w:ascii="Cambria" w:hAnsi="Cambria"/>
                <w:b w:val="0"/>
                <w:i w:val="0"/>
                <w:sz w:val="22"/>
              </w:rPr>
              <w:t>Students found certain topics complex to understand.</w:t>
            </w:r>
          </w:p>
        </w:tc>
        <w:tc>
          <w:tcPr>
            <w:tcW w:w="4025" w:type="dxa"/>
          </w:tcPr>
          <w:p>
            <w:pPr>
              <w:spacing w:after="40" w:before="40"/>
            </w:pPr>
            <w:r/>
            <w:r>
              <w:rPr>
                <w:rFonts w:ascii="Cambria" w:hAnsi="Cambria"/>
                <w:b w:val="0"/>
                <w:i w:val="0"/>
                <w:sz w:val="22"/>
              </w:rPr>
              <w:t>Faculty encouraged to adopt ICT-based teaching methods.</w:t>
            </w:r>
          </w:p>
        </w:tc>
      </w:tr>
      <w:tr>
        <w:tc>
          <w:tcPr>
            <w:tcW w:w="5386" w:type="dxa"/>
            <w:shd w:val="clear" w:color="auto" w:fill="E7ECF2"/>
          </w:tcPr>
          <w:p>
            <w:pPr>
              <w:spacing w:after="40" w:before="40"/>
            </w:pPr>
            <w:r/>
            <w:r>
              <w:rPr>
                <w:rFonts w:ascii="Cambria" w:hAnsi="Cambria"/>
                <w:b w:val="0"/>
                <w:i w:val="0"/>
                <w:sz w:val="22"/>
              </w:rPr>
              <w:t>Voice audibility issue reported in large classrooms.</w:t>
            </w:r>
          </w:p>
        </w:tc>
        <w:tc>
          <w:tcPr>
            <w:tcW w:w="4025" w:type="dxa"/>
            <w:shd w:val="clear" w:color="auto" w:fill="E7ECF2"/>
          </w:tcPr>
          <w:p>
            <w:pPr>
              <w:spacing w:after="40" w:before="40"/>
            </w:pPr>
            <w:r/>
            <w:r>
              <w:rPr>
                <w:rFonts w:ascii="Cambria" w:hAnsi="Cambria"/>
                <w:b w:val="0"/>
                <w:i w:val="0"/>
                <w:sz w:val="22"/>
              </w:rPr>
              <w:t>Classroom mic / sound system support provided.</w:t>
            </w:r>
          </w:p>
        </w:tc>
      </w:tr>
      <w:tr>
        <w:tc>
          <w:tcPr>
            <w:tcW w:w="5386" w:type="dxa"/>
          </w:tcPr>
          <w:p>
            <w:pPr>
              <w:spacing w:after="40" w:before="40"/>
            </w:pPr>
            <w:r/>
            <w:r>
              <w:rPr>
                <w:rFonts w:ascii="Cambria" w:hAnsi="Cambria"/>
                <w:b w:val="0"/>
                <w:i w:val="0"/>
                <w:sz w:val="22"/>
              </w:rPr>
              <w:t>Need for more interactive sessions.</w:t>
            </w:r>
          </w:p>
        </w:tc>
        <w:tc>
          <w:tcPr>
            <w:tcW w:w="4025" w:type="dxa"/>
          </w:tcPr>
          <w:p>
            <w:pPr>
              <w:spacing w:after="40" w:before="40"/>
            </w:pPr>
            <w:r/>
            <w:r>
              <w:rPr>
                <w:rFonts w:ascii="Cambria" w:hAnsi="Cambria"/>
                <w:b w:val="0"/>
                <w:i w:val="0"/>
                <w:sz w:val="22"/>
              </w:rPr>
              <w:t>Faculty encouraged to include group discussions and case-based learning.</w:t>
            </w:r>
          </w:p>
        </w:tc>
      </w:tr>
    </w:tbl>
    <w:p>
      <w:pPr>
        <w:spacing w:after="80"/>
      </w:pPr>
    </w:p>
    <w:p>
      <w:pPr>
        <w:spacing w:line="276" w:lineRule="auto" w:after="120" w:before="0"/>
        <w:jc w:val="both"/>
      </w:pPr>
      <w:r>
        <w:rPr>
          <w:rFonts w:ascii="Cambria" w:hAnsi="Cambria"/>
          <w:b w:val="0"/>
          <w:i w:val="0"/>
          <w:sz w:val="22"/>
        </w:rPr>
        <w:t>This format ensures:</w:t>
      </w:r>
    </w:p>
    <w:p>
      <w:pPr>
        <w:spacing w:line="276" w:lineRule="auto" w:after="80"/>
        <w:ind w:left="357" w:hanging="357"/>
        <w:jc w:val="both"/>
      </w:pPr>
      <w:r>
        <w:rPr>
          <w:rFonts w:ascii="Cambria" w:hAnsi="Cambria"/>
          <w:sz w:val="22"/>
        </w:rPr>
        <w:t xml:space="preserve">•  </w:t>
      </w:r>
      <w:r>
        <w:rPr>
          <w:rFonts w:ascii="Cambria" w:hAnsi="Cambria"/>
          <w:sz w:val="22"/>
        </w:rPr>
        <w:t>Quantitative scoring (3-2-1 scale).</w:t>
      </w:r>
    </w:p>
    <w:p>
      <w:pPr>
        <w:spacing w:line="276" w:lineRule="auto" w:after="80"/>
        <w:ind w:left="357" w:hanging="357"/>
        <w:jc w:val="both"/>
      </w:pPr>
      <w:r>
        <w:rPr>
          <w:rFonts w:ascii="Cambria" w:hAnsi="Cambria"/>
          <w:sz w:val="22"/>
        </w:rPr>
        <w:t xml:space="preserve">•  </w:t>
      </w:r>
      <w:r>
        <w:rPr>
          <w:rFonts w:ascii="Cambria" w:hAnsi="Cambria"/>
          <w:sz w:val="22"/>
        </w:rPr>
        <w:t>Qualitative suggestions from students.</w:t>
      </w:r>
    </w:p>
    <w:p>
      <w:pPr>
        <w:spacing w:line="276" w:lineRule="auto" w:after="80"/>
        <w:ind w:left="357" w:hanging="357"/>
        <w:jc w:val="both"/>
      </w:pPr>
      <w:r>
        <w:rPr>
          <w:rFonts w:ascii="Cambria" w:hAnsi="Cambria"/>
          <w:sz w:val="22"/>
        </w:rPr>
        <w:t xml:space="preserve">•  </w:t>
      </w:r>
      <w:r>
        <w:rPr>
          <w:rFonts w:ascii="Cambria" w:hAnsi="Cambria"/>
          <w:sz w:val="22"/>
        </w:rPr>
        <w:t>Action Taken mapping for NAAC/NBA audits.</w:t>
      </w:r>
    </w:p>
    <w:p>
      <w:pPr>
        <w:keepNext/>
        <w:spacing w:before="360" w:after="200"/>
      </w:pPr>
      <w:r>
        <w:rPr>
          <w:rFonts w:ascii="Cambria" w:hAnsi="Cambria"/>
          <w:b/>
          <w:color w:val="1F3A5F"/>
          <w:sz w:val="36"/>
        </w:rPr>
        <w:t>32. ALUMNI SURVEY FORM</w:t>
      </w:r>
    </w:p>
    <w:p>
      <w:pPr>
        <w:spacing w:line="276" w:lineRule="auto" w:after="120" w:before="0"/>
        <w:jc w:val="both"/>
      </w:pPr>
      <w:r>
        <w:rPr>
          <w:rFonts w:ascii="Cambria" w:hAnsi="Cambria"/>
          <w:b w:val="0"/>
          <w:i w:val="0"/>
          <w:sz w:val="22"/>
        </w:rPr>
        <w:t>Dear Alumnus,</w:t>
      </w:r>
    </w:p>
    <w:p>
      <w:pPr>
        <w:spacing w:line="276" w:lineRule="auto" w:after="120" w:before="0"/>
        <w:jc w:val="both"/>
      </w:pPr>
      <w:r>
        <w:rPr>
          <w:rFonts w:ascii="Cambria" w:hAnsi="Cambria"/>
          <w:b w:val="0"/>
          <w:i w:val="0"/>
          <w:sz w:val="22"/>
        </w:rPr>
        <w:t>We value your feedback to help us improve our academic programs and overall student experience. Kindly take a few minutes to complete this survey.</w:t>
      </w:r>
    </w:p>
    <w:p>
      <w:pPr>
        <w:spacing w:line="276" w:lineRule="auto" w:after="120" w:before="0"/>
        <w:jc w:val="both"/>
      </w:pPr>
      <w:r>
        <w:rPr>
          <w:rFonts w:ascii="Cambria" w:hAnsi="Cambria"/>
          <w:b w:val="0"/>
          <w:i w:val="0"/>
          <w:sz w:val="22"/>
        </w:rPr>
        <w:t>Name of the Institution: ______________________________</w:t>
      </w:r>
    </w:p>
    <w:p>
      <w:pPr>
        <w:spacing w:line="276" w:lineRule="auto" w:after="120" w:before="0"/>
        <w:jc w:val="both"/>
      </w:pPr>
      <w:r>
        <w:rPr>
          <w:rFonts w:ascii="Cambria" w:hAnsi="Cambria"/>
          <w:b w:val="0"/>
          <w:i w:val="0"/>
          <w:sz w:val="22"/>
        </w:rPr>
        <w:t>Department: ______________________________</w:t>
      </w:r>
    </w:p>
    <w:p>
      <w:pPr>
        <w:spacing w:line="276" w:lineRule="auto" w:after="120" w:before="0"/>
        <w:jc w:val="both"/>
      </w:pPr>
      <w:r>
        <w:rPr>
          <w:rFonts w:ascii="Cambria" w:hAnsi="Cambria"/>
          <w:b w:val="0"/>
          <w:i w:val="0"/>
          <w:sz w:val="22"/>
        </w:rPr>
        <w:t>Faculty of ______________________________</w:t>
      </w:r>
    </w:p>
    <w:p>
      <w:pPr>
        <w:keepNext/>
        <w:spacing w:before="200" w:after="120"/>
      </w:pPr>
      <w:r>
        <w:rPr>
          <w:rFonts w:ascii="Cambria" w:hAnsi="Cambria"/>
          <w:b/>
          <w:color w:val="1F3A5F"/>
          <w:sz w:val="25"/>
        </w:rPr>
        <w:t>A. Personal Information</w:t>
      </w:r>
    </w:p>
    <w:p>
      <w:pPr>
        <w:spacing w:line="276" w:lineRule="auto" w:after="80"/>
        <w:ind w:left="357" w:hanging="357"/>
        <w:jc w:val="both"/>
      </w:pPr>
      <w:r>
        <w:rPr>
          <w:rFonts w:ascii="Cambria" w:hAnsi="Cambria"/>
          <w:sz w:val="22"/>
        </w:rPr>
        <w:t xml:space="preserve">1. </w:t>
      </w:r>
      <w:r>
        <w:rPr>
          <w:rFonts w:ascii="Cambria" w:hAnsi="Cambria"/>
          <w:sz w:val="22"/>
        </w:rPr>
        <w:t>Name: ______________________________</w:t>
      </w:r>
    </w:p>
    <w:p>
      <w:pPr>
        <w:spacing w:line="276" w:lineRule="auto" w:after="80"/>
        <w:ind w:left="357" w:hanging="357"/>
        <w:jc w:val="both"/>
      </w:pPr>
      <w:r>
        <w:rPr>
          <w:rFonts w:ascii="Cambria" w:hAnsi="Cambria"/>
          <w:sz w:val="22"/>
        </w:rPr>
        <w:t xml:space="preserve">2. </w:t>
      </w:r>
      <w:r>
        <w:rPr>
          <w:rFonts w:ascii="Cambria" w:hAnsi="Cambria"/>
          <w:sz w:val="22"/>
        </w:rPr>
        <w:t>Year of Graduation: ______________________________</w:t>
      </w:r>
    </w:p>
    <w:p>
      <w:pPr>
        <w:spacing w:line="276" w:lineRule="auto" w:after="80"/>
        <w:ind w:left="357" w:hanging="357"/>
        <w:jc w:val="both"/>
      </w:pPr>
      <w:r>
        <w:rPr>
          <w:rFonts w:ascii="Cambria" w:hAnsi="Cambria"/>
          <w:sz w:val="22"/>
        </w:rPr>
        <w:t xml:space="preserve">3. </w:t>
      </w:r>
      <w:r>
        <w:rPr>
          <w:rFonts w:ascii="Cambria" w:hAnsi="Cambria"/>
          <w:sz w:val="22"/>
        </w:rPr>
        <w:t>Roll No.: ______________________________</w:t>
      </w:r>
    </w:p>
    <w:p>
      <w:pPr>
        <w:spacing w:line="276" w:lineRule="auto" w:after="80"/>
        <w:ind w:left="357" w:hanging="357"/>
        <w:jc w:val="both"/>
      </w:pPr>
      <w:r>
        <w:rPr>
          <w:rFonts w:ascii="Cambria" w:hAnsi="Cambria"/>
          <w:sz w:val="22"/>
        </w:rPr>
        <w:t xml:space="preserve">4. </w:t>
      </w:r>
      <w:r>
        <w:rPr>
          <w:rFonts w:ascii="Cambria" w:hAnsi="Cambria"/>
          <w:sz w:val="22"/>
        </w:rPr>
        <w:t>Gender: ______________________________</w:t>
      </w:r>
    </w:p>
    <w:p>
      <w:pPr>
        <w:spacing w:line="276" w:lineRule="auto" w:after="80"/>
        <w:ind w:left="357" w:hanging="357"/>
        <w:jc w:val="both"/>
      </w:pPr>
      <w:r>
        <w:rPr>
          <w:rFonts w:ascii="Cambria" w:hAnsi="Cambria"/>
          <w:sz w:val="22"/>
        </w:rPr>
        <w:t xml:space="preserve">5. </w:t>
      </w:r>
      <w:r>
        <w:rPr>
          <w:rFonts w:ascii="Cambria" w:hAnsi="Cambria"/>
          <w:sz w:val="22"/>
        </w:rPr>
        <w:t>Date of Birth: ______________________________</w:t>
      </w:r>
    </w:p>
    <w:p>
      <w:pPr>
        <w:spacing w:line="276" w:lineRule="auto" w:after="80"/>
        <w:ind w:left="357" w:hanging="357"/>
        <w:jc w:val="both"/>
      </w:pPr>
      <w:r>
        <w:rPr>
          <w:rFonts w:ascii="Cambria" w:hAnsi="Cambria"/>
          <w:sz w:val="22"/>
        </w:rPr>
        <w:t xml:space="preserve">6. </w:t>
      </w:r>
      <w:r>
        <w:rPr>
          <w:rFonts w:ascii="Cambria" w:hAnsi="Cambria"/>
          <w:sz w:val="22"/>
        </w:rPr>
        <w:t>Email ID &amp; Contact No.: ______________________________</w:t>
      </w:r>
    </w:p>
    <w:p>
      <w:pPr>
        <w:spacing w:line="276" w:lineRule="auto" w:after="80"/>
        <w:ind w:left="357" w:hanging="357"/>
        <w:jc w:val="both"/>
      </w:pPr>
      <w:r>
        <w:rPr>
          <w:rFonts w:ascii="Cambria" w:hAnsi="Cambria"/>
          <w:sz w:val="22"/>
        </w:rPr>
        <w:t xml:space="preserve">7. </w:t>
      </w:r>
      <w:r>
        <w:rPr>
          <w:rFonts w:ascii="Cambria" w:hAnsi="Cambria"/>
          <w:sz w:val="22"/>
        </w:rPr>
        <w:t>Higher Education (if applicable):</w:t>
      </w:r>
    </w:p>
    <w:p>
      <w:pPr>
        <w:spacing w:line="276" w:lineRule="auto" w:after="80"/>
        <w:ind w:left="720" w:hanging="357"/>
        <w:jc w:val="both"/>
      </w:pPr>
      <w:r>
        <w:rPr>
          <w:rFonts w:ascii="Cambria" w:hAnsi="Cambria"/>
          <w:sz w:val="22"/>
        </w:rPr>
        <w:t xml:space="preserve">o  </w:t>
      </w:r>
      <w:r>
        <w:rPr>
          <w:rFonts w:ascii="Cambria" w:hAnsi="Cambria"/>
          <w:sz w:val="22"/>
        </w:rPr>
        <w:t>Institution Name: ______________________________</w:t>
      </w:r>
    </w:p>
    <w:p>
      <w:pPr>
        <w:spacing w:line="276" w:lineRule="auto" w:after="80"/>
        <w:ind w:left="720" w:hanging="357"/>
        <w:jc w:val="both"/>
      </w:pPr>
      <w:r>
        <w:rPr>
          <w:rFonts w:ascii="Cambria" w:hAnsi="Cambria"/>
          <w:sz w:val="22"/>
        </w:rPr>
        <w:t xml:space="preserve">o  </w:t>
      </w:r>
      <w:r>
        <w:rPr>
          <w:rFonts w:ascii="Cambria" w:hAnsi="Cambria"/>
          <w:sz w:val="22"/>
        </w:rPr>
        <w:t>Course Pursued: ______________________________</w:t>
      </w:r>
    </w:p>
    <w:p>
      <w:pPr>
        <w:spacing w:line="276" w:lineRule="auto" w:after="80"/>
        <w:ind w:left="357" w:hanging="357"/>
        <w:jc w:val="both"/>
      </w:pPr>
      <w:r>
        <w:rPr>
          <w:rFonts w:ascii="Cambria" w:hAnsi="Cambria"/>
          <w:sz w:val="22"/>
        </w:rPr>
        <w:t xml:space="preserve">8. </w:t>
      </w:r>
      <w:r>
        <w:rPr>
          <w:rFonts w:ascii="Cambria" w:hAnsi="Cambria"/>
          <w:sz w:val="22"/>
        </w:rPr>
        <w:t>Employment Details (if applicable):</w:t>
      </w:r>
    </w:p>
    <w:p>
      <w:pPr>
        <w:spacing w:line="276" w:lineRule="auto" w:after="80"/>
        <w:ind w:left="720" w:hanging="357"/>
        <w:jc w:val="both"/>
      </w:pPr>
      <w:r>
        <w:rPr>
          <w:rFonts w:ascii="Cambria" w:hAnsi="Cambria"/>
          <w:sz w:val="22"/>
        </w:rPr>
        <w:t xml:space="preserve">o  </w:t>
      </w:r>
      <w:r>
        <w:rPr>
          <w:rFonts w:ascii="Cambria" w:hAnsi="Cambria"/>
          <w:sz w:val="22"/>
        </w:rPr>
        <w:t>Organization Name: ______________________________</w:t>
      </w:r>
    </w:p>
    <w:p>
      <w:pPr>
        <w:spacing w:line="276" w:lineRule="auto" w:after="80"/>
        <w:ind w:left="720" w:hanging="357"/>
        <w:jc w:val="both"/>
      </w:pPr>
      <w:r>
        <w:rPr>
          <w:rFonts w:ascii="Cambria" w:hAnsi="Cambria"/>
          <w:sz w:val="22"/>
        </w:rPr>
        <w:t xml:space="preserve">o  </w:t>
      </w:r>
      <w:r>
        <w:rPr>
          <w:rFonts w:ascii="Cambria" w:hAnsi="Cambria"/>
          <w:sz w:val="22"/>
        </w:rPr>
        <w:t>Designation: ______________________________</w:t>
      </w:r>
    </w:p>
    <w:p>
      <w:pPr>
        <w:spacing w:line="276" w:lineRule="auto" w:after="80"/>
        <w:ind w:left="720" w:hanging="357"/>
        <w:jc w:val="both"/>
      </w:pPr>
      <w:r>
        <w:rPr>
          <w:rFonts w:ascii="Cambria" w:hAnsi="Cambria"/>
          <w:sz w:val="22"/>
        </w:rPr>
        <w:t xml:space="preserve">o  </w:t>
      </w:r>
      <w:r>
        <w:rPr>
          <w:rFonts w:ascii="Cambria" w:hAnsi="Cambria"/>
          <w:sz w:val="22"/>
        </w:rPr>
        <w:t>Annual Package: ______________________________</w:t>
      </w:r>
    </w:p>
    <w:p>
      <w:pPr>
        <w:spacing w:line="276" w:lineRule="auto" w:after="80"/>
        <w:ind w:left="357" w:hanging="357"/>
        <w:jc w:val="both"/>
      </w:pPr>
      <w:r>
        <w:rPr>
          <w:rFonts w:ascii="Cambria" w:hAnsi="Cambria"/>
          <w:sz w:val="22"/>
        </w:rPr>
        <w:t xml:space="preserve">9. </w:t>
      </w:r>
      <w:r>
        <w:rPr>
          <w:rFonts w:ascii="Cambria" w:hAnsi="Cambria"/>
          <w:sz w:val="22"/>
        </w:rPr>
        <w:t>Self-Employment / Entrepreneurship (if applicable):</w:t>
      </w:r>
    </w:p>
    <w:p>
      <w:pPr>
        <w:spacing w:line="276" w:lineRule="auto" w:after="80"/>
        <w:ind w:left="720" w:hanging="357"/>
        <w:jc w:val="both"/>
      </w:pPr>
      <w:r>
        <w:rPr>
          <w:rFonts w:ascii="Cambria" w:hAnsi="Cambria"/>
          <w:sz w:val="22"/>
        </w:rPr>
        <w:t xml:space="preserve">o  </w:t>
      </w:r>
      <w:r>
        <w:rPr>
          <w:rFonts w:ascii="Cambria" w:hAnsi="Cambria"/>
          <w:sz w:val="22"/>
        </w:rPr>
        <w:t>Nature of Business: ______________________________</w:t>
      </w:r>
    </w:p>
    <w:p>
      <w:pPr>
        <w:spacing w:line="276" w:lineRule="auto" w:after="80"/>
        <w:ind w:left="720" w:hanging="357"/>
        <w:jc w:val="both"/>
      </w:pPr>
      <w:r>
        <w:rPr>
          <w:rFonts w:ascii="Cambria" w:hAnsi="Cambria"/>
          <w:sz w:val="22"/>
        </w:rPr>
        <w:t xml:space="preserve">o  </w:t>
      </w:r>
      <w:r>
        <w:rPr>
          <w:rFonts w:ascii="Cambria" w:hAnsi="Cambria"/>
          <w:sz w:val="22"/>
        </w:rPr>
        <w:t>Number of Employees: ______________________________</w:t>
      </w:r>
    </w:p>
    <w:p>
      <w:pPr>
        <w:spacing w:line="276" w:lineRule="auto" w:after="80"/>
        <w:ind w:left="357" w:hanging="357"/>
        <w:jc w:val="both"/>
      </w:pPr>
      <w:r>
        <w:rPr>
          <w:rFonts w:ascii="Cambria" w:hAnsi="Cambria"/>
          <w:sz w:val="22"/>
        </w:rPr>
        <w:t xml:space="preserve">10. </w:t>
      </w:r>
      <w:r>
        <w:rPr>
          <w:rFonts w:ascii="Cambria" w:hAnsi="Cambria"/>
          <w:sz w:val="22"/>
        </w:rPr>
        <w:t>How well did your undergraduate experience prepare you for:</w:t>
      </w:r>
    </w:p>
    <w:p>
      <w:pPr>
        <w:spacing w:line="276" w:lineRule="auto" w:after="80"/>
        <w:ind w:left="720" w:hanging="357"/>
        <w:jc w:val="both"/>
      </w:pPr>
      <w:r>
        <w:rPr>
          <w:rFonts w:ascii="Cambria" w:hAnsi="Cambria"/>
          <w:sz w:val="22"/>
        </w:rPr>
        <w:t xml:space="preserve">o  </w:t>
      </w:r>
      <w:r>
        <w:rPr>
          <w:rFonts w:ascii="Cambria" w:hAnsi="Cambria"/>
          <w:sz w:val="22"/>
        </w:rPr>
        <w:t>Higher Education: ______________________________</w:t>
      </w:r>
    </w:p>
    <w:p>
      <w:pPr>
        <w:spacing w:line="276" w:lineRule="auto" w:after="80"/>
        <w:ind w:left="720" w:hanging="357"/>
        <w:jc w:val="both"/>
      </w:pPr>
      <w:r>
        <w:rPr>
          <w:rFonts w:ascii="Cambria" w:hAnsi="Cambria"/>
          <w:sz w:val="22"/>
        </w:rPr>
        <w:t xml:space="preserve">o  </w:t>
      </w:r>
      <w:r>
        <w:rPr>
          <w:rFonts w:ascii="Cambria" w:hAnsi="Cambria"/>
          <w:sz w:val="22"/>
        </w:rPr>
        <w:t>Employment: ______________________________</w:t>
      </w:r>
    </w:p>
    <w:p>
      <w:pPr>
        <w:spacing w:line="276" w:lineRule="auto" w:after="80"/>
        <w:ind w:left="720" w:hanging="357"/>
        <w:jc w:val="both"/>
      </w:pPr>
      <w:r>
        <w:rPr>
          <w:rFonts w:ascii="Cambria" w:hAnsi="Cambria"/>
          <w:sz w:val="22"/>
        </w:rPr>
        <w:t xml:space="preserve">o  </w:t>
      </w:r>
      <w:r>
        <w:rPr>
          <w:rFonts w:ascii="Cambria" w:hAnsi="Cambria"/>
          <w:sz w:val="22"/>
        </w:rPr>
        <w:t>Entrepreneurship: ______________________________</w:t>
      </w:r>
    </w:p>
    <w:p>
      <w:pPr>
        <w:spacing w:line="276" w:lineRule="auto" w:after="80"/>
        <w:ind w:left="720" w:hanging="357"/>
        <w:jc w:val="both"/>
      </w:pPr>
      <w:r>
        <w:rPr>
          <w:rFonts w:ascii="Cambria" w:hAnsi="Cambria"/>
          <w:sz w:val="22"/>
        </w:rPr>
        <w:t xml:space="preserve">o  </w:t>
      </w:r>
      <w:r>
        <w:rPr>
          <w:rFonts w:ascii="Cambria" w:hAnsi="Cambria"/>
          <w:sz w:val="22"/>
        </w:rPr>
        <w:t>Overall Career Growth: ______________________________</w:t>
      </w:r>
    </w:p>
    <w:p>
      <w:pPr>
        <w:keepNext/>
        <w:spacing w:before="200" w:after="120"/>
      </w:pPr>
      <w:r>
        <w:rPr>
          <w:rFonts w:ascii="Cambria" w:hAnsi="Cambria"/>
          <w:b/>
          <w:color w:val="1F3A5F"/>
          <w:sz w:val="25"/>
        </w:rPr>
        <w:t>B. Feedback on Institute Facilities</w:t>
      </w:r>
    </w:p>
    <w:tbl>
      <w:tblPr>
        <w:tblW w:type="auto" w:w="0"/>
        <w:jc w:val="center"/>
        <w:tblLayout w:type="fixed"/>
        <w:tblLook w:firstColumn="1" w:firstRow="1" w:lastColumn="0" w:lastRow="0" w:noHBand="0" w:noVBand="1" w:val="04A0"/>
        <w:tblLayout w:type="fixed"/>
      </w:tblPr>
      <w:tblGrid>
        <w:gridCol w:w="4706"/>
        <w:gridCol w:w="4706"/>
      </w:tblGrid>
      <w:tr>
        <w:tc>
          <w:tcPr>
            <w:shd w:val="clear" w:color="auto" w:fill="1F3A5F"/>
            <w:tcW w:w="5386" w:type="dxa"/>
          </w:tcPr>
          <w:p>
            <w:pPr>
              <w:spacing w:after="40" w:before="40"/>
            </w:pPr>
            <w:r/>
            <w:r>
              <w:rPr>
                <w:rFonts w:ascii="Cambria" w:hAnsi="Cambria"/>
                <w:b/>
                <w:i w:val="0"/>
                <w:color w:val="FFFFFF"/>
                <w:sz w:val="22"/>
              </w:rPr>
              <w:t>Si. No.</w:t>
            </w:r>
          </w:p>
        </w:tc>
        <w:tc>
          <w:tcPr>
            <w:shd w:val="clear" w:color="auto" w:fill="1F3A5F"/>
            <w:tcW w:w="4025" w:type="dxa"/>
          </w:tcPr>
          <w:p>
            <w:pPr>
              <w:spacing w:after="40" w:before="40"/>
            </w:pPr>
            <w:r/>
            <w:r>
              <w:rPr>
                <w:rFonts w:ascii="Cambria" w:hAnsi="Cambria"/>
                <w:b/>
                <w:i w:val="0"/>
                <w:color w:val="FFFFFF"/>
                <w:sz w:val="22"/>
              </w:rPr>
              <w:t>Attributes (Metric Value / Suggestions if Need Improvement)</w:t>
            </w:r>
          </w:p>
        </w:tc>
      </w:tr>
      <w:tr>
        <w:tc>
          <w:tcPr>
            <w:tcW w:w="5386" w:type="dxa"/>
          </w:tcPr>
          <w:p>
            <w:pPr>
              <w:spacing w:after="40" w:before="40"/>
            </w:pPr>
            <w:r/>
            <w:r>
              <w:rPr>
                <w:rFonts w:ascii="Cambria" w:hAnsi="Cambria"/>
                <w:b w:val="0"/>
                <w:i w:val="0"/>
                <w:sz w:val="22"/>
              </w:rPr>
              <w:t>1</w:t>
            </w:r>
          </w:p>
        </w:tc>
        <w:tc>
          <w:tcPr>
            <w:tcW w:w="4025" w:type="dxa"/>
          </w:tcPr>
          <w:p>
            <w:pPr>
              <w:spacing w:after="40" w:before="40"/>
            </w:pPr>
            <w:r/>
            <w:r>
              <w:rPr>
                <w:rFonts w:ascii="Cambria" w:hAnsi="Cambria"/>
                <w:b w:val="0"/>
                <w:i w:val="0"/>
                <w:sz w:val="22"/>
              </w:rPr>
              <w:t>Faculty</w:t>
            </w:r>
          </w:p>
        </w:tc>
      </w:tr>
      <w:tr>
        <w:tc>
          <w:tcPr>
            <w:tcW w:w="5386" w:type="dxa"/>
            <w:shd w:val="clear" w:color="auto" w:fill="E7ECF2"/>
          </w:tcPr>
          <w:p>
            <w:pPr>
              <w:spacing w:after="40" w:before="40"/>
            </w:pPr>
            <w:r/>
            <w:r>
              <w:rPr>
                <w:rFonts w:ascii="Cambria" w:hAnsi="Cambria"/>
                <w:b w:val="0"/>
                <w:i w:val="0"/>
                <w:sz w:val="22"/>
              </w:rPr>
              <w:t>2</w:t>
            </w:r>
          </w:p>
        </w:tc>
        <w:tc>
          <w:tcPr>
            <w:tcW w:w="4025" w:type="dxa"/>
            <w:shd w:val="clear" w:color="auto" w:fill="E7ECF2"/>
          </w:tcPr>
          <w:p>
            <w:pPr>
              <w:spacing w:after="40" w:before="40"/>
            </w:pPr>
            <w:r/>
            <w:r>
              <w:rPr>
                <w:rFonts w:ascii="Cambria" w:hAnsi="Cambria"/>
                <w:b w:val="0"/>
                <w:i w:val="0"/>
                <w:sz w:val="22"/>
              </w:rPr>
              <w:t>Infrastructure</w:t>
            </w:r>
          </w:p>
        </w:tc>
      </w:tr>
      <w:tr>
        <w:tc>
          <w:tcPr>
            <w:tcW w:w="5386" w:type="dxa"/>
          </w:tcPr>
          <w:p>
            <w:pPr>
              <w:spacing w:after="40" w:before="40"/>
            </w:pPr>
            <w:r/>
            <w:r>
              <w:rPr>
                <w:rFonts w:ascii="Cambria" w:hAnsi="Cambria"/>
                <w:b w:val="0"/>
                <w:i w:val="0"/>
                <w:sz w:val="22"/>
              </w:rPr>
              <w:t>3</w:t>
            </w:r>
          </w:p>
        </w:tc>
        <w:tc>
          <w:tcPr>
            <w:tcW w:w="4025" w:type="dxa"/>
          </w:tcPr>
          <w:p>
            <w:pPr>
              <w:spacing w:after="40" w:before="40"/>
            </w:pPr>
            <w:r/>
            <w:r>
              <w:rPr>
                <w:rFonts w:ascii="Cambria" w:hAnsi="Cambria"/>
                <w:b w:val="0"/>
                <w:i w:val="0"/>
                <w:sz w:val="22"/>
              </w:rPr>
              <w:t>Environment</w:t>
            </w:r>
          </w:p>
        </w:tc>
      </w:tr>
      <w:tr>
        <w:tc>
          <w:tcPr>
            <w:tcW w:w="5386" w:type="dxa"/>
            <w:shd w:val="clear" w:color="auto" w:fill="E7ECF2"/>
          </w:tcPr>
          <w:p>
            <w:pPr>
              <w:spacing w:after="40" w:before="40"/>
            </w:pPr>
            <w:r/>
            <w:r>
              <w:rPr>
                <w:rFonts w:ascii="Cambria" w:hAnsi="Cambria"/>
                <w:b w:val="0"/>
                <w:i w:val="0"/>
                <w:sz w:val="22"/>
              </w:rPr>
              <w:t>4</w:t>
            </w:r>
          </w:p>
        </w:tc>
        <w:tc>
          <w:tcPr>
            <w:tcW w:w="4025" w:type="dxa"/>
            <w:shd w:val="clear" w:color="auto" w:fill="E7ECF2"/>
          </w:tcPr>
          <w:p>
            <w:pPr>
              <w:spacing w:after="40" w:before="40"/>
            </w:pPr>
            <w:r/>
            <w:r>
              <w:rPr>
                <w:rFonts w:ascii="Cambria" w:hAnsi="Cambria"/>
                <w:b w:val="0"/>
                <w:i w:val="0"/>
                <w:sz w:val="22"/>
              </w:rPr>
              <w:t>Training &amp; Placement</w:t>
            </w:r>
          </w:p>
        </w:tc>
      </w:tr>
      <w:tr>
        <w:tc>
          <w:tcPr>
            <w:tcW w:w="5386" w:type="dxa"/>
          </w:tcPr>
          <w:p>
            <w:pPr>
              <w:spacing w:after="40" w:before="40"/>
            </w:pPr>
            <w:r/>
            <w:r>
              <w:rPr>
                <w:rFonts w:ascii="Cambria" w:hAnsi="Cambria"/>
                <w:b w:val="0"/>
                <w:i w:val="0"/>
                <w:sz w:val="22"/>
              </w:rPr>
              <w:t>5</w:t>
            </w:r>
          </w:p>
        </w:tc>
        <w:tc>
          <w:tcPr>
            <w:tcW w:w="4025" w:type="dxa"/>
          </w:tcPr>
          <w:p>
            <w:pPr>
              <w:spacing w:after="40" w:before="40"/>
            </w:pPr>
            <w:r/>
            <w:r>
              <w:rPr>
                <w:rFonts w:ascii="Cambria" w:hAnsi="Cambria"/>
                <w:b w:val="0"/>
                <w:i w:val="0"/>
                <w:sz w:val="22"/>
              </w:rPr>
              <w:t>Sports &amp; Other Amenities</w:t>
            </w:r>
          </w:p>
        </w:tc>
      </w:tr>
      <w:tr>
        <w:tc>
          <w:tcPr>
            <w:tcW w:w="5386" w:type="dxa"/>
            <w:shd w:val="clear" w:color="auto" w:fill="E7ECF2"/>
          </w:tcPr>
          <w:p>
            <w:pPr>
              <w:spacing w:after="40" w:before="40"/>
            </w:pPr>
            <w:r/>
            <w:r>
              <w:rPr>
                <w:rFonts w:ascii="Cambria" w:hAnsi="Cambria"/>
                <w:b w:val="0"/>
                <w:i w:val="0"/>
                <w:sz w:val="22"/>
              </w:rPr>
              <w:t>6</w:t>
            </w:r>
          </w:p>
        </w:tc>
        <w:tc>
          <w:tcPr>
            <w:tcW w:w="4025" w:type="dxa"/>
            <w:shd w:val="clear" w:color="auto" w:fill="E7ECF2"/>
          </w:tcPr>
          <w:p>
            <w:pPr>
              <w:spacing w:after="40" w:before="40"/>
            </w:pPr>
            <w:r/>
            <w:r>
              <w:rPr>
                <w:rFonts w:ascii="Cambria" w:hAnsi="Cambria"/>
                <w:b w:val="0"/>
                <w:i w:val="0"/>
                <w:sz w:val="22"/>
              </w:rPr>
              <w:t>Computing &amp; Internet Facilities</w:t>
            </w:r>
          </w:p>
        </w:tc>
      </w:tr>
      <w:tr>
        <w:tc>
          <w:tcPr>
            <w:tcW w:w="5386" w:type="dxa"/>
          </w:tcPr>
          <w:p>
            <w:pPr>
              <w:spacing w:after="40" w:before="40"/>
            </w:pPr>
            <w:r/>
            <w:r>
              <w:rPr>
                <w:rFonts w:ascii="Cambria" w:hAnsi="Cambria"/>
                <w:b w:val="0"/>
                <w:i w:val="0"/>
                <w:sz w:val="22"/>
              </w:rPr>
              <w:t>7</w:t>
            </w:r>
          </w:p>
        </w:tc>
        <w:tc>
          <w:tcPr>
            <w:tcW w:w="4025" w:type="dxa"/>
          </w:tcPr>
          <w:p>
            <w:pPr>
              <w:spacing w:after="40" w:before="40"/>
            </w:pPr>
            <w:r/>
            <w:r>
              <w:rPr>
                <w:rFonts w:ascii="Cambria" w:hAnsi="Cambria"/>
                <w:b w:val="0"/>
                <w:i w:val="0"/>
                <w:sz w:val="22"/>
              </w:rPr>
              <w:t>Library</w:t>
            </w:r>
          </w:p>
        </w:tc>
      </w:tr>
      <w:tr>
        <w:tc>
          <w:tcPr>
            <w:tcW w:w="5386" w:type="dxa"/>
            <w:shd w:val="clear" w:color="auto" w:fill="E7ECF2"/>
          </w:tcPr>
          <w:p>
            <w:pPr>
              <w:spacing w:after="40" w:before="40"/>
            </w:pPr>
            <w:r/>
            <w:r>
              <w:rPr>
                <w:rFonts w:ascii="Cambria" w:hAnsi="Cambria"/>
                <w:b w:val="0"/>
                <w:i w:val="0"/>
                <w:sz w:val="22"/>
              </w:rPr>
              <w:t>8</w:t>
            </w:r>
          </w:p>
        </w:tc>
        <w:tc>
          <w:tcPr>
            <w:tcW w:w="4025" w:type="dxa"/>
            <w:shd w:val="clear" w:color="auto" w:fill="E7ECF2"/>
          </w:tcPr>
          <w:p>
            <w:pPr>
              <w:spacing w:after="40" w:before="40"/>
            </w:pPr>
            <w:r/>
            <w:r>
              <w:rPr>
                <w:rFonts w:ascii="Cambria" w:hAnsi="Cambria"/>
                <w:b w:val="0"/>
                <w:i w:val="0"/>
                <w:sz w:val="22"/>
              </w:rPr>
              <w:t>Overall Rating of College</w:t>
            </w:r>
          </w:p>
        </w:tc>
      </w:tr>
    </w:tbl>
    <w:p>
      <w:pPr>
        <w:spacing w:after="80"/>
      </w:pPr>
    </w:p>
    <w:p>
      <w:pPr>
        <w:spacing w:line="276" w:lineRule="auto" w:after="120" w:before="0"/>
        <w:jc w:val="both"/>
      </w:pPr>
      <w:r>
        <w:rPr>
          <w:rFonts w:ascii="Cambria" w:hAnsi="Cambria"/>
          <w:b w:val="0"/>
          <w:i w:val="0"/>
          <w:sz w:val="22"/>
        </w:rPr>
        <w:t>Additional Suggestions: ______________________________</w:t>
      </w:r>
    </w:p>
    <w:p>
      <w:pPr>
        <w:keepNext/>
        <w:spacing w:before="200" w:after="120"/>
      </w:pPr>
      <w:r>
        <w:rPr>
          <w:rFonts w:ascii="Cambria" w:hAnsi="Cambria"/>
          <w:b/>
          <w:color w:val="1F3A5F"/>
          <w:sz w:val="25"/>
        </w:rPr>
        <w:t>C. Feedback on Curriculum Improvement &amp; Teaching-Learning Process</w:t>
      </w:r>
    </w:p>
    <w:tbl>
      <w:tblPr>
        <w:tblW w:type="auto" w:w="0"/>
        <w:jc w:val="center"/>
        <w:tblLayout w:type="fixed"/>
        <w:tblLook w:firstColumn="1" w:firstRow="1" w:lastColumn="0" w:lastRow="0" w:noHBand="0" w:noVBand="1" w:val="04A0"/>
        <w:tblLayout w:type="fixed"/>
      </w:tblPr>
      <w:tblGrid>
        <w:gridCol w:w="4706"/>
        <w:gridCol w:w="4706"/>
      </w:tblGrid>
      <w:tr>
        <w:tc>
          <w:tcPr>
            <w:shd w:val="clear" w:color="auto" w:fill="1F3A5F"/>
            <w:tcW w:w="5386" w:type="dxa"/>
          </w:tcPr>
          <w:p>
            <w:pPr>
              <w:spacing w:after="40" w:before="40"/>
            </w:pPr>
            <w:r/>
            <w:r>
              <w:rPr>
                <w:rFonts w:ascii="Cambria" w:hAnsi="Cambria"/>
                <w:b/>
                <w:i w:val="0"/>
                <w:color w:val="FFFFFF"/>
                <w:sz w:val="22"/>
              </w:rPr>
              <w:t>Si. No.</w:t>
            </w:r>
          </w:p>
        </w:tc>
        <w:tc>
          <w:tcPr>
            <w:shd w:val="clear" w:color="auto" w:fill="1F3A5F"/>
            <w:tcW w:w="4025" w:type="dxa"/>
          </w:tcPr>
          <w:p>
            <w:pPr>
              <w:spacing w:after="40" w:before="40"/>
            </w:pPr>
            <w:r/>
            <w:r>
              <w:rPr>
                <w:rFonts w:ascii="Cambria" w:hAnsi="Cambria"/>
                <w:b/>
                <w:i w:val="0"/>
                <w:color w:val="FFFFFF"/>
                <w:sz w:val="22"/>
              </w:rPr>
              <w:t>Feedback Item (Metric Value / Suggestions if Need Improvement)</w:t>
            </w:r>
          </w:p>
        </w:tc>
      </w:tr>
      <w:tr>
        <w:tc>
          <w:tcPr>
            <w:tcW w:w="5386" w:type="dxa"/>
          </w:tcPr>
          <w:p>
            <w:pPr>
              <w:spacing w:after="40" w:before="40"/>
            </w:pPr>
            <w:r/>
            <w:r>
              <w:rPr>
                <w:rFonts w:ascii="Cambria" w:hAnsi="Cambria"/>
                <w:b w:val="0"/>
                <w:i w:val="0"/>
                <w:sz w:val="22"/>
              </w:rPr>
              <w:t>1</w:t>
            </w:r>
          </w:p>
        </w:tc>
        <w:tc>
          <w:tcPr>
            <w:tcW w:w="4025" w:type="dxa"/>
          </w:tcPr>
          <w:p>
            <w:pPr>
              <w:spacing w:after="40" w:before="40"/>
            </w:pPr>
            <w:r/>
            <w:r>
              <w:rPr>
                <w:rFonts w:ascii="Cambria" w:hAnsi="Cambria"/>
                <w:b w:val="0"/>
                <w:i w:val="0"/>
                <w:sz w:val="22"/>
              </w:rPr>
              <w:t>PSO1: (Dept. to specify)</w:t>
            </w:r>
          </w:p>
        </w:tc>
      </w:tr>
      <w:tr>
        <w:tc>
          <w:tcPr>
            <w:tcW w:w="5386" w:type="dxa"/>
            <w:shd w:val="clear" w:color="auto" w:fill="E7ECF2"/>
          </w:tcPr>
          <w:p>
            <w:pPr>
              <w:spacing w:after="40" w:before="40"/>
            </w:pPr>
            <w:r/>
            <w:r>
              <w:rPr>
                <w:rFonts w:ascii="Cambria" w:hAnsi="Cambria"/>
                <w:b w:val="0"/>
                <w:i w:val="0"/>
                <w:sz w:val="22"/>
              </w:rPr>
              <w:t>2</w:t>
            </w:r>
          </w:p>
        </w:tc>
        <w:tc>
          <w:tcPr>
            <w:tcW w:w="4025" w:type="dxa"/>
            <w:shd w:val="clear" w:color="auto" w:fill="E7ECF2"/>
          </w:tcPr>
          <w:p>
            <w:pPr>
              <w:spacing w:after="40" w:before="40"/>
            </w:pPr>
            <w:r/>
            <w:r>
              <w:rPr>
                <w:rFonts w:ascii="Cambria" w:hAnsi="Cambria"/>
                <w:b w:val="0"/>
                <w:i w:val="0"/>
                <w:sz w:val="22"/>
              </w:rPr>
              <w:t>PSO2: (Dept. to specify)</w:t>
            </w:r>
          </w:p>
        </w:tc>
      </w:tr>
      <w:tr>
        <w:tc>
          <w:tcPr>
            <w:tcW w:w="5386" w:type="dxa"/>
          </w:tcPr>
          <w:p>
            <w:pPr>
              <w:spacing w:after="40" w:before="40"/>
            </w:pPr>
            <w:r/>
            <w:r>
              <w:rPr>
                <w:rFonts w:ascii="Cambria" w:hAnsi="Cambria"/>
                <w:b w:val="0"/>
                <w:i w:val="0"/>
                <w:sz w:val="22"/>
              </w:rPr>
              <w:t>3</w:t>
            </w:r>
          </w:p>
        </w:tc>
        <w:tc>
          <w:tcPr>
            <w:tcW w:w="4025" w:type="dxa"/>
          </w:tcPr>
          <w:p>
            <w:pPr>
              <w:spacing w:after="40" w:before="40"/>
            </w:pPr>
            <w:r/>
            <w:r>
              <w:rPr>
                <w:rFonts w:ascii="Cambria" w:hAnsi="Cambria"/>
                <w:b w:val="0"/>
                <w:i w:val="0"/>
                <w:sz w:val="22"/>
              </w:rPr>
              <w:t>PSO3: (Dept. to specify)</w:t>
            </w:r>
          </w:p>
        </w:tc>
      </w:tr>
      <w:tr>
        <w:tc>
          <w:tcPr>
            <w:tcW w:w="5386" w:type="dxa"/>
            <w:shd w:val="clear" w:color="auto" w:fill="E7ECF2"/>
          </w:tcPr>
          <w:p>
            <w:pPr>
              <w:spacing w:after="40" w:before="40"/>
            </w:pPr>
            <w:r/>
            <w:r>
              <w:rPr>
                <w:rFonts w:ascii="Cambria" w:hAnsi="Cambria"/>
                <w:b w:val="0"/>
                <w:i w:val="0"/>
                <w:sz w:val="22"/>
              </w:rPr>
              <w:t>4</w:t>
            </w:r>
          </w:p>
        </w:tc>
        <w:tc>
          <w:tcPr>
            <w:tcW w:w="4025" w:type="dxa"/>
            <w:shd w:val="clear" w:color="auto" w:fill="E7ECF2"/>
          </w:tcPr>
          <w:p>
            <w:pPr>
              <w:spacing w:after="40" w:before="40"/>
            </w:pPr>
            <w:r/>
            <w:r>
              <w:rPr>
                <w:rFonts w:ascii="Cambria" w:hAnsi="Cambria"/>
                <w:b w:val="0"/>
                <w:i w:val="0"/>
                <w:sz w:val="22"/>
              </w:rPr>
              <w:t>Relevance of courses to program</w:t>
            </w:r>
          </w:p>
        </w:tc>
      </w:tr>
      <w:tr>
        <w:tc>
          <w:tcPr>
            <w:tcW w:w="5386" w:type="dxa"/>
          </w:tcPr>
          <w:p>
            <w:pPr>
              <w:spacing w:after="40" w:before="40"/>
            </w:pPr>
            <w:r/>
            <w:r>
              <w:rPr>
                <w:rFonts w:ascii="Cambria" w:hAnsi="Cambria"/>
                <w:b w:val="0"/>
                <w:i w:val="0"/>
                <w:sz w:val="22"/>
              </w:rPr>
              <w:t>5</w:t>
            </w:r>
          </w:p>
        </w:tc>
        <w:tc>
          <w:tcPr>
            <w:tcW w:w="4025" w:type="dxa"/>
          </w:tcPr>
          <w:p>
            <w:pPr>
              <w:spacing w:after="40" w:before="40"/>
            </w:pPr>
            <w:r/>
            <w:r>
              <w:rPr>
                <w:rFonts w:ascii="Cambria" w:hAnsi="Cambria"/>
                <w:b w:val="0"/>
                <w:i w:val="0"/>
                <w:sz w:val="22"/>
              </w:rPr>
              <w:t>Sufficiency of industry-related courses</w:t>
            </w:r>
          </w:p>
        </w:tc>
      </w:tr>
      <w:tr>
        <w:tc>
          <w:tcPr>
            <w:tcW w:w="5386" w:type="dxa"/>
            <w:shd w:val="clear" w:color="auto" w:fill="E7ECF2"/>
          </w:tcPr>
          <w:p>
            <w:pPr>
              <w:spacing w:after="40" w:before="40"/>
            </w:pPr>
            <w:r/>
            <w:r>
              <w:rPr>
                <w:rFonts w:ascii="Cambria" w:hAnsi="Cambria"/>
                <w:b w:val="0"/>
                <w:i w:val="0"/>
                <w:sz w:val="22"/>
              </w:rPr>
              <w:t>6</w:t>
            </w:r>
          </w:p>
        </w:tc>
        <w:tc>
          <w:tcPr>
            <w:tcW w:w="4025" w:type="dxa"/>
            <w:shd w:val="clear" w:color="auto" w:fill="E7ECF2"/>
          </w:tcPr>
          <w:p>
            <w:pPr>
              <w:spacing w:after="40" w:before="40"/>
            </w:pPr>
            <w:r/>
            <w:r>
              <w:rPr>
                <w:rFonts w:ascii="Cambria" w:hAnsi="Cambria"/>
                <w:b w:val="0"/>
                <w:i w:val="0"/>
                <w:sz w:val="22"/>
              </w:rPr>
              <w:t>Competencies in relation to course content</w:t>
            </w:r>
          </w:p>
        </w:tc>
      </w:tr>
      <w:tr>
        <w:tc>
          <w:tcPr>
            <w:tcW w:w="5386" w:type="dxa"/>
          </w:tcPr>
          <w:p>
            <w:pPr>
              <w:spacing w:after="40" w:before="40"/>
            </w:pPr>
            <w:r/>
            <w:r>
              <w:rPr>
                <w:rFonts w:ascii="Cambria" w:hAnsi="Cambria"/>
                <w:b w:val="0"/>
                <w:i w:val="0"/>
                <w:sz w:val="22"/>
              </w:rPr>
              <w:t>7</w:t>
            </w:r>
          </w:p>
        </w:tc>
        <w:tc>
          <w:tcPr>
            <w:tcW w:w="4025" w:type="dxa"/>
          </w:tcPr>
          <w:p>
            <w:pPr>
              <w:spacing w:after="40" w:before="40"/>
            </w:pPr>
            <w:r/>
            <w:r>
              <w:rPr>
                <w:rFonts w:ascii="Cambria" w:hAnsi="Cambria"/>
                <w:b w:val="0"/>
                <w:i w:val="0"/>
                <w:sz w:val="22"/>
              </w:rPr>
              <w:t>Sequence of syllabus units</w:t>
            </w:r>
          </w:p>
        </w:tc>
      </w:tr>
      <w:tr>
        <w:tc>
          <w:tcPr>
            <w:tcW w:w="5386" w:type="dxa"/>
            <w:shd w:val="clear" w:color="auto" w:fill="E7ECF2"/>
          </w:tcPr>
          <w:p>
            <w:pPr>
              <w:spacing w:after="40" w:before="40"/>
            </w:pPr>
            <w:r/>
            <w:r>
              <w:rPr>
                <w:rFonts w:ascii="Cambria" w:hAnsi="Cambria"/>
                <w:b w:val="0"/>
                <w:i w:val="0"/>
                <w:sz w:val="22"/>
              </w:rPr>
              <w:t>8</w:t>
            </w:r>
          </w:p>
        </w:tc>
        <w:tc>
          <w:tcPr>
            <w:tcW w:w="4025" w:type="dxa"/>
            <w:shd w:val="clear" w:color="auto" w:fill="E7ECF2"/>
          </w:tcPr>
          <w:p>
            <w:pPr>
              <w:spacing w:after="40" w:before="40"/>
            </w:pPr>
            <w:r/>
            <w:r>
              <w:rPr>
                <w:rFonts w:ascii="Cambria" w:hAnsi="Cambria"/>
                <w:b w:val="0"/>
                <w:i w:val="0"/>
                <w:sz w:val="22"/>
              </w:rPr>
              <w:t>Relevance of topics to industry</w:t>
            </w:r>
          </w:p>
        </w:tc>
      </w:tr>
      <w:tr>
        <w:tc>
          <w:tcPr>
            <w:tcW w:w="5386" w:type="dxa"/>
          </w:tcPr>
          <w:p>
            <w:pPr>
              <w:spacing w:after="40" w:before="40"/>
            </w:pPr>
            <w:r/>
            <w:r>
              <w:rPr>
                <w:rFonts w:ascii="Cambria" w:hAnsi="Cambria"/>
                <w:b w:val="0"/>
                <w:i w:val="0"/>
                <w:sz w:val="22"/>
              </w:rPr>
              <w:t>9</w:t>
            </w:r>
          </w:p>
        </w:tc>
        <w:tc>
          <w:tcPr>
            <w:tcW w:w="4025" w:type="dxa"/>
          </w:tcPr>
          <w:p>
            <w:pPr>
              <w:spacing w:after="40" w:before="40"/>
            </w:pPr>
            <w:r/>
            <w:r>
              <w:rPr>
                <w:rFonts w:ascii="Cambria" w:hAnsi="Cambria"/>
                <w:b w:val="0"/>
                <w:i w:val="0"/>
                <w:sz w:val="22"/>
              </w:rPr>
              <w:t>Relevance of offerings to specialization streams</w:t>
            </w:r>
          </w:p>
        </w:tc>
      </w:tr>
      <w:tr>
        <w:tc>
          <w:tcPr>
            <w:tcW w:w="5386" w:type="dxa"/>
            <w:shd w:val="clear" w:color="auto" w:fill="E7ECF2"/>
          </w:tcPr>
          <w:p>
            <w:pPr>
              <w:spacing w:after="40" w:before="40"/>
            </w:pPr>
            <w:r/>
            <w:r>
              <w:rPr>
                <w:rFonts w:ascii="Cambria" w:hAnsi="Cambria"/>
                <w:b w:val="0"/>
                <w:i w:val="0"/>
                <w:sz w:val="22"/>
              </w:rPr>
              <w:t>10</w:t>
            </w:r>
          </w:p>
        </w:tc>
        <w:tc>
          <w:tcPr>
            <w:tcW w:w="4025" w:type="dxa"/>
            <w:shd w:val="clear" w:color="auto" w:fill="E7ECF2"/>
          </w:tcPr>
          <w:p>
            <w:pPr>
              <w:spacing w:after="40" w:before="40"/>
            </w:pPr>
            <w:r/>
            <w:r>
              <w:rPr>
                <w:rFonts w:ascii="Cambria" w:hAnsi="Cambria"/>
                <w:b w:val="0"/>
                <w:i w:val="0"/>
                <w:sz w:val="22"/>
              </w:rPr>
              <w:t>Electives aligned with technological advancements</w:t>
            </w:r>
          </w:p>
        </w:tc>
      </w:tr>
      <w:tr>
        <w:tc>
          <w:tcPr>
            <w:tcW w:w="5386" w:type="dxa"/>
          </w:tcPr>
          <w:p>
            <w:pPr>
              <w:spacing w:after="40" w:before="40"/>
            </w:pPr>
            <w:r/>
            <w:r>
              <w:rPr>
                <w:rFonts w:ascii="Cambria" w:hAnsi="Cambria"/>
                <w:b w:val="0"/>
                <w:i w:val="0"/>
                <w:sz w:val="22"/>
              </w:rPr>
              <w:t>11</w:t>
            </w:r>
          </w:p>
        </w:tc>
        <w:tc>
          <w:tcPr>
            <w:tcW w:w="4025" w:type="dxa"/>
          </w:tcPr>
          <w:p>
            <w:pPr>
              <w:spacing w:after="40" w:before="40"/>
            </w:pPr>
            <w:r/>
            <w:r>
              <w:rPr>
                <w:rFonts w:ascii="Cambria" w:hAnsi="Cambria"/>
                <w:b w:val="0"/>
                <w:i w:val="0"/>
                <w:sz w:val="22"/>
              </w:rPr>
              <w:t>Industry-suitable skill-based courses</w:t>
            </w:r>
          </w:p>
        </w:tc>
      </w:tr>
      <w:tr>
        <w:tc>
          <w:tcPr>
            <w:tcW w:w="5386" w:type="dxa"/>
            <w:shd w:val="clear" w:color="auto" w:fill="E7ECF2"/>
          </w:tcPr>
          <w:p>
            <w:pPr>
              <w:spacing w:after="40" w:before="40"/>
            </w:pPr>
            <w:r/>
            <w:r>
              <w:rPr>
                <w:rFonts w:ascii="Cambria" w:hAnsi="Cambria"/>
                <w:b w:val="0"/>
                <w:i w:val="0"/>
                <w:sz w:val="22"/>
              </w:rPr>
              <w:t>12</w:t>
            </w:r>
          </w:p>
        </w:tc>
        <w:tc>
          <w:tcPr>
            <w:tcW w:w="4025" w:type="dxa"/>
            <w:shd w:val="clear" w:color="auto" w:fill="E7ECF2"/>
          </w:tcPr>
          <w:p>
            <w:pPr>
              <w:spacing w:after="40" w:before="40"/>
            </w:pPr>
            <w:r/>
            <w:r>
              <w:rPr>
                <w:rFonts w:ascii="Cambria" w:hAnsi="Cambria"/>
                <w:b w:val="0"/>
                <w:i w:val="0"/>
                <w:sz w:val="22"/>
              </w:rPr>
              <w:t>Applicability of tools/experiments to industry</w:t>
            </w:r>
          </w:p>
        </w:tc>
      </w:tr>
      <w:tr>
        <w:tc>
          <w:tcPr>
            <w:tcW w:w="5386" w:type="dxa"/>
          </w:tcPr>
          <w:p>
            <w:pPr>
              <w:spacing w:after="40" w:before="40"/>
            </w:pPr>
            <w:r/>
            <w:r>
              <w:rPr>
                <w:rFonts w:ascii="Cambria" w:hAnsi="Cambria"/>
                <w:b w:val="0"/>
                <w:i w:val="0"/>
                <w:sz w:val="22"/>
              </w:rPr>
              <w:t>13</w:t>
            </w:r>
          </w:p>
        </w:tc>
        <w:tc>
          <w:tcPr>
            <w:tcW w:w="4025" w:type="dxa"/>
          </w:tcPr>
          <w:p>
            <w:pPr>
              <w:spacing w:after="40" w:before="40"/>
            </w:pPr>
            <w:r/>
            <w:r>
              <w:rPr>
                <w:rFonts w:ascii="Cambria" w:hAnsi="Cambria"/>
                <w:b w:val="0"/>
                <w:i w:val="0"/>
                <w:sz w:val="22"/>
              </w:rPr>
              <w:t>Relevance of experiments to real-life applications</w:t>
            </w:r>
          </w:p>
        </w:tc>
      </w:tr>
    </w:tbl>
    <w:p>
      <w:pPr>
        <w:spacing w:after="80"/>
      </w:pPr>
    </w:p>
    <w:p>
      <w:pPr>
        <w:keepNext/>
        <w:spacing w:before="200" w:after="120"/>
      </w:pPr>
      <w:r>
        <w:rPr>
          <w:rFonts w:ascii="Cambria" w:hAnsi="Cambria"/>
          <w:b/>
          <w:color w:val="1F3A5F"/>
          <w:sz w:val="25"/>
        </w:rPr>
        <w:t>D. Open-Ended Questions</w:t>
      </w:r>
    </w:p>
    <w:p>
      <w:pPr>
        <w:spacing w:line="276" w:lineRule="auto" w:after="80"/>
        <w:ind w:left="357" w:hanging="357"/>
        <w:jc w:val="both"/>
      </w:pPr>
      <w:r>
        <w:rPr>
          <w:rFonts w:ascii="Cambria" w:hAnsi="Cambria"/>
          <w:sz w:val="22"/>
        </w:rPr>
        <w:t xml:space="preserve">•  </w:t>
      </w:r>
      <w:r>
        <w:rPr>
          <w:rFonts w:ascii="Cambria" w:hAnsi="Cambria"/>
          <w:sz w:val="22"/>
        </w:rPr>
        <w:t>Did you find any gaps in the curriculum/syllabi?</w:t>
      </w:r>
    </w:p>
    <w:p>
      <w:pPr>
        <w:spacing w:line="276" w:lineRule="auto" w:after="80"/>
        <w:ind w:left="357" w:hanging="357"/>
        <w:jc w:val="both"/>
      </w:pPr>
      <w:r>
        <w:rPr>
          <w:rFonts w:ascii="Cambria" w:hAnsi="Cambria"/>
          <w:sz w:val="22"/>
        </w:rPr>
        <w:t xml:space="preserve">•  </w:t>
      </w:r>
      <w:r>
        <w:rPr>
          <w:rFonts w:ascii="Cambria" w:hAnsi="Cambria"/>
          <w:sz w:val="22"/>
        </w:rPr>
        <w:t>Any recommendations for improving the teaching-learning process?</w:t>
      </w:r>
    </w:p>
    <w:p>
      <w:pPr>
        <w:spacing w:line="276" w:lineRule="auto" w:after="80"/>
        <w:ind w:left="357" w:hanging="357"/>
        <w:jc w:val="both"/>
      </w:pPr>
      <w:r>
        <w:rPr>
          <w:rFonts w:ascii="Cambria" w:hAnsi="Cambria"/>
          <w:sz w:val="22"/>
        </w:rPr>
        <w:t xml:space="preserve">•  </w:t>
      </w:r>
      <w:r>
        <w:rPr>
          <w:rFonts w:ascii="Cambria" w:hAnsi="Cambria"/>
          <w:sz w:val="22"/>
        </w:rPr>
        <w:t>Any suggestions for student projects?</w:t>
      </w:r>
    </w:p>
    <w:p>
      <w:pPr>
        <w:spacing w:line="276" w:lineRule="auto" w:after="80"/>
        <w:ind w:left="357" w:hanging="357"/>
        <w:jc w:val="both"/>
      </w:pPr>
      <w:r>
        <w:rPr>
          <w:rFonts w:ascii="Cambria" w:hAnsi="Cambria"/>
          <w:sz w:val="22"/>
        </w:rPr>
        <w:t xml:space="preserve">•  </w:t>
      </w:r>
      <w:r>
        <w:rPr>
          <w:rFonts w:ascii="Cambria" w:hAnsi="Cambria"/>
          <w:sz w:val="22"/>
        </w:rPr>
        <w:t>Any recommendations for industrial training?</w:t>
      </w:r>
    </w:p>
    <w:p>
      <w:pPr>
        <w:spacing w:line="276" w:lineRule="auto" w:after="80"/>
        <w:ind w:left="357" w:hanging="357"/>
        <w:jc w:val="both"/>
      </w:pPr>
      <w:r>
        <w:rPr>
          <w:rFonts w:ascii="Cambria" w:hAnsi="Cambria"/>
          <w:sz w:val="22"/>
        </w:rPr>
        <w:t xml:space="preserve">•  </w:t>
      </w:r>
      <w:r>
        <w:rPr>
          <w:rFonts w:ascii="Cambria" w:hAnsi="Cambria"/>
          <w:sz w:val="22"/>
        </w:rPr>
        <w:t>Can you help organize industrial training? Yes / No</w:t>
      </w:r>
    </w:p>
    <w:p>
      <w:pPr>
        <w:spacing w:line="276" w:lineRule="auto" w:after="80"/>
        <w:ind w:left="357" w:hanging="357"/>
        <w:jc w:val="both"/>
      </w:pPr>
      <w:r>
        <w:rPr>
          <w:rFonts w:ascii="Cambria" w:hAnsi="Cambria"/>
          <w:sz w:val="22"/>
        </w:rPr>
        <w:t xml:space="preserve">•  </w:t>
      </w:r>
      <w:r>
        <w:rPr>
          <w:rFonts w:ascii="Cambria" w:hAnsi="Cambria"/>
          <w:sz w:val="22"/>
        </w:rPr>
        <w:t>Any contributions (financial / training / internship support)?</w:t>
      </w:r>
    </w:p>
    <w:p>
      <w:pPr>
        <w:spacing w:line="276" w:lineRule="auto" w:after="120" w:before="0"/>
        <w:jc w:val="both"/>
      </w:pPr>
      <w:r>
        <w:rPr>
          <w:rFonts w:ascii="Cambria" w:hAnsi="Cambria"/>
          <w:b w:val="0"/>
          <w:i w:val="0"/>
          <w:sz w:val="22"/>
        </w:rPr>
        <w:t>Any other suggestions/comments: ______________________________</w:t>
      </w:r>
    </w:p>
    <w:p>
      <w:pPr>
        <w:keepNext/>
        <w:spacing w:before="200" w:after="120"/>
      </w:pPr>
      <w:r>
        <w:rPr>
          <w:rFonts w:ascii="Cambria" w:hAnsi="Cambria"/>
          <w:b/>
          <w:color w:val="1F3A5F"/>
          <w:sz w:val="25"/>
        </w:rPr>
        <w:t>E. Authentication</w:t>
      </w:r>
    </w:p>
    <w:p>
      <w:pPr>
        <w:spacing w:line="276" w:lineRule="auto" w:after="120" w:before="0"/>
        <w:jc w:val="both"/>
      </w:pPr>
      <w:r>
        <w:rPr>
          <w:rFonts w:ascii="Cambria" w:hAnsi="Cambria"/>
          <w:b w:val="0"/>
          <w:i w:val="0"/>
          <w:sz w:val="22"/>
        </w:rPr>
        <w:t>Signature of Alumni: ______________________________</w:t>
      </w:r>
    </w:p>
    <w:p>
      <w:pPr>
        <w:spacing w:line="276" w:lineRule="auto" w:after="120" w:before="0"/>
        <w:jc w:val="both"/>
      </w:pPr>
      <w:r>
        <w:rPr>
          <w:rFonts w:ascii="Cambria" w:hAnsi="Cambria"/>
          <w:b w:val="0"/>
          <w:i w:val="0"/>
          <w:sz w:val="22"/>
        </w:rPr>
        <w:t>Dean – Academics / HoD Signature: ______________________________</w:t>
      </w:r>
    </w:p>
    <w:p>
      <w:pPr>
        <w:keepNext/>
        <w:spacing w:before="200" w:after="120"/>
      </w:pPr>
      <w:r>
        <w:rPr>
          <w:rFonts w:ascii="Cambria" w:hAnsi="Cambria"/>
          <w:b/>
          <w:color w:val="1F3A5F"/>
          <w:sz w:val="25"/>
        </w:rPr>
        <w:t>F. Feedback Analysis and Action Taken</w:t>
      </w:r>
    </w:p>
    <w:tbl>
      <w:tblPr>
        <w:tblW w:type="auto" w:w="0"/>
        <w:jc w:val="center"/>
        <w:tblLayout w:type="fixed"/>
        <w:tblLook w:firstColumn="1" w:firstRow="1" w:lastColumn="0" w:lastRow="0" w:noHBand="0" w:noVBand="1" w:val="04A0"/>
        <w:tblLayout w:type="fixed"/>
      </w:tblPr>
      <w:tblGrid>
        <w:gridCol w:w="4706"/>
        <w:gridCol w:w="4706"/>
      </w:tblGrid>
      <w:tr>
        <w:tc>
          <w:tcPr>
            <w:shd w:val="clear" w:color="auto" w:fill="1F3A5F"/>
            <w:tcW w:w="5386" w:type="dxa"/>
          </w:tcPr>
          <w:p>
            <w:pPr>
              <w:spacing w:after="40" w:before="40"/>
            </w:pPr>
            <w:r/>
            <w:r>
              <w:rPr>
                <w:rFonts w:ascii="Cambria" w:hAnsi="Cambria"/>
                <w:b/>
                <w:i w:val="0"/>
                <w:color w:val="FFFFFF"/>
                <w:sz w:val="22"/>
              </w:rPr>
              <w:t>Alumni Feedback Analysis (Findings)</w:t>
            </w:r>
          </w:p>
        </w:tc>
        <w:tc>
          <w:tcPr>
            <w:shd w:val="clear" w:color="auto" w:fill="1F3A5F"/>
            <w:tcW w:w="4025" w:type="dxa"/>
          </w:tcPr>
          <w:p>
            <w:pPr>
              <w:spacing w:after="40" w:before="40"/>
            </w:pPr>
            <w:r/>
            <w:r>
              <w:rPr>
                <w:rFonts w:ascii="Cambria" w:hAnsi="Cambria"/>
                <w:b/>
                <w:i w:val="0"/>
                <w:color w:val="FFFFFF"/>
                <w:sz w:val="22"/>
              </w:rPr>
              <w:t>Corrective / Action Taken by Institute</w:t>
            </w:r>
          </w:p>
        </w:tc>
      </w:tr>
      <w:tr>
        <w:tc>
          <w:tcPr>
            <w:tcW w:w="5386" w:type="dxa"/>
          </w:tcPr>
          <w:p>
            <w:pPr>
              <w:spacing w:after="40" w:before="40"/>
            </w:pPr>
            <w:r/>
            <w:r>
              <w:rPr>
                <w:rFonts w:ascii="Cambria" w:hAnsi="Cambria"/>
                <w:b w:val="0"/>
                <w:i w:val="0"/>
                <w:sz w:val="22"/>
              </w:rPr>
              <w:t>Alumni suggested more industry-oriented electives.</w:t>
            </w:r>
          </w:p>
        </w:tc>
        <w:tc>
          <w:tcPr>
            <w:tcW w:w="4025" w:type="dxa"/>
          </w:tcPr>
          <w:p>
            <w:pPr>
              <w:spacing w:after="40" w:before="40"/>
            </w:pPr>
            <w:r/>
            <w:r>
              <w:rPr>
                <w:rFonts w:ascii="Cambria" w:hAnsi="Cambria"/>
                <w:b w:val="0"/>
                <w:i w:val="0"/>
                <w:sz w:val="22"/>
              </w:rPr>
              <w:t>New electives introduced in AI, Data Analytics, IoT through BoS.</w:t>
            </w:r>
          </w:p>
        </w:tc>
      </w:tr>
      <w:tr>
        <w:tc>
          <w:tcPr>
            <w:tcW w:w="5386" w:type="dxa"/>
            <w:shd w:val="clear" w:color="auto" w:fill="E7ECF2"/>
          </w:tcPr>
          <w:p>
            <w:pPr>
              <w:spacing w:after="40" w:before="40"/>
            </w:pPr>
            <w:r/>
            <w:r>
              <w:rPr>
                <w:rFonts w:ascii="Cambria" w:hAnsi="Cambria"/>
                <w:b w:val="0"/>
                <w:i w:val="0"/>
                <w:sz w:val="22"/>
              </w:rPr>
              <w:t>Need for stronger placement support.</w:t>
            </w:r>
          </w:p>
        </w:tc>
        <w:tc>
          <w:tcPr>
            <w:tcW w:w="4025" w:type="dxa"/>
            <w:shd w:val="clear" w:color="auto" w:fill="E7ECF2"/>
          </w:tcPr>
          <w:p>
            <w:pPr>
              <w:spacing w:after="40" w:before="40"/>
            </w:pPr>
            <w:r/>
            <w:r>
              <w:rPr>
                <w:rFonts w:ascii="Cambria" w:hAnsi="Cambria"/>
                <w:b w:val="0"/>
                <w:i w:val="0"/>
                <w:sz w:val="22"/>
              </w:rPr>
              <w:t>Career Day events and Soft Skills training strengthened.</w:t>
            </w:r>
          </w:p>
        </w:tc>
      </w:tr>
      <w:tr>
        <w:tc>
          <w:tcPr>
            <w:tcW w:w="5386" w:type="dxa"/>
          </w:tcPr>
          <w:p>
            <w:pPr>
              <w:spacing w:after="40" w:before="40"/>
            </w:pPr>
            <w:r/>
            <w:r>
              <w:rPr>
                <w:rFonts w:ascii="Cambria" w:hAnsi="Cambria"/>
                <w:b w:val="0"/>
                <w:i w:val="0"/>
                <w:sz w:val="22"/>
              </w:rPr>
              <w:t>Lab experiments need more industry relevance.</w:t>
            </w:r>
          </w:p>
        </w:tc>
        <w:tc>
          <w:tcPr>
            <w:tcW w:w="4025" w:type="dxa"/>
          </w:tcPr>
          <w:p>
            <w:pPr>
              <w:spacing w:after="40" w:before="40"/>
            </w:pPr>
            <w:r/>
            <w:r>
              <w:rPr>
                <w:rFonts w:ascii="Cambria" w:hAnsi="Cambria"/>
                <w:b w:val="0"/>
                <w:i w:val="0"/>
                <w:sz w:val="22"/>
              </w:rPr>
              <w:t>Industry-based case studies and virtual labs introduced.</w:t>
            </w:r>
          </w:p>
        </w:tc>
      </w:tr>
    </w:tbl>
    <w:p>
      <w:pPr>
        <w:spacing w:after="80"/>
      </w:pPr>
    </w:p>
    <w:p>
      <w:pPr>
        <w:keepNext/>
        <w:spacing w:before="360" w:after="200"/>
      </w:pPr>
      <w:r>
        <w:rPr>
          <w:rFonts w:ascii="Cambria" w:hAnsi="Cambria"/>
          <w:b/>
          <w:color w:val="1F3A5F"/>
          <w:sz w:val="36"/>
        </w:rPr>
        <w:t>33. PARENTS’ FEEDBACK FORM</w:t>
      </w:r>
    </w:p>
    <w:p>
      <w:pPr>
        <w:spacing w:line="276" w:lineRule="auto" w:after="120" w:before="0"/>
        <w:jc w:val="both"/>
      </w:pPr>
      <w:r>
        <w:rPr>
          <w:rFonts w:ascii="Cambria" w:hAnsi="Cambria"/>
          <w:b w:val="0"/>
          <w:i w:val="0"/>
          <w:sz w:val="22"/>
        </w:rPr>
        <w:t>Department: ______________________________</w:t>
      </w:r>
    </w:p>
    <w:p>
      <w:pPr>
        <w:spacing w:line="276" w:lineRule="auto" w:after="120" w:before="0"/>
        <w:jc w:val="both"/>
      </w:pPr>
      <w:r>
        <w:rPr>
          <w:rFonts w:ascii="Cambria" w:hAnsi="Cambria"/>
          <w:b w:val="0"/>
          <w:i w:val="0"/>
          <w:sz w:val="22"/>
        </w:rPr>
        <w:t>Name of the Student: ______________________________</w:t>
      </w:r>
    </w:p>
    <w:p>
      <w:pPr>
        <w:spacing w:line="276" w:lineRule="auto" w:after="120" w:before="0"/>
        <w:jc w:val="both"/>
      </w:pPr>
      <w:r>
        <w:rPr>
          <w:rFonts w:ascii="Cambria" w:hAnsi="Cambria"/>
          <w:b w:val="0"/>
          <w:i w:val="0"/>
          <w:sz w:val="22"/>
        </w:rPr>
        <w:t>Date: ______________________________</w:t>
      </w:r>
    </w:p>
    <w:p>
      <w:pPr>
        <w:spacing w:line="276" w:lineRule="auto" w:after="120" w:before="0"/>
        <w:jc w:val="both"/>
      </w:pPr>
      <w:r>
        <w:rPr>
          <w:rFonts w:ascii="Cambria" w:hAnsi="Cambria"/>
          <w:b w:val="0"/>
          <w:i w:val="0"/>
          <w:sz w:val="22"/>
        </w:rPr>
        <w:t>Batch: ______________________________</w:t>
      </w:r>
    </w:p>
    <w:p>
      <w:pPr>
        <w:spacing w:line="276" w:lineRule="auto" w:after="120" w:before="0"/>
        <w:jc w:val="both"/>
      </w:pPr>
      <w:r>
        <w:rPr>
          <w:rFonts w:ascii="Cambria" w:hAnsi="Cambria"/>
          <w:b w:val="0"/>
          <w:i w:val="0"/>
          <w:sz w:val="22"/>
        </w:rPr>
        <w:t>Year: ______________________________</w:t>
      </w:r>
    </w:p>
    <w:p>
      <w:pPr>
        <w:spacing w:line="276" w:lineRule="auto" w:after="120" w:before="0"/>
        <w:jc w:val="both"/>
      </w:pPr>
      <w:r>
        <w:rPr>
          <w:rFonts w:ascii="Cambria" w:hAnsi="Cambria"/>
          <w:b w:val="0"/>
          <w:i w:val="0"/>
          <w:sz w:val="22"/>
        </w:rPr>
        <w:t>Semester: ______________________________</w:t>
      </w:r>
    </w:p>
    <w:p>
      <w:pPr>
        <w:spacing w:line="276" w:lineRule="auto" w:after="120" w:before="0"/>
        <w:jc w:val="both"/>
      </w:pPr>
      <w:r>
        <w:rPr>
          <w:rFonts w:ascii="Cambria" w:hAnsi="Cambria"/>
          <w:b w:val="0"/>
          <w:i w:val="0"/>
          <w:sz w:val="22"/>
        </w:rPr>
        <w:t>Name of Parent: ______________________________</w:t>
      </w:r>
    </w:p>
    <w:p>
      <w:pPr>
        <w:spacing w:line="276" w:lineRule="auto" w:after="120" w:before="0"/>
        <w:jc w:val="both"/>
      </w:pPr>
      <w:r>
        <w:rPr>
          <w:rFonts w:ascii="Cambria" w:hAnsi="Cambria"/>
          <w:b w:val="0"/>
          <w:i w:val="0"/>
          <w:sz w:val="22"/>
        </w:rPr>
        <w:t>Qualification of Parent: ______________________________</w:t>
      </w:r>
    </w:p>
    <w:p>
      <w:pPr>
        <w:spacing w:line="276" w:lineRule="auto" w:after="120" w:before="0"/>
        <w:jc w:val="both"/>
      </w:pPr>
      <w:r>
        <w:rPr>
          <w:rFonts w:ascii="Cambria" w:hAnsi="Cambria"/>
          <w:b w:val="0"/>
          <w:i w:val="0"/>
          <w:sz w:val="22"/>
        </w:rPr>
        <w:t>Occupation: ______________________________</w:t>
      </w:r>
    </w:p>
    <w:p>
      <w:pPr>
        <w:spacing w:line="276" w:lineRule="auto" w:after="120" w:before="0"/>
        <w:jc w:val="both"/>
      </w:pPr>
      <w:r>
        <w:rPr>
          <w:rFonts w:ascii="Cambria" w:hAnsi="Cambria"/>
          <w:b w:val="0"/>
          <w:i w:val="0"/>
          <w:sz w:val="22"/>
        </w:rPr>
        <w:t>Postal Address: ______________________________</w:t>
      </w:r>
    </w:p>
    <w:p>
      <w:pPr>
        <w:spacing w:line="276" w:lineRule="auto" w:after="120" w:before="0"/>
        <w:jc w:val="both"/>
      </w:pPr>
      <w:r>
        <w:rPr>
          <w:rFonts w:ascii="Cambria" w:hAnsi="Cambria"/>
          <w:b w:val="0"/>
          <w:i w:val="0"/>
          <w:sz w:val="22"/>
        </w:rPr>
        <w:t>Pin Code: ______________________________</w:t>
      </w:r>
    </w:p>
    <w:p>
      <w:pPr>
        <w:spacing w:line="276" w:lineRule="auto" w:after="120" w:before="0"/>
        <w:jc w:val="both"/>
      </w:pPr>
      <w:r>
        <w:rPr>
          <w:rFonts w:ascii="Cambria" w:hAnsi="Cambria"/>
          <w:b w:val="0"/>
          <w:i w:val="0"/>
          <w:sz w:val="22"/>
        </w:rPr>
        <w:t>Phone No.: ______________________________</w:t>
      </w:r>
    </w:p>
    <w:p>
      <w:pPr>
        <w:spacing w:line="276" w:lineRule="auto" w:after="120" w:before="0"/>
        <w:jc w:val="both"/>
      </w:pPr>
      <w:r>
        <w:rPr>
          <w:rFonts w:ascii="Cambria" w:hAnsi="Cambria"/>
          <w:b w:val="0"/>
          <w:i w:val="0"/>
          <w:sz w:val="22"/>
        </w:rPr>
        <w:t>Mobile No.: ______________________________</w:t>
      </w:r>
    </w:p>
    <w:p>
      <w:pPr>
        <w:spacing w:line="276" w:lineRule="auto" w:after="120" w:before="0"/>
        <w:jc w:val="both"/>
      </w:pPr>
      <w:r>
        <w:rPr>
          <w:rFonts w:ascii="Cambria" w:hAnsi="Cambria"/>
          <w:b w:val="0"/>
          <w:i w:val="0"/>
          <w:sz w:val="22"/>
        </w:rPr>
        <w:t>Email ID: ______________________________</w:t>
      </w:r>
    </w:p>
    <w:p>
      <w:pPr>
        <w:spacing w:line="276" w:lineRule="auto" w:after="120" w:before="0"/>
        <w:jc w:val="both"/>
      </w:pPr>
      <w:r>
        <w:rPr>
          <w:rFonts w:ascii="Cambria" w:hAnsi="Cambria"/>
          <w:b w:val="0"/>
          <w:i/>
          <w:sz w:val="22"/>
        </w:rPr>
        <w:t>Instructions</w:t>
      </w:r>
    </w:p>
    <w:p>
      <w:pPr>
        <w:spacing w:line="276" w:lineRule="auto" w:after="120" w:before="0"/>
        <w:jc w:val="both"/>
      </w:pPr>
      <w:r>
        <w:rPr>
          <w:rFonts w:ascii="Cambria" w:hAnsi="Cambria"/>
          <w:b w:val="0"/>
          <w:i w:val="0"/>
          <w:sz w:val="22"/>
        </w:rPr>
        <w:t>Kindly rate the following attributes on a 3-point scale:</w:t>
      </w:r>
    </w:p>
    <w:p>
      <w:pPr>
        <w:spacing w:line="276" w:lineRule="auto" w:after="80"/>
        <w:ind w:left="357" w:hanging="357"/>
        <w:jc w:val="both"/>
      </w:pPr>
      <w:r>
        <w:rPr>
          <w:rFonts w:ascii="Cambria" w:hAnsi="Cambria"/>
          <w:sz w:val="22"/>
        </w:rPr>
        <w:t xml:space="preserve">•  </w:t>
      </w:r>
      <w:r>
        <w:rPr>
          <w:rFonts w:ascii="Cambria" w:hAnsi="Cambria"/>
          <w:sz w:val="22"/>
        </w:rPr>
        <w:t>3 – Above my expectation</w:t>
      </w:r>
    </w:p>
    <w:p>
      <w:pPr>
        <w:spacing w:line="276" w:lineRule="auto" w:after="80"/>
        <w:ind w:left="357" w:hanging="357"/>
        <w:jc w:val="both"/>
      </w:pPr>
      <w:r>
        <w:rPr>
          <w:rFonts w:ascii="Cambria" w:hAnsi="Cambria"/>
          <w:sz w:val="22"/>
        </w:rPr>
        <w:t xml:space="preserve">•  </w:t>
      </w:r>
      <w:r>
        <w:rPr>
          <w:rFonts w:ascii="Cambria" w:hAnsi="Cambria"/>
          <w:sz w:val="22"/>
        </w:rPr>
        <w:t>2 – Met my expectation</w:t>
      </w:r>
    </w:p>
    <w:p>
      <w:pPr>
        <w:spacing w:line="276" w:lineRule="auto" w:after="80"/>
        <w:ind w:left="357" w:hanging="357"/>
        <w:jc w:val="both"/>
      </w:pPr>
      <w:r>
        <w:rPr>
          <w:rFonts w:ascii="Cambria" w:hAnsi="Cambria"/>
          <w:sz w:val="22"/>
        </w:rPr>
        <w:t xml:space="preserve">•  </w:t>
      </w:r>
      <w:r>
        <w:rPr>
          <w:rFonts w:ascii="Cambria" w:hAnsi="Cambria"/>
          <w:sz w:val="22"/>
        </w:rPr>
        <w:t>1 – Need more</w:t>
      </w:r>
    </w:p>
    <w:p>
      <w:pPr>
        <w:keepNext/>
        <w:spacing w:before="200" w:after="120"/>
      </w:pPr>
      <w:r>
        <w:rPr>
          <w:rFonts w:ascii="Cambria" w:hAnsi="Cambria"/>
          <w:b/>
          <w:color w:val="1F3A5F"/>
          <w:sz w:val="25"/>
        </w:rPr>
        <w:t>A. Basic Aspects</w:t>
      </w:r>
    </w:p>
    <w:tbl>
      <w:tblPr>
        <w:tblW w:type="auto" w:w="0"/>
        <w:jc w:val="center"/>
        <w:tblLayout w:type="fixed"/>
        <w:tblLook w:firstColumn="1" w:firstRow="1" w:lastColumn="0" w:lastRow="0" w:noHBand="0" w:noVBand="1" w:val="04A0"/>
        <w:tblLayout w:type="fixed"/>
      </w:tblPr>
      <w:tblGrid>
        <w:gridCol w:w="4706"/>
        <w:gridCol w:w="4706"/>
      </w:tblGrid>
      <w:tr>
        <w:tc>
          <w:tcPr>
            <w:shd w:val="clear" w:color="auto" w:fill="1F3A5F"/>
            <w:tcW w:w="5386" w:type="dxa"/>
          </w:tcPr>
          <w:p>
            <w:pPr>
              <w:spacing w:after="40" w:before="40"/>
            </w:pPr>
            <w:r/>
            <w:r>
              <w:rPr>
                <w:rFonts w:ascii="Cambria" w:hAnsi="Cambria"/>
                <w:b/>
                <w:i w:val="0"/>
                <w:color w:val="FFFFFF"/>
                <w:sz w:val="22"/>
              </w:rPr>
              <w:t>Si. No.</w:t>
            </w:r>
          </w:p>
        </w:tc>
        <w:tc>
          <w:tcPr>
            <w:shd w:val="clear" w:color="auto" w:fill="1F3A5F"/>
            <w:tcW w:w="4025" w:type="dxa"/>
          </w:tcPr>
          <w:p>
            <w:pPr>
              <w:spacing w:after="40" w:before="40"/>
            </w:pPr>
            <w:r/>
            <w:r>
              <w:rPr>
                <w:rFonts w:ascii="Cambria" w:hAnsi="Cambria"/>
                <w:b/>
                <w:i w:val="0"/>
                <w:color w:val="FFFFFF"/>
                <w:sz w:val="22"/>
              </w:rPr>
              <w:t>Attributes (Metric Value 3/2/1 / Suggestions if Need Improvement)</w:t>
            </w:r>
          </w:p>
        </w:tc>
      </w:tr>
      <w:tr>
        <w:tc>
          <w:tcPr>
            <w:tcW w:w="5386" w:type="dxa"/>
          </w:tcPr>
          <w:p>
            <w:pPr>
              <w:spacing w:after="40" w:before="40"/>
            </w:pPr>
            <w:r/>
            <w:r>
              <w:rPr>
                <w:rFonts w:ascii="Cambria" w:hAnsi="Cambria"/>
                <w:b w:val="0"/>
                <w:i w:val="0"/>
                <w:sz w:val="22"/>
              </w:rPr>
              <w:t>1</w:t>
            </w:r>
          </w:p>
        </w:tc>
        <w:tc>
          <w:tcPr>
            <w:tcW w:w="4025" w:type="dxa"/>
          </w:tcPr>
          <w:p>
            <w:pPr>
              <w:spacing w:after="40" w:before="40"/>
            </w:pPr>
            <w:r/>
            <w:r>
              <w:rPr>
                <w:rFonts w:ascii="Cambria" w:hAnsi="Cambria"/>
                <w:b w:val="0"/>
                <w:i w:val="0"/>
                <w:sz w:val="22"/>
              </w:rPr>
              <w:t>Administrative facilitation</w:t>
            </w:r>
          </w:p>
        </w:tc>
      </w:tr>
      <w:tr>
        <w:tc>
          <w:tcPr>
            <w:tcW w:w="5386" w:type="dxa"/>
            <w:shd w:val="clear" w:color="auto" w:fill="E7ECF2"/>
          </w:tcPr>
          <w:p>
            <w:pPr>
              <w:spacing w:after="40" w:before="40"/>
            </w:pPr>
            <w:r/>
            <w:r>
              <w:rPr>
                <w:rFonts w:ascii="Cambria" w:hAnsi="Cambria"/>
                <w:b w:val="0"/>
                <w:i w:val="0"/>
                <w:sz w:val="22"/>
              </w:rPr>
              <w:t>2</w:t>
            </w:r>
          </w:p>
        </w:tc>
        <w:tc>
          <w:tcPr>
            <w:tcW w:w="4025" w:type="dxa"/>
            <w:shd w:val="clear" w:color="auto" w:fill="E7ECF2"/>
          </w:tcPr>
          <w:p>
            <w:pPr>
              <w:spacing w:after="40" w:before="40"/>
            </w:pPr>
            <w:r/>
            <w:r>
              <w:rPr>
                <w:rFonts w:ascii="Cambria" w:hAnsi="Cambria"/>
                <w:b w:val="0"/>
                <w:i w:val="0"/>
                <w:sz w:val="22"/>
              </w:rPr>
              <w:t>Help from college office</w:t>
            </w:r>
          </w:p>
        </w:tc>
      </w:tr>
      <w:tr>
        <w:tc>
          <w:tcPr>
            <w:tcW w:w="5386" w:type="dxa"/>
          </w:tcPr>
          <w:p>
            <w:pPr>
              <w:spacing w:after="40" w:before="40"/>
            </w:pPr>
            <w:r/>
            <w:r>
              <w:rPr>
                <w:rFonts w:ascii="Cambria" w:hAnsi="Cambria"/>
                <w:b w:val="0"/>
                <w:i w:val="0"/>
                <w:sz w:val="22"/>
              </w:rPr>
              <w:t>3</w:t>
            </w:r>
          </w:p>
        </w:tc>
        <w:tc>
          <w:tcPr>
            <w:tcW w:w="4025" w:type="dxa"/>
          </w:tcPr>
          <w:p>
            <w:pPr>
              <w:spacing w:after="40" w:before="40"/>
            </w:pPr>
            <w:r/>
            <w:r>
              <w:rPr>
                <w:rFonts w:ascii="Cambria" w:hAnsi="Cambria"/>
                <w:b w:val="0"/>
                <w:i w:val="0"/>
                <w:sz w:val="22"/>
              </w:rPr>
              <w:t>Performance of teachers</w:t>
            </w:r>
          </w:p>
        </w:tc>
      </w:tr>
      <w:tr>
        <w:tc>
          <w:tcPr>
            <w:tcW w:w="5386" w:type="dxa"/>
            <w:shd w:val="clear" w:color="auto" w:fill="E7ECF2"/>
          </w:tcPr>
          <w:p>
            <w:pPr>
              <w:spacing w:after="40" w:before="40"/>
            </w:pPr>
            <w:r/>
            <w:r>
              <w:rPr>
                <w:rFonts w:ascii="Cambria" w:hAnsi="Cambria"/>
                <w:b w:val="0"/>
                <w:i w:val="0"/>
                <w:sz w:val="22"/>
              </w:rPr>
              <w:t>4</w:t>
            </w:r>
          </w:p>
        </w:tc>
        <w:tc>
          <w:tcPr>
            <w:tcW w:w="4025" w:type="dxa"/>
            <w:shd w:val="clear" w:color="auto" w:fill="E7ECF2"/>
          </w:tcPr>
          <w:p>
            <w:pPr>
              <w:spacing w:after="40" w:before="40"/>
            </w:pPr>
            <w:r/>
            <w:r>
              <w:rPr>
                <w:rFonts w:ascii="Cambria" w:hAnsi="Cambria"/>
                <w:b w:val="0"/>
                <w:i w:val="0"/>
                <w:sz w:val="22"/>
              </w:rPr>
              <w:t>Practical knowledge imparted</w:t>
            </w:r>
          </w:p>
        </w:tc>
      </w:tr>
      <w:tr>
        <w:tc>
          <w:tcPr>
            <w:tcW w:w="5386" w:type="dxa"/>
          </w:tcPr>
          <w:p>
            <w:pPr>
              <w:spacing w:after="40" w:before="40"/>
            </w:pPr>
            <w:r/>
            <w:r>
              <w:rPr>
                <w:rFonts w:ascii="Cambria" w:hAnsi="Cambria"/>
                <w:b w:val="0"/>
                <w:i w:val="0"/>
                <w:sz w:val="22"/>
              </w:rPr>
              <w:t>5</w:t>
            </w:r>
          </w:p>
        </w:tc>
        <w:tc>
          <w:tcPr>
            <w:tcW w:w="4025" w:type="dxa"/>
          </w:tcPr>
          <w:p>
            <w:pPr>
              <w:spacing w:after="40" w:before="40"/>
            </w:pPr>
            <w:r/>
            <w:r>
              <w:rPr>
                <w:rFonts w:ascii="Cambria" w:hAnsi="Cambria"/>
                <w:b w:val="0"/>
                <w:i w:val="0"/>
                <w:sz w:val="22"/>
              </w:rPr>
              <w:t>Quality of teaching</w:t>
            </w:r>
          </w:p>
        </w:tc>
      </w:tr>
      <w:tr>
        <w:tc>
          <w:tcPr>
            <w:tcW w:w="5386" w:type="dxa"/>
            <w:shd w:val="clear" w:color="auto" w:fill="E7ECF2"/>
          </w:tcPr>
          <w:p>
            <w:pPr>
              <w:spacing w:after="40" w:before="40"/>
            </w:pPr>
            <w:r/>
            <w:r>
              <w:rPr>
                <w:rFonts w:ascii="Cambria" w:hAnsi="Cambria"/>
                <w:b w:val="0"/>
                <w:i w:val="0"/>
                <w:sz w:val="22"/>
              </w:rPr>
              <w:t>6</w:t>
            </w:r>
          </w:p>
        </w:tc>
        <w:tc>
          <w:tcPr>
            <w:tcW w:w="4025" w:type="dxa"/>
            <w:shd w:val="clear" w:color="auto" w:fill="E7ECF2"/>
          </w:tcPr>
          <w:p>
            <w:pPr>
              <w:spacing w:after="40" w:before="40"/>
            </w:pPr>
            <w:r/>
            <w:r>
              <w:rPr>
                <w:rFonts w:ascii="Cambria" w:hAnsi="Cambria"/>
                <w:b w:val="0"/>
                <w:i w:val="0"/>
                <w:sz w:val="22"/>
              </w:rPr>
              <w:t>Lab infrastructure</w:t>
            </w:r>
          </w:p>
        </w:tc>
      </w:tr>
      <w:tr>
        <w:tc>
          <w:tcPr>
            <w:tcW w:w="5386" w:type="dxa"/>
          </w:tcPr>
          <w:p>
            <w:pPr>
              <w:spacing w:after="40" w:before="40"/>
            </w:pPr>
            <w:r/>
            <w:r>
              <w:rPr>
                <w:rFonts w:ascii="Cambria" w:hAnsi="Cambria"/>
                <w:b w:val="0"/>
                <w:i w:val="0"/>
                <w:sz w:val="22"/>
              </w:rPr>
              <w:t>7</w:t>
            </w:r>
          </w:p>
        </w:tc>
        <w:tc>
          <w:tcPr>
            <w:tcW w:w="4025" w:type="dxa"/>
          </w:tcPr>
          <w:p>
            <w:pPr>
              <w:spacing w:after="40" w:before="40"/>
            </w:pPr>
            <w:r/>
            <w:r>
              <w:rPr>
                <w:rFonts w:ascii="Cambria" w:hAnsi="Cambria"/>
                <w:b w:val="0"/>
                <w:i w:val="0"/>
                <w:sz w:val="22"/>
              </w:rPr>
              <w:t>Industrial exposure</w:t>
            </w:r>
          </w:p>
        </w:tc>
      </w:tr>
      <w:tr>
        <w:tc>
          <w:tcPr>
            <w:tcW w:w="5386" w:type="dxa"/>
            <w:shd w:val="clear" w:color="auto" w:fill="E7ECF2"/>
          </w:tcPr>
          <w:p>
            <w:pPr>
              <w:spacing w:after="40" w:before="40"/>
            </w:pPr>
            <w:r/>
            <w:r>
              <w:rPr>
                <w:rFonts w:ascii="Cambria" w:hAnsi="Cambria"/>
                <w:b w:val="0"/>
                <w:i w:val="0"/>
                <w:sz w:val="22"/>
              </w:rPr>
              <w:t>8</w:t>
            </w:r>
          </w:p>
        </w:tc>
        <w:tc>
          <w:tcPr>
            <w:tcW w:w="4025" w:type="dxa"/>
            <w:shd w:val="clear" w:color="auto" w:fill="E7ECF2"/>
          </w:tcPr>
          <w:p>
            <w:pPr>
              <w:spacing w:after="40" w:before="40"/>
            </w:pPr>
            <w:r/>
            <w:r>
              <w:rPr>
                <w:rFonts w:ascii="Cambria" w:hAnsi="Cambria"/>
                <w:b w:val="0"/>
                <w:i w:val="0"/>
                <w:sz w:val="22"/>
              </w:rPr>
              <w:t>Placement &amp; career guidance</w:t>
            </w:r>
          </w:p>
        </w:tc>
      </w:tr>
      <w:tr>
        <w:tc>
          <w:tcPr>
            <w:tcW w:w="5386" w:type="dxa"/>
          </w:tcPr>
          <w:p>
            <w:pPr>
              <w:spacing w:after="40" w:before="40"/>
            </w:pPr>
            <w:r/>
            <w:r>
              <w:rPr>
                <w:rFonts w:ascii="Cambria" w:hAnsi="Cambria"/>
                <w:b w:val="0"/>
                <w:i w:val="0"/>
                <w:sz w:val="22"/>
              </w:rPr>
              <w:t>9</w:t>
            </w:r>
          </w:p>
        </w:tc>
        <w:tc>
          <w:tcPr>
            <w:tcW w:w="4025" w:type="dxa"/>
          </w:tcPr>
          <w:p>
            <w:pPr>
              <w:spacing w:after="40" w:before="40"/>
            </w:pPr>
            <w:r/>
            <w:r>
              <w:rPr>
                <w:rFonts w:ascii="Cambria" w:hAnsi="Cambria"/>
                <w:b w:val="0"/>
                <w:i w:val="0"/>
                <w:sz w:val="22"/>
              </w:rPr>
              <w:t>Transportation</w:t>
            </w:r>
          </w:p>
        </w:tc>
      </w:tr>
      <w:tr>
        <w:tc>
          <w:tcPr>
            <w:tcW w:w="5386" w:type="dxa"/>
            <w:shd w:val="clear" w:color="auto" w:fill="E7ECF2"/>
          </w:tcPr>
          <w:p>
            <w:pPr>
              <w:spacing w:after="40" w:before="40"/>
            </w:pPr>
            <w:r/>
            <w:r>
              <w:rPr>
                <w:rFonts w:ascii="Cambria" w:hAnsi="Cambria"/>
                <w:b w:val="0"/>
                <w:i w:val="0"/>
                <w:sz w:val="22"/>
              </w:rPr>
              <w:t>10</w:t>
            </w:r>
          </w:p>
        </w:tc>
        <w:tc>
          <w:tcPr>
            <w:tcW w:w="4025" w:type="dxa"/>
            <w:shd w:val="clear" w:color="auto" w:fill="E7ECF2"/>
          </w:tcPr>
          <w:p>
            <w:pPr>
              <w:spacing w:after="40" w:before="40"/>
            </w:pPr>
            <w:r/>
            <w:r>
              <w:rPr>
                <w:rFonts w:ascii="Cambria" w:hAnsi="Cambria"/>
                <w:b w:val="0"/>
                <w:i w:val="0"/>
                <w:sz w:val="22"/>
              </w:rPr>
              <w:t>Canteen</w:t>
            </w:r>
          </w:p>
        </w:tc>
      </w:tr>
      <w:tr>
        <w:tc>
          <w:tcPr>
            <w:tcW w:w="5386" w:type="dxa"/>
          </w:tcPr>
          <w:p>
            <w:pPr>
              <w:spacing w:after="40" w:before="40"/>
            </w:pPr>
            <w:r/>
            <w:r>
              <w:rPr>
                <w:rFonts w:ascii="Cambria" w:hAnsi="Cambria"/>
                <w:b w:val="0"/>
                <w:i w:val="0"/>
                <w:sz w:val="22"/>
              </w:rPr>
              <w:t>11</w:t>
            </w:r>
          </w:p>
        </w:tc>
        <w:tc>
          <w:tcPr>
            <w:tcW w:w="4025" w:type="dxa"/>
          </w:tcPr>
          <w:p>
            <w:pPr>
              <w:spacing w:after="40" w:before="40"/>
            </w:pPr>
            <w:r/>
            <w:r>
              <w:rPr>
                <w:rFonts w:ascii="Cambria" w:hAnsi="Cambria"/>
                <w:b w:val="0"/>
                <w:i w:val="0"/>
                <w:sz w:val="22"/>
              </w:rPr>
              <w:t>Extracurricular activities</w:t>
            </w:r>
          </w:p>
        </w:tc>
      </w:tr>
      <w:tr>
        <w:tc>
          <w:tcPr>
            <w:tcW w:w="5386" w:type="dxa"/>
            <w:shd w:val="clear" w:color="auto" w:fill="E7ECF2"/>
          </w:tcPr>
          <w:p>
            <w:pPr>
              <w:spacing w:after="40" w:before="40"/>
            </w:pPr>
            <w:r/>
            <w:r>
              <w:rPr>
                <w:rFonts w:ascii="Cambria" w:hAnsi="Cambria"/>
                <w:b w:val="0"/>
                <w:i w:val="0"/>
                <w:sz w:val="22"/>
              </w:rPr>
              <w:t>12</w:t>
            </w:r>
          </w:p>
        </w:tc>
        <w:tc>
          <w:tcPr>
            <w:tcW w:w="4025" w:type="dxa"/>
            <w:shd w:val="clear" w:color="auto" w:fill="E7ECF2"/>
          </w:tcPr>
          <w:p>
            <w:pPr>
              <w:spacing w:after="40" w:before="40"/>
            </w:pPr>
            <w:r/>
            <w:r>
              <w:rPr>
                <w:rFonts w:ascii="Cambria" w:hAnsi="Cambria"/>
                <w:b w:val="0"/>
                <w:i w:val="0"/>
                <w:sz w:val="22"/>
              </w:rPr>
              <w:t>Bank / Post Office</w:t>
            </w:r>
          </w:p>
        </w:tc>
      </w:tr>
      <w:tr>
        <w:tc>
          <w:tcPr>
            <w:tcW w:w="5386" w:type="dxa"/>
          </w:tcPr>
          <w:p>
            <w:pPr>
              <w:spacing w:after="40" w:before="40"/>
            </w:pPr>
            <w:r/>
            <w:r>
              <w:rPr>
                <w:rFonts w:ascii="Cambria" w:hAnsi="Cambria"/>
                <w:b w:val="0"/>
                <w:i w:val="0"/>
                <w:sz w:val="22"/>
              </w:rPr>
              <w:t>13</w:t>
            </w:r>
          </w:p>
        </w:tc>
        <w:tc>
          <w:tcPr>
            <w:tcW w:w="4025" w:type="dxa"/>
          </w:tcPr>
          <w:p>
            <w:pPr>
              <w:spacing w:after="40" w:before="40"/>
            </w:pPr>
            <w:r/>
            <w:r>
              <w:rPr>
                <w:rFonts w:ascii="Cambria" w:hAnsi="Cambria"/>
                <w:b w:val="0"/>
                <w:i w:val="0"/>
                <w:sz w:val="22"/>
              </w:rPr>
              <w:t>Medical facilities</w:t>
            </w:r>
          </w:p>
        </w:tc>
      </w:tr>
      <w:tr>
        <w:tc>
          <w:tcPr>
            <w:tcW w:w="5386" w:type="dxa"/>
            <w:shd w:val="clear" w:color="auto" w:fill="E7ECF2"/>
          </w:tcPr>
          <w:p>
            <w:pPr>
              <w:spacing w:after="40" w:before="40"/>
            </w:pPr>
            <w:r/>
            <w:r>
              <w:rPr>
                <w:rFonts w:ascii="Cambria" w:hAnsi="Cambria"/>
                <w:b w:val="0"/>
                <w:i w:val="0"/>
                <w:sz w:val="22"/>
              </w:rPr>
              <w:t>14</w:t>
            </w:r>
          </w:p>
        </w:tc>
        <w:tc>
          <w:tcPr>
            <w:tcW w:w="4025" w:type="dxa"/>
            <w:shd w:val="clear" w:color="auto" w:fill="E7ECF2"/>
          </w:tcPr>
          <w:p>
            <w:pPr>
              <w:spacing w:after="40" w:before="40"/>
            </w:pPr>
            <w:r/>
            <w:r>
              <w:rPr>
                <w:rFonts w:ascii="Cambria" w:hAnsi="Cambria"/>
                <w:b w:val="0"/>
                <w:i w:val="0"/>
                <w:sz w:val="22"/>
              </w:rPr>
              <w:t>Security</w:t>
            </w:r>
          </w:p>
        </w:tc>
      </w:tr>
      <w:tr>
        <w:tc>
          <w:tcPr>
            <w:tcW w:w="5386" w:type="dxa"/>
          </w:tcPr>
          <w:p>
            <w:pPr>
              <w:spacing w:after="40" w:before="40"/>
            </w:pPr>
            <w:r/>
            <w:r>
              <w:rPr>
                <w:rFonts w:ascii="Cambria" w:hAnsi="Cambria"/>
                <w:b w:val="0"/>
                <w:i w:val="0"/>
                <w:sz w:val="22"/>
              </w:rPr>
              <w:t>15</w:t>
            </w:r>
          </w:p>
        </w:tc>
        <w:tc>
          <w:tcPr>
            <w:tcW w:w="4025" w:type="dxa"/>
          </w:tcPr>
          <w:p>
            <w:pPr>
              <w:spacing w:after="40" w:before="40"/>
            </w:pPr>
            <w:r/>
            <w:r>
              <w:rPr>
                <w:rFonts w:ascii="Cambria" w:hAnsi="Cambria"/>
                <w:b w:val="0"/>
                <w:i w:val="0"/>
                <w:sz w:val="22"/>
              </w:rPr>
              <w:t>Overall exposure</w:t>
            </w:r>
          </w:p>
        </w:tc>
      </w:tr>
      <w:tr>
        <w:tc>
          <w:tcPr>
            <w:tcW w:w="5386" w:type="dxa"/>
            <w:shd w:val="clear" w:color="auto" w:fill="E7ECF2"/>
          </w:tcPr>
          <w:p>
            <w:pPr>
              <w:spacing w:after="40" w:before="40"/>
            </w:pPr>
            <w:r/>
            <w:r>
              <w:rPr>
                <w:rFonts w:ascii="Cambria" w:hAnsi="Cambria"/>
                <w:b w:val="0"/>
                <w:i w:val="0"/>
                <w:sz w:val="22"/>
              </w:rPr>
              <w:t>Total Score</w:t>
            </w:r>
          </w:p>
        </w:tc>
        <w:tc>
          <w:tcPr>
            <w:tcW w:w="4025" w:type="dxa"/>
            <w:shd w:val="clear" w:color="auto" w:fill="E7ECF2"/>
          </w:tcPr>
          <w:p>
            <w:pPr>
              <w:spacing w:after="40" w:before="40"/>
            </w:pPr>
            <w:r/>
            <w:r>
              <w:rPr>
                <w:rFonts w:ascii="Cambria" w:hAnsi="Cambria"/>
                <w:b w:val="0"/>
                <w:i w:val="0"/>
                <w:sz w:val="22"/>
              </w:rPr>
            </w:r>
          </w:p>
        </w:tc>
      </w:tr>
    </w:tbl>
    <w:p>
      <w:pPr>
        <w:spacing w:after="80"/>
      </w:pPr>
    </w:p>
    <w:p>
      <w:pPr>
        <w:keepNext/>
        <w:spacing w:before="200" w:after="120"/>
      </w:pPr>
      <w:r>
        <w:rPr>
          <w:rFonts w:ascii="Cambria" w:hAnsi="Cambria"/>
          <w:b/>
          <w:color w:val="1F3A5F"/>
          <w:sz w:val="25"/>
        </w:rPr>
        <w:t>B. Curricular Aspects</w:t>
      </w:r>
    </w:p>
    <w:tbl>
      <w:tblPr>
        <w:tblW w:type="auto" w:w="0"/>
        <w:jc w:val="center"/>
        <w:tblLayout w:type="fixed"/>
        <w:tblLook w:firstColumn="1" w:firstRow="1" w:lastColumn="0" w:lastRow="0" w:noHBand="0" w:noVBand="1" w:val="04A0"/>
        <w:tblLayout w:type="fixed"/>
      </w:tblPr>
      <w:tblGrid>
        <w:gridCol w:w="4706"/>
        <w:gridCol w:w="4706"/>
      </w:tblGrid>
      <w:tr>
        <w:tc>
          <w:tcPr>
            <w:shd w:val="clear" w:color="auto" w:fill="1F3A5F"/>
            <w:tcW w:w="5386" w:type="dxa"/>
          </w:tcPr>
          <w:p>
            <w:pPr>
              <w:spacing w:after="40" w:before="40"/>
            </w:pPr>
            <w:r/>
            <w:r>
              <w:rPr>
                <w:rFonts w:ascii="Cambria" w:hAnsi="Cambria"/>
                <w:b/>
                <w:i w:val="0"/>
                <w:color w:val="FFFFFF"/>
                <w:sz w:val="22"/>
              </w:rPr>
              <w:t>Si. No.</w:t>
            </w:r>
          </w:p>
        </w:tc>
        <w:tc>
          <w:tcPr>
            <w:shd w:val="clear" w:color="auto" w:fill="1F3A5F"/>
            <w:tcW w:w="4025" w:type="dxa"/>
          </w:tcPr>
          <w:p>
            <w:pPr>
              <w:spacing w:after="40" w:before="40"/>
            </w:pPr>
            <w:r/>
            <w:r>
              <w:rPr>
                <w:rFonts w:ascii="Cambria" w:hAnsi="Cambria"/>
                <w:b/>
                <w:i w:val="0"/>
                <w:color w:val="FFFFFF"/>
                <w:sz w:val="22"/>
              </w:rPr>
              <w:t>Attributes (Metric Value 3/2/1 / Suggestions if Need Improvement)</w:t>
            </w:r>
          </w:p>
        </w:tc>
      </w:tr>
      <w:tr>
        <w:tc>
          <w:tcPr>
            <w:tcW w:w="5386" w:type="dxa"/>
          </w:tcPr>
          <w:p>
            <w:pPr>
              <w:spacing w:after="40" w:before="40"/>
            </w:pPr>
            <w:r/>
            <w:r>
              <w:rPr>
                <w:rFonts w:ascii="Cambria" w:hAnsi="Cambria"/>
                <w:b w:val="0"/>
                <w:i w:val="0"/>
                <w:sz w:val="22"/>
              </w:rPr>
              <w:t>1</w:t>
            </w:r>
          </w:p>
        </w:tc>
        <w:tc>
          <w:tcPr>
            <w:tcW w:w="4025" w:type="dxa"/>
          </w:tcPr>
          <w:p>
            <w:pPr>
              <w:spacing w:after="40" w:before="40"/>
            </w:pPr>
            <w:r/>
            <w:r>
              <w:rPr>
                <w:rFonts w:ascii="Cambria" w:hAnsi="Cambria"/>
                <w:b w:val="0"/>
                <w:i w:val="0"/>
                <w:sz w:val="22"/>
              </w:rPr>
              <w:t>Course load in different semesters</w:t>
            </w:r>
          </w:p>
        </w:tc>
      </w:tr>
      <w:tr>
        <w:tc>
          <w:tcPr>
            <w:tcW w:w="5386" w:type="dxa"/>
            <w:shd w:val="clear" w:color="auto" w:fill="E7ECF2"/>
          </w:tcPr>
          <w:p>
            <w:pPr>
              <w:spacing w:after="40" w:before="40"/>
            </w:pPr>
            <w:r/>
            <w:r>
              <w:rPr>
                <w:rFonts w:ascii="Cambria" w:hAnsi="Cambria"/>
                <w:b w:val="0"/>
                <w:i w:val="0"/>
                <w:sz w:val="22"/>
              </w:rPr>
              <w:t>2</w:t>
            </w:r>
          </w:p>
        </w:tc>
        <w:tc>
          <w:tcPr>
            <w:tcW w:w="4025" w:type="dxa"/>
            <w:shd w:val="clear" w:color="auto" w:fill="E7ECF2"/>
          </w:tcPr>
          <w:p>
            <w:pPr>
              <w:spacing w:after="40" w:before="40"/>
            </w:pPr>
            <w:r/>
            <w:r>
              <w:rPr>
                <w:rFonts w:ascii="Cambria" w:hAnsi="Cambria"/>
                <w:b w:val="0"/>
                <w:i w:val="0"/>
                <w:sz w:val="22"/>
              </w:rPr>
              <w:t>Availability of textbooks &amp; reference books in market</w:t>
            </w:r>
          </w:p>
        </w:tc>
      </w:tr>
      <w:tr>
        <w:tc>
          <w:tcPr>
            <w:tcW w:w="5386" w:type="dxa"/>
          </w:tcPr>
          <w:p>
            <w:pPr>
              <w:spacing w:after="40" w:before="40"/>
            </w:pPr>
            <w:r/>
            <w:r>
              <w:rPr>
                <w:rFonts w:ascii="Cambria" w:hAnsi="Cambria"/>
                <w:b w:val="0"/>
                <w:i w:val="0"/>
                <w:sz w:val="22"/>
              </w:rPr>
              <w:t>3</w:t>
            </w:r>
          </w:p>
        </w:tc>
        <w:tc>
          <w:tcPr>
            <w:tcW w:w="4025" w:type="dxa"/>
          </w:tcPr>
          <w:p>
            <w:pPr>
              <w:spacing w:after="40" w:before="40"/>
            </w:pPr>
            <w:r/>
            <w:r>
              <w:rPr>
                <w:rFonts w:ascii="Cambria" w:hAnsi="Cambria"/>
                <w:b w:val="0"/>
                <w:i w:val="0"/>
                <w:sz w:val="22"/>
              </w:rPr>
              <w:t>Quality &amp; relevance of courses in the semester</w:t>
            </w:r>
          </w:p>
        </w:tc>
      </w:tr>
      <w:tr>
        <w:tc>
          <w:tcPr>
            <w:tcW w:w="5386" w:type="dxa"/>
            <w:shd w:val="clear" w:color="auto" w:fill="E7ECF2"/>
          </w:tcPr>
          <w:p>
            <w:pPr>
              <w:spacing w:after="40" w:before="40"/>
            </w:pPr>
            <w:r/>
            <w:r>
              <w:rPr>
                <w:rFonts w:ascii="Cambria" w:hAnsi="Cambria"/>
                <w:b w:val="0"/>
                <w:i w:val="0"/>
                <w:sz w:val="22"/>
              </w:rPr>
              <w:t>4</w:t>
            </w:r>
          </w:p>
        </w:tc>
        <w:tc>
          <w:tcPr>
            <w:tcW w:w="4025" w:type="dxa"/>
            <w:shd w:val="clear" w:color="auto" w:fill="E7ECF2"/>
          </w:tcPr>
          <w:p>
            <w:pPr>
              <w:spacing w:after="40" w:before="40"/>
            </w:pPr>
            <w:r/>
            <w:r>
              <w:rPr>
                <w:rFonts w:ascii="Cambria" w:hAnsi="Cambria"/>
                <w:b w:val="0"/>
                <w:i w:val="0"/>
                <w:sz w:val="22"/>
              </w:rPr>
              <w:t>Equal treatment of students (irrespective of gender, caste, community, creed) in teaching &amp; evaluation</w:t>
            </w:r>
          </w:p>
        </w:tc>
      </w:tr>
      <w:tr>
        <w:tc>
          <w:tcPr>
            <w:tcW w:w="5386" w:type="dxa"/>
          </w:tcPr>
          <w:p>
            <w:pPr>
              <w:spacing w:after="40" w:before="40"/>
            </w:pPr>
            <w:r/>
            <w:r>
              <w:rPr>
                <w:rFonts w:ascii="Cambria" w:hAnsi="Cambria"/>
                <w:b w:val="0"/>
                <w:i w:val="0"/>
                <w:sz w:val="22"/>
              </w:rPr>
              <w:t>5</w:t>
            </w:r>
          </w:p>
        </w:tc>
        <w:tc>
          <w:tcPr>
            <w:tcW w:w="4025" w:type="dxa"/>
          </w:tcPr>
          <w:p>
            <w:pPr>
              <w:spacing w:after="40" w:before="40"/>
            </w:pPr>
            <w:r/>
            <w:r>
              <w:rPr>
                <w:rFonts w:ascii="Cambria" w:hAnsi="Cambria"/>
                <w:b w:val="0"/>
                <w:i w:val="0"/>
                <w:sz w:val="22"/>
              </w:rPr>
              <w:t>Ambience of the college for academic program delivery</w:t>
            </w:r>
          </w:p>
        </w:tc>
      </w:tr>
      <w:tr>
        <w:tc>
          <w:tcPr>
            <w:tcW w:w="5386" w:type="dxa"/>
            <w:shd w:val="clear" w:color="auto" w:fill="E7ECF2"/>
          </w:tcPr>
          <w:p>
            <w:pPr>
              <w:spacing w:after="40" w:before="40"/>
            </w:pPr>
            <w:r/>
            <w:r>
              <w:rPr>
                <w:rFonts w:ascii="Cambria" w:hAnsi="Cambria"/>
                <w:b w:val="0"/>
                <w:i w:val="0"/>
                <w:sz w:val="22"/>
              </w:rPr>
              <w:t>6</w:t>
            </w:r>
          </w:p>
        </w:tc>
        <w:tc>
          <w:tcPr>
            <w:tcW w:w="4025" w:type="dxa"/>
            <w:shd w:val="clear" w:color="auto" w:fill="E7ECF2"/>
          </w:tcPr>
          <w:p>
            <w:pPr>
              <w:spacing w:after="40" w:before="40"/>
            </w:pPr>
            <w:r/>
            <w:r>
              <w:rPr>
                <w:rFonts w:ascii="Cambria" w:hAnsi="Cambria"/>
                <w:b w:val="0"/>
                <w:i w:val="0"/>
                <w:sz w:val="22"/>
              </w:rPr>
              <w:t>Relevance of courses to latest/future technologies</w:t>
            </w:r>
          </w:p>
        </w:tc>
      </w:tr>
      <w:tr>
        <w:tc>
          <w:tcPr>
            <w:tcW w:w="5386" w:type="dxa"/>
          </w:tcPr>
          <w:p>
            <w:pPr>
              <w:spacing w:after="40" w:before="40"/>
            </w:pPr>
            <w:r/>
            <w:r>
              <w:rPr>
                <w:rFonts w:ascii="Cambria" w:hAnsi="Cambria"/>
                <w:b w:val="0"/>
                <w:i w:val="0"/>
                <w:sz w:val="22"/>
              </w:rPr>
              <w:t>7</w:t>
            </w:r>
          </w:p>
        </w:tc>
        <w:tc>
          <w:tcPr>
            <w:tcW w:w="4025" w:type="dxa"/>
          </w:tcPr>
          <w:p>
            <w:pPr>
              <w:spacing w:after="40" w:before="40"/>
            </w:pPr>
            <w:r/>
            <w:r>
              <w:rPr>
                <w:rFonts w:ascii="Cambria" w:hAnsi="Cambria"/>
                <w:b w:val="0"/>
                <w:i w:val="0"/>
                <w:sz w:val="22"/>
              </w:rPr>
              <w:t>Ward's comfort in coping with workload</w:t>
            </w:r>
          </w:p>
        </w:tc>
      </w:tr>
      <w:tr>
        <w:tc>
          <w:tcPr>
            <w:tcW w:w="5386" w:type="dxa"/>
            <w:shd w:val="clear" w:color="auto" w:fill="E7ECF2"/>
          </w:tcPr>
          <w:p>
            <w:pPr>
              <w:spacing w:after="40" w:before="40"/>
            </w:pPr>
            <w:r/>
            <w:r>
              <w:rPr>
                <w:rFonts w:ascii="Cambria" w:hAnsi="Cambria"/>
                <w:b w:val="0"/>
                <w:i w:val="0"/>
                <w:sz w:val="22"/>
              </w:rPr>
              <w:t>8</w:t>
            </w:r>
          </w:p>
        </w:tc>
        <w:tc>
          <w:tcPr>
            <w:tcW w:w="4025" w:type="dxa"/>
            <w:shd w:val="clear" w:color="auto" w:fill="E7ECF2"/>
          </w:tcPr>
          <w:p>
            <w:pPr>
              <w:spacing w:after="40" w:before="40"/>
            </w:pPr>
            <w:r/>
            <w:r>
              <w:rPr>
                <w:rFonts w:ascii="Cambria" w:hAnsi="Cambria"/>
                <w:b w:val="0"/>
                <w:i w:val="0"/>
                <w:sz w:val="22"/>
              </w:rPr>
              <w:t>Quality of teaching in the college</w:t>
            </w:r>
          </w:p>
        </w:tc>
      </w:tr>
      <w:tr>
        <w:tc>
          <w:tcPr>
            <w:tcW w:w="5386" w:type="dxa"/>
          </w:tcPr>
          <w:p>
            <w:pPr>
              <w:spacing w:after="40" w:before="40"/>
            </w:pPr>
            <w:r/>
            <w:r>
              <w:rPr>
                <w:rFonts w:ascii="Cambria" w:hAnsi="Cambria"/>
                <w:b w:val="0"/>
                <w:i w:val="0"/>
                <w:sz w:val="22"/>
              </w:rPr>
              <w:t>9</w:t>
            </w:r>
          </w:p>
        </w:tc>
        <w:tc>
          <w:tcPr>
            <w:tcW w:w="4025" w:type="dxa"/>
          </w:tcPr>
          <w:p>
            <w:pPr>
              <w:spacing w:after="40" w:before="40"/>
            </w:pPr>
            <w:r/>
            <w:r>
              <w:rPr>
                <w:rFonts w:ascii="Cambria" w:hAnsi="Cambria"/>
                <w:b w:val="0"/>
                <w:i w:val="0"/>
                <w:sz w:val="22"/>
              </w:rPr>
              <w:t>Outcomes achieved by your ward</w:t>
            </w:r>
          </w:p>
        </w:tc>
      </w:tr>
      <w:tr>
        <w:tc>
          <w:tcPr>
            <w:tcW w:w="5386" w:type="dxa"/>
            <w:shd w:val="clear" w:color="auto" w:fill="E7ECF2"/>
          </w:tcPr>
          <w:p>
            <w:pPr>
              <w:spacing w:after="40" w:before="40"/>
            </w:pPr>
            <w:r/>
            <w:r>
              <w:rPr>
                <w:rFonts w:ascii="Cambria" w:hAnsi="Cambria"/>
                <w:b w:val="0"/>
                <w:i w:val="0"/>
                <w:sz w:val="22"/>
              </w:rPr>
              <w:t>10</w:t>
            </w:r>
          </w:p>
        </w:tc>
        <w:tc>
          <w:tcPr>
            <w:tcW w:w="4025" w:type="dxa"/>
            <w:shd w:val="clear" w:color="auto" w:fill="E7ECF2"/>
          </w:tcPr>
          <w:p>
            <w:pPr>
              <w:spacing w:after="40" w:before="40"/>
            </w:pPr>
            <w:r/>
            <w:r>
              <w:rPr>
                <w:rFonts w:ascii="Cambria" w:hAnsi="Cambria"/>
                <w:b w:val="0"/>
                <w:i w:val="0"/>
                <w:sz w:val="22"/>
              </w:rPr>
              <w:t>Transparency of evaluation system</w:t>
            </w:r>
          </w:p>
        </w:tc>
      </w:tr>
    </w:tbl>
    <w:p>
      <w:pPr>
        <w:spacing w:after="80"/>
      </w:pPr>
    </w:p>
    <w:p>
      <w:pPr>
        <w:keepNext/>
        <w:spacing w:before="200" w:after="120"/>
      </w:pPr>
      <w:r>
        <w:rPr>
          <w:rFonts w:ascii="Cambria" w:hAnsi="Cambria"/>
          <w:b/>
          <w:color w:val="1F3A5F"/>
          <w:sz w:val="25"/>
        </w:rPr>
        <w:t>C. Parent Interaction Questions</w:t>
      </w:r>
    </w:p>
    <w:p>
      <w:pPr>
        <w:spacing w:line="276" w:lineRule="auto" w:after="80"/>
        <w:ind w:left="357" w:hanging="357"/>
        <w:jc w:val="both"/>
      </w:pPr>
      <w:r>
        <w:rPr>
          <w:rFonts w:ascii="Cambria" w:hAnsi="Cambria"/>
          <w:sz w:val="22"/>
        </w:rPr>
        <w:t xml:space="preserve">1. </w:t>
      </w:r>
      <w:r>
        <w:rPr>
          <w:rFonts w:ascii="Cambria" w:hAnsi="Cambria"/>
          <w:sz w:val="22"/>
        </w:rPr>
        <w:t>Does your ward regularly inform you about his/her performance? Yes / No</w:t>
      </w:r>
    </w:p>
    <w:p>
      <w:pPr>
        <w:spacing w:line="276" w:lineRule="auto" w:after="80"/>
        <w:ind w:left="357" w:hanging="357"/>
        <w:jc w:val="both"/>
      </w:pPr>
      <w:r>
        <w:rPr>
          <w:rFonts w:ascii="Cambria" w:hAnsi="Cambria"/>
          <w:sz w:val="22"/>
        </w:rPr>
        <w:t xml:space="preserve">2. </w:t>
      </w:r>
      <w:r>
        <w:rPr>
          <w:rFonts w:ascii="Cambria" w:hAnsi="Cambria"/>
          <w:sz w:val="22"/>
        </w:rPr>
        <w:t>Did you receive any complaints about your ward from the institution? Yes / No</w:t>
      </w:r>
    </w:p>
    <w:p>
      <w:pPr>
        <w:spacing w:line="276" w:lineRule="auto" w:after="80"/>
        <w:ind w:left="720" w:hanging="357"/>
        <w:jc w:val="both"/>
      </w:pPr>
      <w:r>
        <w:rPr>
          <w:rFonts w:ascii="Cambria" w:hAnsi="Cambria"/>
          <w:sz w:val="22"/>
        </w:rPr>
        <w:t xml:space="preserve">o  </w:t>
      </w:r>
      <w:r>
        <w:rPr>
          <w:rFonts w:ascii="Cambria" w:hAnsi="Cambria"/>
          <w:sz w:val="22"/>
        </w:rPr>
        <w:t>If yes, specify: ______________________________</w:t>
      </w:r>
    </w:p>
    <w:p>
      <w:pPr>
        <w:spacing w:line="276" w:lineRule="auto" w:after="80"/>
        <w:ind w:left="357" w:hanging="357"/>
        <w:jc w:val="both"/>
      </w:pPr>
      <w:r>
        <w:rPr>
          <w:rFonts w:ascii="Cambria" w:hAnsi="Cambria"/>
          <w:sz w:val="22"/>
        </w:rPr>
        <w:t xml:space="preserve">3. </w:t>
      </w:r>
      <w:r>
        <w:rPr>
          <w:rFonts w:ascii="Cambria" w:hAnsi="Cambria"/>
          <w:sz w:val="22"/>
        </w:rPr>
        <w:t>Do you receive information about your ward from the Institution? Yes / No</w:t>
      </w:r>
    </w:p>
    <w:p>
      <w:pPr>
        <w:spacing w:line="276" w:lineRule="auto" w:after="80"/>
        <w:ind w:left="357" w:hanging="357"/>
        <w:jc w:val="both"/>
      </w:pPr>
      <w:r>
        <w:rPr>
          <w:rFonts w:ascii="Cambria" w:hAnsi="Cambria"/>
          <w:sz w:val="22"/>
        </w:rPr>
        <w:t xml:space="preserve">4. </w:t>
      </w:r>
      <w:r>
        <w:rPr>
          <w:rFonts w:ascii="Cambria" w:hAnsi="Cambria"/>
          <w:sz w:val="22"/>
        </w:rPr>
        <w:t>Your Suggestions: ______________________________</w:t>
      </w:r>
    </w:p>
    <w:p>
      <w:pPr>
        <w:keepNext/>
        <w:spacing w:before="200" w:after="120"/>
      </w:pPr>
      <w:r>
        <w:rPr>
          <w:rFonts w:ascii="Cambria" w:hAnsi="Cambria"/>
          <w:b/>
          <w:color w:val="1F3A5F"/>
          <w:sz w:val="25"/>
        </w:rPr>
        <w:t>Authentication</w:t>
      </w:r>
    </w:p>
    <w:p>
      <w:pPr>
        <w:spacing w:line="276" w:lineRule="auto" w:after="120" w:before="0"/>
        <w:jc w:val="both"/>
      </w:pPr>
      <w:r>
        <w:rPr>
          <w:rFonts w:ascii="Cambria" w:hAnsi="Cambria"/>
          <w:b w:val="0"/>
          <w:i w:val="0"/>
          <w:sz w:val="22"/>
        </w:rPr>
        <w:t>Signature of Parent: ______________________________</w:t>
      </w:r>
    </w:p>
    <w:p>
      <w:pPr>
        <w:keepNext/>
        <w:spacing w:before="200" w:after="120"/>
      </w:pPr>
      <w:r>
        <w:rPr>
          <w:rFonts w:ascii="Cambria" w:hAnsi="Cambria"/>
          <w:b/>
          <w:color w:val="1F3A5F"/>
          <w:sz w:val="25"/>
        </w:rPr>
        <w:t>Feedback Analysis and Action Taken</w:t>
      </w:r>
    </w:p>
    <w:tbl>
      <w:tblPr>
        <w:tblW w:type="auto" w:w="0"/>
        <w:jc w:val="center"/>
        <w:tblLayout w:type="fixed"/>
        <w:tblLook w:firstColumn="1" w:firstRow="1" w:lastColumn="0" w:lastRow="0" w:noHBand="0" w:noVBand="1" w:val="04A0"/>
        <w:tblLayout w:type="fixed"/>
      </w:tblPr>
      <w:tblGrid>
        <w:gridCol w:w="4706"/>
        <w:gridCol w:w="4706"/>
      </w:tblGrid>
      <w:tr>
        <w:tc>
          <w:tcPr>
            <w:shd w:val="clear" w:color="auto" w:fill="1F3A5F"/>
            <w:tcW w:w="5386" w:type="dxa"/>
          </w:tcPr>
          <w:p>
            <w:pPr>
              <w:spacing w:after="40" w:before="40"/>
            </w:pPr>
            <w:r/>
            <w:r>
              <w:rPr>
                <w:rFonts w:ascii="Cambria" w:hAnsi="Cambria"/>
                <w:b/>
                <w:i w:val="0"/>
                <w:color w:val="FFFFFF"/>
                <w:sz w:val="22"/>
              </w:rPr>
              <w:t>Parent Feedback Analysis (Findings)</w:t>
            </w:r>
          </w:p>
        </w:tc>
        <w:tc>
          <w:tcPr>
            <w:shd w:val="clear" w:color="auto" w:fill="1F3A5F"/>
            <w:tcW w:w="4025" w:type="dxa"/>
          </w:tcPr>
          <w:p>
            <w:pPr>
              <w:spacing w:after="40" w:before="40"/>
            </w:pPr>
            <w:r/>
            <w:r>
              <w:rPr>
                <w:rFonts w:ascii="Cambria" w:hAnsi="Cambria"/>
                <w:b/>
                <w:i w:val="0"/>
                <w:color w:val="FFFFFF"/>
                <w:sz w:val="22"/>
              </w:rPr>
              <w:t>Corrective Actions Taken by Institution</w:t>
            </w:r>
          </w:p>
        </w:tc>
      </w:tr>
      <w:tr>
        <w:tc>
          <w:tcPr>
            <w:tcW w:w="5386" w:type="dxa"/>
          </w:tcPr>
          <w:p>
            <w:pPr>
              <w:spacing w:after="40" w:before="40"/>
            </w:pPr>
            <w:r/>
            <w:r>
              <w:rPr>
                <w:rFonts w:ascii="Cambria" w:hAnsi="Cambria"/>
                <w:b w:val="0"/>
                <w:i w:val="0"/>
                <w:sz w:val="22"/>
              </w:rPr>
              <w:t>Example: Parents suggested improved transport facilities.</w:t>
            </w:r>
          </w:p>
        </w:tc>
        <w:tc>
          <w:tcPr>
            <w:tcW w:w="4025" w:type="dxa"/>
          </w:tcPr>
          <w:p>
            <w:pPr>
              <w:spacing w:after="40" w:before="40"/>
            </w:pPr>
            <w:r/>
            <w:r>
              <w:rPr>
                <w:rFonts w:ascii="Cambria" w:hAnsi="Cambria"/>
                <w:b w:val="0"/>
                <w:i w:val="0"/>
                <w:sz w:val="22"/>
              </w:rPr>
              <w:t>Additional buses added and routes optimized.</w:t>
            </w:r>
          </w:p>
        </w:tc>
      </w:tr>
      <w:tr>
        <w:tc>
          <w:tcPr>
            <w:tcW w:w="5386" w:type="dxa"/>
            <w:shd w:val="clear" w:color="auto" w:fill="E7ECF2"/>
          </w:tcPr>
          <w:p>
            <w:pPr>
              <w:spacing w:after="40" w:before="40"/>
            </w:pPr>
            <w:r/>
            <w:r>
              <w:rPr>
                <w:rFonts w:ascii="Cambria" w:hAnsi="Cambria"/>
                <w:b w:val="0"/>
                <w:i w:val="0"/>
                <w:sz w:val="22"/>
              </w:rPr>
              <w:t>Example: Concern on placement opportunities.</w:t>
            </w:r>
          </w:p>
        </w:tc>
        <w:tc>
          <w:tcPr>
            <w:tcW w:w="4025" w:type="dxa"/>
            <w:shd w:val="clear" w:color="auto" w:fill="E7ECF2"/>
          </w:tcPr>
          <w:p>
            <w:pPr>
              <w:spacing w:after="40" w:before="40"/>
            </w:pPr>
            <w:r/>
            <w:r>
              <w:rPr>
                <w:rFonts w:ascii="Cambria" w:hAnsi="Cambria"/>
                <w:b w:val="0"/>
                <w:i w:val="0"/>
                <w:sz w:val="22"/>
              </w:rPr>
              <w:t>Placement cell strengthened with industry tie-ups and soft skills training.</w:t>
            </w:r>
          </w:p>
        </w:tc>
      </w:tr>
      <w:tr>
        <w:tc>
          <w:tcPr>
            <w:tcW w:w="5386" w:type="dxa"/>
          </w:tcPr>
          <w:p>
            <w:pPr>
              <w:spacing w:after="40" w:before="40"/>
            </w:pPr>
            <w:r/>
            <w:r>
              <w:rPr>
                <w:rFonts w:ascii="Cambria" w:hAnsi="Cambria"/>
                <w:b w:val="0"/>
                <w:i w:val="0"/>
                <w:sz w:val="22"/>
              </w:rPr>
              <w:t>Example: Requested better communication from teachers.</w:t>
            </w:r>
          </w:p>
        </w:tc>
        <w:tc>
          <w:tcPr>
            <w:tcW w:w="4025" w:type="dxa"/>
          </w:tcPr>
          <w:p>
            <w:pPr>
              <w:spacing w:after="40" w:before="40"/>
            </w:pPr>
            <w:r/>
            <w:r>
              <w:rPr>
                <w:rFonts w:ascii="Cambria" w:hAnsi="Cambria"/>
                <w:b w:val="0"/>
                <w:i w:val="0"/>
                <w:sz w:val="22"/>
              </w:rPr>
              <w:t>Regular parent–teacher meetings scheduled every semester.</w:t>
            </w:r>
          </w:p>
        </w:tc>
      </w:tr>
    </w:tbl>
    <w:p>
      <w:pPr>
        <w:spacing w:after="80"/>
      </w:pPr>
    </w:p>
    <w:p>
      <w:pPr>
        <w:spacing w:line="276" w:lineRule="auto" w:after="120" w:before="0"/>
        <w:jc w:val="both"/>
      </w:pPr>
      <w:r>
        <w:rPr>
          <w:rFonts w:ascii="Cambria" w:hAnsi="Cambria"/>
          <w:b w:val="0"/>
          <w:i w:val="0"/>
          <w:sz w:val="22"/>
        </w:rPr>
        <w:t>This format ensures:</w:t>
      </w:r>
    </w:p>
    <w:p>
      <w:pPr>
        <w:spacing w:line="276" w:lineRule="auto" w:after="80"/>
        <w:ind w:left="357" w:hanging="357"/>
        <w:jc w:val="both"/>
      </w:pPr>
      <w:r>
        <w:rPr>
          <w:rFonts w:ascii="Cambria" w:hAnsi="Cambria"/>
          <w:sz w:val="22"/>
        </w:rPr>
        <w:t xml:space="preserve">•  </w:t>
      </w:r>
      <w:r>
        <w:rPr>
          <w:rFonts w:ascii="Cambria" w:hAnsi="Cambria"/>
          <w:sz w:val="22"/>
        </w:rPr>
        <w:t>Quantitative ratings (3-point scale).</w:t>
      </w:r>
    </w:p>
    <w:p>
      <w:pPr>
        <w:spacing w:line="276" w:lineRule="auto" w:after="80"/>
        <w:ind w:left="357" w:hanging="357"/>
        <w:jc w:val="both"/>
      </w:pPr>
      <w:r>
        <w:rPr>
          <w:rFonts w:ascii="Cambria" w:hAnsi="Cambria"/>
          <w:sz w:val="22"/>
        </w:rPr>
        <w:t xml:space="preserve">•  </w:t>
      </w:r>
      <w:r>
        <w:rPr>
          <w:rFonts w:ascii="Cambria" w:hAnsi="Cambria"/>
          <w:sz w:val="22"/>
        </w:rPr>
        <w:t>Qualitative input (open-ended suggestions).</w:t>
      </w:r>
    </w:p>
    <w:p>
      <w:pPr>
        <w:spacing w:line="276" w:lineRule="auto" w:after="80"/>
        <w:ind w:left="357" w:hanging="357"/>
        <w:jc w:val="both"/>
      </w:pPr>
      <w:r>
        <w:rPr>
          <w:rFonts w:ascii="Cambria" w:hAnsi="Cambria"/>
          <w:sz w:val="22"/>
        </w:rPr>
        <w:t xml:space="preserve">•  </w:t>
      </w:r>
      <w:r>
        <w:rPr>
          <w:rFonts w:ascii="Cambria" w:hAnsi="Cambria"/>
          <w:sz w:val="22"/>
        </w:rPr>
        <w:t>Clear ATR mapping (feedback → corrective action).</w:t>
      </w:r>
    </w:p>
    <w:p>
      <w:pPr>
        <w:spacing w:line="276" w:lineRule="auto" w:after="80"/>
        <w:ind w:left="357" w:hanging="357"/>
        <w:jc w:val="both"/>
      </w:pPr>
      <w:r>
        <w:rPr>
          <w:rFonts w:ascii="Cambria" w:hAnsi="Cambria"/>
          <w:sz w:val="22"/>
        </w:rPr>
        <w:t xml:space="preserve">•  </w:t>
      </w:r>
      <w:r>
        <w:rPr>
          <w:rFonts w:ascii="Cambria" w:hAnsi="Cambria"/>
          <w:sz w:val="22"/>
        </w:rPr>
        <w:t>Compliance with NAAC Criterion 5 (Student Support &amp; Progression) and NBA Continuous Quality Improvement cycle.</w:t>
      </w:r>
    </w:p>
    <w:p>
      <w:pPr>
        <w:keepNext/>
        <w:spacing w:before="200" w:after="120"/>
      </w:pPr>
      <w:r>
        <w:rPr>
          <w:rFonts w:ascii="Cambria" w:hAnsi="Cambria"/>
          <w:b/>
          <w:color w:val="1F3A5F"/>
          <w:sz w:val="25"/>
        </w:rPr>
        <w:t>Summary of Parents’ Feedback Analysis (in %)</w:t>
      </w:r>
    </w:p>
    <w:p>
      <w:pPr>
        <w:spacing w:line="276" w:lineRule="auto" w:after="120" w:before="0"/>
        <w:jc w:val="both"/>
      </w:pPr>
      <w:r>
        <w:rPr>
          <w:rFonts w:ascii="Cambria" w:hAnsi="Cambria"/>
          <w:b/>
          <w:i w:val="0"/>
          <w:sz w:val="22"/>
        </w:rPr>
        <w:t>A. Basic Aspects</w:t>
      </w:r>
    </w:p>
    <w:tbl>
      <w:tblPr>
        <w:tblW w:type="auto" w:w="0"/>
        <w:jc w:val="center"/>
        <w:tblLayout w:type="fixed"/>
        <w:tblLook w:firstColumn="1" w:firstRow="1" w:lastColumn="0" w:lastRow="0" w:noHBand="0" w:noVBand="1" w:val="04A0"/>
        <w:tblLayout w:type="fixed"/>
      </w:tblPr>
      <w:tblGrid>
        <w:gridCol w:w="4706"/>
        <w:gridCol w:w="4706"/>
      </w:tblGrid>
      <w:tr>
        <w:tc>
          <w:tcPr>
            <w:shd w:val="clear" w:color="auto" w:fill="1F3A5F"/>
            <w:tcW w:w="5386" w:type="dxa"/>
          </w:tcPr>
          <w:p>
            <w:pPr>
              <w:spacing w:after="40" w:before="40"/>
            </w:pPr>
            <w:r/>
            <w:r>
              <w:rPr>
                <w:rFonts w:ascii="Cambria" w:hAnsi="Cambria"/>
                <w:b/>
                <w:i w:val="0"/>
                <w:color w:val="FFFFFF"/>
                <w:sz w:val="22"/>
              </w:rPr>
              <w:t>Si. No.</w:t>
            </w:r>
          </w:p>
        </w:tc>
        <w:tc>
          <w:tcPr>
            <w:shd w:val="clear" w:color="auto" w:fill="1F3A5F"/>
            <w:tcW w:w="4025" w:type="dxa"/>
          </w:tcPr>
          <w:p>
            <w:pPr>
              <w:spacing w:after="40" w:before="40"/>
            </w:pPr>
            <w:r/>
            <w:r>
              <w:rPr>
                <w:rFonts w:ascii="Cambria" w:hAnsi="Cambria"/>
                <w:b/>
                <w:i w:val="0"/>
                <w:color w:val="FFFFFF"/>
                <w:sz w:val="22"/>
              </w:rPr>
              <w:t>Attributes (Above Expectation % / Met Expectation % / Need More %)</w:t>
            </w:r>
          </w:p>
        </w:tc>
      </w:tr>
      <w:tr>
        <w:tc>
          <w:tcPr>
            <w:tcW w:w="5386" w:type="dxa"/>
          </w:tcPr>
          <w:p>
            <w:pPr>
              <w:spacing w:after="40" w:before="40"/>
            </w:pPr>
            <w:r/>
            <w:r>
              <w:rPr>
                <w:rFonts w:ascii="Cambria" w:hAnsi="Cambria"/>
                <w:b w:val="0"/>
                <w:i w:val="0"/>
                <w:sz w:val="22"/>
              </w:rPr>
              <w:t>1</w:t>
            </w:r>
          </w:p>
        </w:tc>
        <w:tc>
          <w:tcPr>
            <w:tcW w:w="4025" w:type="dxa"/>
          </w:tcPr>
          <w:p>
            <w:pPr>
              <w:spacing w:after="40" w:before="40"/>
            </w:pPr>
            <w:r/>
            <w:r>
              <w:rPr>
                <w:rFonts w:ascii="Cambria" w:hAnsi="Cambria"/>
                <w:b w:val="0"/>
                <w:i w:val="0"/>
                <w:sz w:val="22"/>
              </w:rPr>
              <w:t>Administrative facilitation</w:t>
            </w:r>
          </w:p>
        </w:tc>
      </w:tr>
      <w:tr>
        <w:tc>
          <w:tcPr>
            <w:tcW w:w="5386" w:type="dxa"/>
            <w:shd w:val="clear" w:color="auto" w:fill="E7ECF2"/>
          </w:tcPr>
          <w:p>
            <w:pPr>
              <w:spacing w:after="40" w:before="40"/>
            </w:pPr>
            <w:r/>
            <w:r>
              <w:rPr>
                <w:rFonts w:ascii="Cambria" w:hAnsi="Cambria"/>
                <w:b w:val="0"/>
                <w:i w:val="0"/>
                <w:sz w:val="22"/>
              </w:rPr>
              <w:t>2</w:t>
            </w:r>
          </w:p>
        </w:tc>
        <w:tc>
          <w:tcPr>
            <w:tcW w:w="4025" w:type="dxa"/>
            <w:shd w:val="clear" w:color="auto" w:fill="E7ECF2"/>
          </w:tcPr>
          <w:p>
            <w:pPr>
              <w:spacing w:after="40" w:before="40"/>
            </w:pPr>
            <w:r/>
            <w:r>
              <w:rPr>
                <w:rFonts w:ascii="Cambria" w:hAnsi="Cambria"/>
                <w:b w:val="0"/>
                <w:i w:val="0"/>
                <w:sz w:val="22"/>
              </w:rPr>
              <w:t>Help from college office</w:t>
            </w:r>
          </w:p>
        </w:tc>
      </w:tr>
      <w:tr>
        <w:tc>
          <w:tcPr>
            <w:tcW w:w="5386" w:type="dxa"/>
          </w:tcPr>
          <w:p>
            <w:pPr>
              <w:spacing w:after="40" w:before="40"/>
            </w:pPr>
            <w:r/>
            <w:r>
              <w:rPr>
                <w:rFonts w:ascii="Cambria" w:hAnsi="Cambria"/>
                <w:b w:val="0"/>
                <w:i w:val="0"/>
                <w:sz w:val="22"/>
              </w:rPr>
              <w:t>3</w:t>
            </w:r>
          </w:p>
        </w:tc>
        <w:tc>
          <w:tcPr>
            <w:tcW w:w="4025" w:type="dxa"/>
          </w:tcPr>
          <w:p>
            <w:pPr>
              <w:spacing w:after="40" w:before="40"/>
            </w:pPr>
            <w:r/>
            <w:r>
              <w:rPr>
                <w:rFonts w:ascii="Cambria" w:hAnsi="Cambria"/>
                <w:b w:val="0"/>
                <w:i w:val="0"/>
                <w:sz w:val="22"/>
              </w:rPr>
              <w:t>Performance of teachers</w:t>
            </w:r>
          </w:p>
        </w:tc>
      </w:tr>
      <w:tr>
        <w:tc>
          <w:tcPr>
            <w:tcW w:w="5386" w:type="dxa"/>
            <w:shd w:val="clear" w:color="auto" w:fill="E7ECF2"/>
          </w:tcPr>
          <w:p>
            <w:pPr>
              <w:spacing w:after="40" w:before="40"/>
            </w:pPr>
            <w:r/>
            <w:r>
              <w:rPr>
                <w:rFonts w:ascii="Cambria" w:hAnsi="Cambria"/>
                <w:b w:val="0"/>
                <w:i w:val="0"/>
                <w:sz w:val="22"/>
              </w:rPr>
              <w:t>4</w:t>
            </w:r>
          </w:p>
        </w:tc>
        <w:tc>
          <w:tcPr>
            <w:tcW w:w="4025" w:type="dxa"/>
            <w:shd w:val="clear" w:color="auto" w:fill="E7ECF2"/>
          </w:tcPr>
          <w:p>
            <w:pPr>
              <w:spacing w:after="40" w:before="40"/>
            </w:pPr>
            <w:r/>
            <w:r>
              <w:rPr>
                <w:rFonts w:ascii="Cambria" w:hAnsi="Cambria"/>
                <w:b w:val="0"/>
                <w:i w:val="0"/>
                <w:sz w:val="22"/>
              </w:rPr>
              <w:t>Practical knowledge imparted</w:t>
            </w:r>
          </w:p>
        </w:tc>
      </w:tr>
      <w:tr>
        <w:tc>
          <w:tcPr>
            <w:tcW w:w="5386" w:type="dxa"/>
          </w:tcPr>
          <w:p>
            <w:pPr>
              <w:spacing w:after="40" w:before="40"/>
            </w:pPr>
            <w:r/>
            <w:r>
              <w:rPr>
                <w:rFonts w:ascii="Cambria" w:hAnsi="Cambria"/>
                <w:b w:val="0"/>
                <w:i w:val="0"/>
                <w:sz w:val="22"/>
              </w:rPr>
              <w:t>5</w:t>
            </w:r>
          </w:p>
        </w:tc>
        <w:tc>
          <w:tcPr>
            <w:tcW w:w="4025" w:type="dxa"/>
          </w:tcPr>
          <w:p>
            <w:pPr>
              <w:spacing w:after="40" w:before="40"/>
            </w:pPr>
            <w:r/>
            <w:r>
              <w:rPr>
                <w:rFonts w:ascii="Cambria" w:hAnsi="Cambria"/>
                <w:b w:val="0"/>
                <w:i w:val="0"/>
                <w:sz w:val="22"/>
              </w:rPr>
              <w:t>Quality of teaching</w:t>
            </w:r>
          </w:p>
        </w:tc>
      </w:tr>
      <w:tr>
        <w:tc>
          <w:tcPr>
            <w:tcW w:w="5386" w:type="dxa"/>
            <w:shd w:val="clear" w:color="auto" w:fill="E7ECF2"/>
          </w:tcPr>
          <w:p>
            <w:pPr>
              <w:spacing w:after="40" w:before="40"/>
            </w:pPr>
            <w:r/>
            <w:r>
              <w:rPr>
                <w:rFonts w:ascii="Cambria" w:hAnsi="Cambria"/>
                <w:b w:val="0"/>
                <w:i w:val="0"/>
                <w:sz w:val="22"/>
              </w:rPr>
              <w:t>6</w:t>
            </w:r>
          </w:p>
        </w:tc>
        <w:tc>
          <w:tcPr>
            <w:tcW w:w="4025" w:type="dxa"/>
            <w:shd w:val="clear" w:color="auto" w:fill="E7ECF2"/>
          </w:tcPr>
          <w:p>
            <w:pPr>
              <w:spacing w:after="40" w:before="40"/>
            </w:pPr>
            <w:r/>
            <w:r>
              <w:rPr>
                <w:rFonts w:ascii="Cambria" w:hAnsi="Cambria"/>
                <w:b w:val="0"/>
                <w:i w:val="0"/>
                <w:sz w:val="22"/>
              </w:rPr>
              <w:t>Lab infrastructure</w:t>
            </w:r>
          </w:p>
        </w:tc>
      </w:tr>
      <w:tr>
        <w:tc>
          <w:tcPr>
            <w:tcW w:w="5386" w:type="dxa"/>
          </w:tcPr>
          <w:p>
            <w:pPr>
              <w:spacing w:after="40" w:before="40"/>
            </w:pPr>
            <w:r/>
            <w:r>
              <w:rPr>
                <w:rFonts w:ascii="Cambria" w:hAnsi="Cambria"/>
                <w:b w:val="0"/>
                <w:i w:val="0"/>
                <w:sz w:val="22"/>
              </w:rPr>
              <w:t>7</w:t>
            </w:r>
          </w:p>
        </w:tc>
        <w:tc>
          <w:tcPr>
            <w:tcW w:w="4025" w:type="dxa"/>
          </w:tcPr>
          <w:p>
            <w:pPr>
              <w:spacing w:after="40" w:before="40"/>
            </w:pPr>
            <w:r/>
            <w:r>
              <w:rPr>
                <w:rFonts w:ascii="Cambria" w:hAnsi="Cambria"/>
                <w:b w:val="0"/>
                <w:i w:val="0"/>
                <w:sz w:val="22"/>
              </w:rPr>
              <w:t>Industrial exposure</w:t>
            </w:r>
          </w:p>
        </w:tc>
      </w:tr>
      <w:tr>
        <w:tc>
          <w:tcPr>
            <w:tcW w:w="5386" w:type="dxa"/>
            <w:shd w:val="clear" w:color="auto" w:fill="E7ECF2"/>
          </w:tcPr>
          <w:p>
            <w:pPr>
              <w:spacing w:after="40" w:before="40"/>
            </w:pPr>
            <w:r/>
            <w:r>
              <w:rPr>
                <w:rFonts w:ascii="Cambria" w:hAnsi="Cambria"/>
                <w:b w:val="0"/>
                <w:i w:val="0"/>
                <w:sz w:val="22"/>
              </w:rPr>
              <w:t>8</w:t>
            </w:r>
          </w:p>
        </w:tc>
        <w:tc>
          <w:tcPr>
            <w:tcW w:w="4025" w:type="dxa"/>
            <w:shd w:val="clear" w:color="auto" w:fill="E7ECF2"/>
          </w:tcPr>
          <w:p>
            <w:pPr>
              <w:spacing w:after="40" w:before="40"/>
            </w:pPr>
            <w:r/>
            <w:r>
              <w:rPr>
                <w:rFonts w:ascii="Cambria" w:hAnsi="Cambria"/>
                <w:b w:val="0"/>
                <w:i w:val="0"/>
                <w:sz w:val="22"/>
              </w:rPr>
              <w:t>Placement &amp; career guidance</w:t>
            </w:r>
          </w:p>
        </w:tc>
      </w:tr>
      <w:tr>
        <w:tc>
          <w:tcPr>
            <w:tcW w:w="5386" w:type="dxa"/>
          </w:tcPr>
          <w:p>
            <w:pPr>
              <w:spacing w:after="40" w:before="40"/>
            </w:pPr>
            <w:r/>
            <w:r>
              <w:rPr>
                <w:rFonts w:ascii="Cambria" w:hAnsi="Cambria"/>
                <w:b w:val="0"/>
                <w:i w:val="0"/>
                <w:sz w:val="22"/>
              </w:rPr>
              <w:t>9</w:t>
            </w:r>
          </w:p>
        </w:tc>
        <w:tc>
          <w:tcPr>
            <w:tcW w:w="4025" w:type="dxa"/>
          </w:tcPr>
          <w:p>
            <w:pPr>
              <w:spacing w:after="40" w:before="40"/>
            </w:pPr>
            <w:r/>
            <w:r>
              <w:rPr>
                <w:rFonts w:ascii="Cambria" w:hAnsi="Cambria"/>
                <w:b w:val="0"/>
                <w:i w:val="0"/>
                <w:sz w:val="22"/>
              </w:rPr>
              <w:t>Transportation</w:t>
            </w:r>
          </w:p>
        </w:tc>
      </w:tr>
      <w:tr>
        <w:tc>
          <w:tcPr>
            <w:tcW w:w="5386" w:type="dxa"/>
            <w:shd w:val="clear" w:color="auto" w:fill="E7ECF2"/>
          </w:tcPr>
          <w:p>
            <w:pPr>
              <w:spacing w:after="40" w:before="40"/>
            </w:pPr>
            <w:r/>
            <w:r>
              <w:rPr>
                <w:rFonts w:ascii="Cambria" w:hAnsi="Cambria"/>
                <w:b w:val="0"/>
                <w:i w:val="0"/>
                <w:sz w:val="22"/>
              </w:rPr>
              <w:t>10</w:t>
            </w:r>
          </w:p>
        </w:tc>
        <w:tc>
          <w:tcPr>
            <w:tcW w:w="4025" w:type="dxa"/>
            <w:shd w:val="clear" w:color="auto" w:fill="E7ECF2"/>
          </w:tcPr>
          <w:p>
            <w:pPr>
              <w:spacing w:after="40" w:before="40"/>
            </w:pPr>
            <w:r/>
            <w:r>
              <w:rPr>
                <w:rFonts w:ascii="Cambria" w:hAnsi="Cambria"/>
                <w:b w:val="0"/>
                <w:i w:val="0"/>
                <w:sz w:val="22"/>
              </w:rPr>
              <w:t>Canteen</w:t>
            </w:r>
          </w:p>
        </w:tc>
      </w:tr>
      <w:tr>
        <w:tc>
          <w:tcPr>
            <w:tcW w:w="5386" w:type="dxa"/>
          </w:tcPr>
          <w:p>
            <w:pPr>
              <w:spacing w:after="40" w:before="40"/>
            </w:pPr>
            <w:r/>
            <w:r>
              <w:rPr>
                <w:rFonts w:ascii="Cambria" w:hAnsi="Cambria"/>
                <w:b w:val="0"/>
                <w:i w:val="0"/>
                <w:sz w:val="22"/>
              </w:rPr>
              <w:t>11</w:t>
            </w:r>
          </w:p>
        </w:tc>
        <w:tc>
          <w:tcPr>
            <w:tcW w:w="4025" w:type="dxa"/>
          </w:tcPr>
          <w:p>
            <w:pPr>
              <w:spacing w:after="40" w:before="40"/>
            </w:pPr>
            <w:r/>
            <w:r>
              <w:rPr>
                <w:rFonts w:ascii="Cambria" w:hAnsi="Cambria"/>
                <w:b w:val="0"/>
                <w:i w:val="0"/>
                <w:sz w:val="22"/>
              </w:rPr>
              <w:t>Extracurricular activities</w:t>
            </w:r>
          </w:p>
        </w:tc>
      </w:tr>
      <w:tr>
        <w:tc>
          <w:tcPr>
            <w:tcW w:w="5386" w:type="dxa"/>
            <w:shd w:val="clear" w:color="auto" w:fill="E7ECF2"/>
          </w:tcPr>
          <w:p>
            <w:pPr>
              <w:spacing w:after="40" w:before="40"/>
            </w:pPr>
            <w:r/>
            <w:r>
              <w:rPr>
                <w:rFonts w:ascii="Cambria" w:hAnsi="Cambria"/>
                <w:b w:val="0"/>
                <w:i w:val="0"/>
                <w:sz w:val="22"/>
              </w:rPr>
              <w:t>12</w:t>
            </w:r>
          </w:p>
        </w:tc>
        <w:tc>
          <w:tcPr>
            <w:tcW w:w="4025" w:type="dxa"/>
            <w:shd w:val="clear" w:color="auto" w:fill="E7ECF2"/>
          </w:tcPr>
          <w:p>
            <w:pPr>
              <w:spacing w:after="40" w:before="40"/>
            </w:pPr>
            <w:r/>
            <w:r>
              <w:rPr>
                <w:rFonts w:ascii="Cambria" w:hAnsi="Cambria"/>
                <w:b w:val="0"/>
                <w:i w:val="0"/>
                <w:sz w:val="22"/>
              </w:rPr>
              <w:t>Bank / Post Office</w:t>
            </w:r>
          </w:p>
        </w:tc>
      </w:tr>
      <w:tr>
        <w:tc>
          <w:tcPr>
            <w:tcW w:w="5386" w:type="dxa"/>
          </w:tcPr>
          <w:p>
            <w:pPr>
              <w:spacing w:after="40" w:before="40"/>
            </w:pPr>
            <w:r/>
            <w:r>
              <w:rPr>
                <w:rFonts w:ascii="Cambria" w:hAnsi="Cambria"/>
                <w:b w:val="0"/>
                <w:i w:val="0"/>
                <w:sz w:val="22"/>
              </w:rPr>
              <w:t>13</w:t>
            </w:r>
          </w:p>
        </w:tc>
        <w:tc>
          <w:tcPr>
            <w:tcW w:w="4025" w:type="dxa"/>
          </w:tcPr>
          <w:p>
            <w:pPr>
              <w:spacing w:after="40" w:before="40"/>
            </w:pPr>
            <w:r/>
            <w:r>
              <w:rPr>
                <w:rFonts w:ascii="Cambria" w:hAnsi="Cambria"/>
                <w:b w:val="0"/>
                <w:i w:val="0"/>
                <w:sz w:val="22"/>
              </w:rPr>
              <w:t>Medical facilities</w:t>
            </w:r>
          </w:p>
        </w:tc>
      </w:tr>
      <w:tr>
        <w:tc>
          <w:tcPr>
            <w:tcW w:w="5386" w:type="dxa"/>
            <w:shd w:val="clear" w:color="auto" w:fill="E7ECF2"/>
          </w:tcPr>
          <w:p>
            <w:pPr>
              <w:spacing w:after="40" w:before="40"/>
            </w:pPr>
            <w:r/>
            <w:r>
              <w:rPr>
                <w:rFonts w:ascii="Cambria" w:hAnsi="Cambria"/>
                <w:b w:val="0"/>
                <w:i w:val="0"/>
                <w:sz w:val="22"/>
              </w:rPr>
              <w:t>14</w:t>
            </w:r>
          </w:p>
        </w:tc>
        <w:tc>
          <w:tcPr>
            <w:tcW w:w="4025" w:type="dxa"/>
            <w:shd w:val="clear" w:color="auto" w:fill="E7ECF2"/>
          </w:tcPr>
          <w:p>
            <w:pPr>
              <w:spacing w:after="40" w:before="40"/>
            </w:pPr>
            <w:r/>
            <w:r>
              <w:rPr>
                <w:rFonts w:ascii="Cambria" w:hAnsi="Cambria"/>
                <w:b w:val="0"/>
                <w:i w:val="0"/>
                <w:sz w:val="22"/>
              </w:rPr>
              <w:t>Security</w:t>
            </w:r>
          </w:p>
        </w:tc>
      </w:tr>
      <w:tr>
        <w:tc>
          <w:tcPr>
            <w:tcW w:w="5386" w:type="dxa"/>
          </w:tcPr>
          <w:p>
            <w:pPr>
              <w:spacing w:after="40" w:before="40"/>
            </w:pPr>
            <w:r/>
            <w:r>
              <w:rPr>
                <w:rFonts w:ascii="Cambria" w:hAnsi="Cambria"/>
                <w:b w:val="0"/>
                <w:i w:val="0"/>
                <w:sz w:val="22"/>
              </w:rPr>
              <w:t>15</w:t>
            </w:r>
          </w:p>
        </w:tc>
        <w:tc>
          <w:tcPr>
            <w:tcW w:w="4025" w:type="dxa"/>
          </w:tcPr>
          <w:p>
            <w:pPr>
              <w:spacing w:after="40" w:before="40"/>
            </w:pPr>
            <w:r/>
            <w:r>
              <w:rPr>
                <w:rFonts w:ascii="Cambria" w:hAnsi="Cambria"/>
                <w:b w:val="0"/>
                <w:i w:val="0"/>
                <w:sz w:val="22"/>
              </w:rPr>
              <w:t>Overall exposure</w:t>
            </w:r>
          </w:p>
        </w:tc>
      </w:tr>
    </w:tbl>
    <w:p>
      <w:pPr>
        <w:spacing w:after="80"/>
      </w:pPr>
    </w:p>
    <w:p>
      <w:pPr>
        <w:spacing w:line="276" w:lineRule="auto" w:after="120" w:before="0"/>
        <w:jc w:val="both"/>
      </w:pPr>
      <w:r>
        <w:rPr>
          <w:rFonts w:ascii="Cambria" w:hAnsi="Cambria"/>
          <w:b/>
          <w:i w:val="0"/>
          <w:sz w:val="22"/>
        </w:rPr>
        <w:t>B. Curricular Aspects</w:t>
      </w:r>
    </w:p>
    <w:tbl>
      <w:tblPr>
        <w:tblW w:type="auto" w:w="0"/>
        <w:jc w:val="center"/>
        <w:tblLayout w:type="fixed"/>
        <w:tblLook w:firstColumn="1" w:firstRow="1" w:lastColumn="0" w:lastRow="0" w:noHBand="0" w:noVBand="1" w:val="04A0"/>
        <w:tblLayout w:type="fixed"/>
      </w:tblPr>
      <w:tblGrid>
        <w:gridCol w:w="4706"/>
        <w:gridCol w:w="4706"/>
      </w:tblGrid>
      <w:tr>
        <w:tc>
          <w:tcPr>
            <w:shd w:val="clear" w:color="auto" w:fill="1F3A5F"/>
            <w:tcW w:w="5386" w:type="dxa"/>
          </w:tcPr>
          <w:p>
            <w:pPr>
              <w:spacing w:after="40" w:before="40"/>
            </w:pPr>
            <w:r/>
            <w:r>
              <w:rPr>
                <w:rFonts w:ascii="Cambria" w:hAnsi="Cambria"/>
                <w:b/>
                <w:i w:val="0"/>
                <w:color w:val="FFFFFF"/>
                <w:sz w:val="22"/>
              </w:rPr>
              <w:t>Si. No.</w:t>
            </w:r>
          </w:p>
        </w:tc>
        <w:tc>
          <w:tcPr>
            <w:shd w:val="clear" w:color="auto" w:fill="1F3A5F"/>
            <w:tcW w:w="4025" w:type="dxa"/>
          </w:tcPr>
          <w:p>
            <w:pPr>
              <w:spacing w:after="40" w:before="40"/>
            </w:pPr>
            <w:r/>
            <w:r>
              <w:rPr>
                <w:rFonts w:ascii="Cambria" w:hAnsi="Cambria"/>
                <w:b/>
                <w:i w:val="0"/>
                <w:color w:val="FFFFFF"/>
                <w:sz w:val="22"/>
              </w:rPr>
              <w:t>Attributes (Above Expectation % / Met Expectation % / Need More %)</w:t>
            </w:r>
          </w:p>
        </w:tc>
      </w:tr>
      <w:tr>
        <w:tc>
          <w:tcPr>
            <w:tcW w:w="5386" w:type="dxa"/>
          </w:tcPr>
          <w:p>
            <w:pPr>
              <w:spacing w:after="40" w:before="40"/>
            </w:pPr>
            <w:r/>
            <w:r>
              <w:rPr>
                <w:rFonts w:ascii="Cambria" w:hAnsi="Cambria"/>
                <w:b w:val="0"/>
                <w:i w:val="0"/>
                <w:sz w:val="22"/>
              </w:rPr>
              <w:t>1</w:t>
            </w:r>
          </w:p>
        </w:tc>
        <w:tc>
          <w:tcPr>
            <w:tcW w:w="4025" w:type="dxa"/>
          </w:tcPr>
          <w:p>
            <w:pPr>
              <w:spacing w:after="40" w:before="40"/>
            </w:pPr>
            <w:r/>
            <w:r>
              <w:rPr>
                <w:rFonts w:ascii="Cambria" w:hAnsi="Cambria"/>
                <w:b w:val="0"/>
                <w:i w:val="0"/>
                <w:sz w:val="22"/>
              </w:rPr>
              <w:t>Course load in different semesters</w:t>
            </w:r>
          </w:p>
        </w:tc>
      </w:tr>
      <w:tr>
        <w:tc>
          <w:tcPr>
            <w:tcW w:w="5386" w:type="dxa"/>
            <w:shd w:val="clear" w:color="auto" w:fill="E7ECF2"/>
          </w:tcPr>
          <w:p>
            <w:pPr>
              <w:spacing w:after="40" w:before="40"/>
            </w:pPr>
            <w:r/>
            <w:r>
              <w:rPr>
                <w:rFonts w:ascii="Cambria" w:hAnsi="Cambria"/>
                <w:b w:val="0"/>
                <w:i w:val="0"/>
                <w:sz w:val="22"/>
              </w:rPr>
              <w:t>2</w:t>
            </w:r>
          </w:p>
        </w:tc>
        <w:tc>
          <w:tcPr>
            <w:tcW w:w="4025" w:type="dxa"/>
            <w:shd w:val="clear" w:color="auto" w:fill="E7ECF2"/>
          </w:tcPr>
          <w:p>
            <w:pPr>
              <w:spacing w:after="40" w:before="40"/>
            </w:pPr>
            <w:r/>
            <w:r>
              <w:rPr>
                <w:rFonts w:ascii="Cambria" w:hAnsi="Cambria"/>
                <w:b w:val="0"/>
                <w:i w:val="0"/>
                <w:sz w:val="22"/>
              </w:rPr>
              <w:t>Availability of textbooks &amp; reference books in market</w:t>
            </w:r>
          </w:p>
        </w:tc>
      </w:tr>
      <w:tr>
        <w:tc>
          <w:tcPr>
            <w:tcW w:w="5386" w:type="dxa"/>
          </w:tcPr>
          <w:p>
            <w:pPr>
              <w:spacing w:after="40" w:before="40"/>
            </w:pPr>
            <w:r/>
            <w:r>
              <w:rPr>
                <w:rFonts w:ascii="Cambria" w:hAnsi="Cambria"/>
                <w:b w:val="0"/>
                <w:i w:val="0"/>
                <w:sz w:val="22"/>
              </w:rPr>
              <w:t>3</w:t>
            </w:r>
          </w:p>
        </w:tc>
        <w:tc>
          <w:tcPr>
            <w:tcW w:w="4025" w:type="dxa"/>
          </w:tcPr>
          <w:p>
            <w:pPr>
              <w:spacing w:after="40" w:before="40"/>
            </w:pPr>
            <w:r/>
            <w:r>
              <w:rPr>
                <w:rFonts w:ascii="Cambria" w:hAnsi="Cambria"/>
                <w:b w:val="0"/>
                <w:i w:val="0"/>
                <w:sz w:val="22"/>
              </w:rPr>
              <w:t>Quality &amp; relevance of courses in the semester</w:t>
            </w:r>
          </w:p>
        </w:tc>
      </w:tr>
      <w:tr>
        <w:tc>
          <w:tcPr>
            <w:tcW w:w="5386" w:type="dxa"/>
            <w:shd w:val="clear" w:color="auto" w:fill="E7ECF2"/>
          </w:tcPr>
          <w:p>
            <w:pPr>
              <w:spacing w:after="40" w:before="40"/>
            </w:pPr>
            <w:r/>
            <w:r>
              <w:rPr>
                <w:rFonts w:ascii="Cambria" w:hAnsi="Cambria"/>
                <w:b w:val="0"/>
                <w:i w:val="0"/>
                <w:sz w:val="22"/>
              </w:rPr>
              <w:t>4</w:t>
            </w:r>
          </w:p>
        </w:tc>
        <w:tc>
          <w:tcPr>
            <w:tcW w:w="4025" w:type="dxa"/>
            <w:shd w:val="clear" w:color="auto" w:fill="E7ECF2"/>
          </w:tcPr>
          <w:p>
            <w:pPr>
              <w:spacing w:after="40" w:before="40"/>
            </w:pPr>
            <w:r/>
            <w:r>
              <w:rPr>
                <w:rFonts w:ascii="Cambria" w:hAnsi="Cambria"/>
                <w:b w:val="0"/>
                <w:i w:val="0"/>
                <w:sz w:val="22"/>
              </w:rPr>
              <w:t>Equal treatment of students (irrespective of gender, caste, community, creed) in teaching &amp; evaluation</w:t>
            </w:r>
          </w:p>
        </w:tc>
      </w:tr>
      <w:tr>
        <w:tc>
          <w:tcPr>
            <w:tcW w:w="5386" w:type="dxa"/>
          </w:tcPr>
          <w:p>
            <w:pPr>
              <w:spacing w:after="40" w:before="40"/>
            </w:pPr>
            <w:r/>
            <w:r>
              <w:rPr>
                <w:rFonts w:ascii="Cambria" w:hAnsi="Cambria"/>
                <w:b w:val="0"/>
                <w:i w:val="0"/>
                <w:sz w:val="22"/>
              </w:rPr>
              <w:t>5</w:t>
            </w:r>
          </w:p>
        </w:tc>
        <w:tc>
          <w:tcPr>
            <w:tcW w:w="4025" w:type="dxa"/>
          </w:tcPr>
          <w:p>
            <w:pPr>
              <w:spacing w:after="40" w:before="40"/>
            </w:pPr>
            <w:r/>
            <w:r>
              <w:rPr>
                <w:rFonts w:ascii="Cambria" w:hAnsi="Cambria"/>
                <w:b w:val="0"/>
                <w:i w:val="0"/>
                <w:sz w:val="22"/>
              </w:rPr>
              <w:t>Ambience of the college for academic program delivery</w:t>
            </w:r>
          </w:p>
        </w:tc>
      </w:tr>
      <w:tr>
        <w:tc>
          <w:tcPr>
            <w:tcW w:w="5386" w:type="dxa"/>
            <w:shd w:val="clear" w:color="auto" w:fill="E7ECF2"/>
          </w:tcPr>
          <w:p>
            <w:pPr>
              <w:spacing w:after="40" w:before="40"/>
            </w:pPr>
            <w:r/>
            <w:r>
              <w:rPr>
                <w:rFonts w:ascii="Cambria" w:hAnsi="Cambria"/>
                <w:b w:val="0"/>
                <w:i w:val="0"/>
                <w:sz w:val="22"/>
              </w:rPr>
              <w:t>6</w:t>
            </w:r>
          </w:p>
        </w:tc>
        <w:tc>
          <w:tcPr>
            <w:tcW w:w="4025" w:type="dxa"/>
            <w:shd w:val="clear" w:color="auto" w:fill="E7ECF2"/>
          </w:tcPr>
          <w:p>
            <w:pPr>
              <w:spacing w:after="40" w:before="40"/>
            </w:pPr>
            <w:r/>
            <w:r>
              <w:rPr>
                <w:rFonts w:ascii="Cambria" w:hAnsi="Cambria"/>
                <w:b w:val="0"/>
                <w:i w:val="0"/>
                <w:sz w:val="22"/>
              </w:rPr>
              <w:t>Relevance of courses to latest/future technologies</w:t>
            </w:r>
          </w:p>
        </w:tc>
      </w:tr>
      <w:tr>
        <w:tc>
          <w:tcPr>
            <w:tcW w:w="5386" w:type="dxa"/>
          </w:tcPr>
          <w:p>
            <w:pPr>
              <w:spacing w:after="40" w:before="40"/>
            </w:pPr>
            <w:r/>
            <w:r>
              <w:rPr>
                <w:rFonts w:ascii="Cambria" w:hAnsi="Cambria"/>
                <w:b w:val="0"/>
                <w:i w:val="0"/>
                <w:sz w:val="22"/>
              </w:rPr>
              <w:t>7</w:t>
            </w:r>
          </w:p>
        </w:tc>
        <w:tc>
          <w:tcPr>
            <w:tcW w:w="4025" w:type="dxa"/>
          </w:tcPr>
          <w:p>
            <w:pPr>
              <w:spacing w:after="40" w:before="40"/>
            </w:pPr>
            <w:r/>
            <w:r>
              <w:rPr>
                <w:rFonts w:ascii="Cambria" w:hAnsi="Cambria"/>
                <w:b w:val="0"/>
                <w:i w:val="0"/>
                <w:sz w:val="22"/>
              </w:rPr>
              <w:t>Ward's comfort in coping with workload</w:t>
            </w:r>
          </w:p>
        </w:tc>
      </w:tr>
      <w:tr>
        <w:tc>
          <w:tcPr>
            <w:tcW w:w="5386" w:type="dxa"/>
            <w:shd w:val="clear" w:color="auto" w:fill="E7ECF2"/>
          </w:tcPr>
          <w:p>
            <w:pPr>
              <w:spacing w:after="40" w:before="40"/>
            </w:pPr>
            <w:r/>
            <w:r>
              <w:rPr>
                <w:rFonts w:ascii="Cambria" w:hAnsi="Cambria"/>
                <w:b w:val="0"/>
                <w:i w:val="0"/>
                <w:sz w:val="22"/>
              </w:rPr>
              <w:t>8</w:t>
            </w:r>
          </w:p>
        </w:tc>
        <w:tc>
          <w:tcPr>
            <w:tcW w:w="4025" w:type="dxa"/>
            <w:shd w:val="clear" w:color="auto" w:fill="E7ECF2"/>
          </w:tcPr>
          <w:p>
            <w:pPr>
              <w:spacing w:after="40" w:before="40"/>
            </w:pPr>
            <w:r/>
            <w:r>
              <w:rPr>
                <w:rFonts w:ascii="Cambria" w:hAnsi="Cambria"/>
                <w:b w:val="0"/>
                <w:i w:val="0"/>
                <w:sz w:val="22"/>
              </w:rPr>
              <w:t>Quality of teaching in the college</w:t>
            </w:r>
          </w:p>
        </w:tc>
      </w:tr>
      <w:tr>
        <w:tc>
          <w:tcPr>
            <w:tcW w:w="5386" w:type="dxa"/>
          </w:tcPr>
          <w:p>
            <w:pPr>
              <w:spacing w:after="40" w:before="40"/>
            </w:pPr>
            <w:r/>
            <w:r>
              <w:rPr>
                <w:rFonts w:ascii="Cambria" w:hAnsi="Cambria"/>
                <w:b w:val="0"/>
                <w:i w:val="0"/>
                <w:sz w:val="22"/>
              </w:rPr>
              <w:t>9</w:t>
            </w:r>
          </w:p>
        </w:tc>
        <w:tc>
          <w:tcPr>
            <w:tcW w:w="4025" w:type="dxa"/>
          </w:tcPr>
          <w:p>
            <w:pPr>
              <w:spacing w:after="40" w:before="40"/>
            </w:pPr>
            <w:r/>
            <w:r>
              <w:rPr>
                <w:rFonts w:ascii="Cambria" w:hAnsi="Cambria"/>
                <w:b w:val="0"/>
                <w:i w:val="0"/>
                <w:sz w:val="22"/>
              </w:rPr>
              <w:t>Outcomes achieved by your ward</w:t>
            </w:r>
          </w:p>
        </w:tc>
      </w:tr>
      <w:tr>
        <w:tc>
          <w:tcPr>
            <w:tcW w:w="5386" w:type="dxa"/>
            <w:shd w:val="clear" w:color="auto" w:fill="E7ECF2"/>
          </w:tcPr>
          <w:p>
            <w:pPr>
              <w:spacing w:after="40" w:before="40"/>
            </w:pPr>
            <w:r/>
            <w:r>
              <w:rPr>
                <w:rFonts w:ascii="Cambria" w:hAnsi="Cambria"/>
                <w:b w:val="0"/>
                <w:i w:val="0"/>
                <w:sz w:val="22"/>
              </w:rPr>
              <w:t>10</w:t>
            </w:r>
          </w:p>
        </w:tc>
        <w:tc>
          <w:tcPr>
            <w:tcW w:w="4025" w:type="dxa"/>
            <w:shd w:val="clear" w:color="auto" w:fill="E7ECF2"/>
          </w:tcPr>
          <w:p>
            <w:pPr>
              <w:spacing w:after="40" w:before="40"/>
            </w:pPr>
            <w:r/>
            <w:r>
              <w:rPr>
                <w:rFonts w:ascii="Cambria" w:hAnsi="Cambria"/>
                <w:b w:val="0"/>
                <w:i w:val="0"/>
                <w:sz w:val="22"/>
              </w:rPr>
              <w:t>Transparency of evaluation system</w:t>
            </w:r>
          </w:p>
        </w:tc>
      </w:tr>
    </w:tbl>
    <w:p>
      <w:pPr>
        <w:spacing w:after="80"/>
      </w:pPr>
    </w:p>
    <w:p>
      <w:pPr>
        <w:keepNext/>
        <w:spacing w:before="200" w:after="120"/>
      </w:pPr>
      <w:r>
        <w:rPr>
          <w:rFonts w:ascii="Cambria" w:hAnsi="Cambria"/>
          <w:b/>
          <w:color w:val="1F3A5F"/>
          <w:sz w:val="25"/>
        </w:rPr>
        <w:t>C. Graphical Representation (3D Bar/Column Charts)</w:t>
      </w:r>
    </w:p>
    <w:p>
      <w:pPr>
        <w:spacing w:line="276" w:lineRule="auto" w:after="80"/>
        <w:ind w:left="357" w:hanging="357"/>
        <w:jc w:val="both"/>
      </w:pPr>
      <w:r>
        <w:rPr>
          <w:rFonts w:ascii="Cambria" w:hAnsi="Cambria"/>
          <w:sz w:val="22"/>
        </w:rPr>
        <w:t xml:space="preserve">•  </w:t>
      </w:r>
      <w:r>
        <w:rPr>
          <w:rFonts w:ascii="Cambria" w:hAnsi="Cambria"/>
          <w:sz w:val="22"/>
        </w:rPr>
        <w:t>Chart 1 – % Analysis of Basic Aspects (3D Clustered Column Chart)</w:t>
      </w:r>
    </w:p>
    <w:p>
      <w:pPr>
        <w:spacing w:line="276" w:lineRule="auto" w:after="80"/>
        <w:ind w:left="720" w:hanging="357"/>
        <w:jc w:val="both"/>
      </w:pPr>
      <w:r>
        <w:rPr>
          <w:rFonts w:ascii="Cambria" w:hAnsi="Cambria"/>
          <w:sz w:val="22"/>
        </w:rPr>
        <w:t xml:space="preserve">o  </w:t>
      </w:r>
      <w:r>
        <w:rPr>
          <w:rFonts w:ascii="Cambria" w:hAnsi="Cambria"/>
          <w:sz w:val="22"/>
        </w:rPr>
        <w:t>X-axis → Attributes (1–15)</w:t>
      </w:r>
    </w:p>
    <w:p>
      <w:pPr>
        <w:spacing w:line="276" w:lineRule="auto" w:after="80"/>
        <w:ind w:left="720" w:hanging="357"/>
        <w:jc w:val="both"/>
      </w:pPr>
      <w:r>
        <w:rPr>
          <w:rFonts w:ascii="Cambria" w:hAnsi="Cambria"/>
          <w:sz w:val="22"/>
        </w:rPr>
        <w:t xml:space="preserve">o  </w:t>
      </w:r>
      <w:r>
        <w:rPr>
          <w:rFonts w:ascii="Cambria" w:hAnsi="Cambria"/>
          <w:sz w:val="22"/>
        </w:rPr>
        <w:t>Y-axis → % values (0–100)</w:t>
      </w:r>
    </w:p>
    <w:p>
      <w:pPr>
        <w:spacing w:line="276" w:lineRule="auto" w:after="80"/>
        <w:ind w:left="720" w:hanging="357"/>
        <w:jc w:val="both"/>
      </w:pPr>
      <w:r>
        <w:rPr>
          <w:rFonts w:ascii="Cambria" w:hAnsi="Cambria"/>
          <w:sz w:val="22"/>
        </w:rPr>
        <w:t xml:space="preserve">o  </w:t>
      </w:r>
      <w:r>
        <w:rPr>
          <w:rFonts w:ascii="Cambria" w:hAnsi="Cambria"/>
          <w:sz w:val="22"/>
        </w:rPr>
        <w:t>Bars → (Above Expectation, Met Expectation, Need More)</w:t>
      </w:r>
    </w:p>
    <w:p>
      <w:pPr>
        <w:spacing w:line="276" w:lineRule="auto" w:after="80"/>
        <w:ind w:left="357" w:hanging="357"/>
        <w:jc w:val="both"/>
      </w:pPr>
      <w:r>
        <w:rPr>
          <w:rFonts w:ascii="Cambria" w:hAnsi="Cambria"/>
          <w:sz w:val="22"/>
        </w:rPr>
        <w:t xml:space="preserve">•  </w:t>
      </w:r>
      <w:r>
        <w:rPr>
          <w:rFonts w:ascii="Cambria" w:hAnsi="Cambria"/>
          <w:sz w:val="22"/>
        </w:rPr>
        <w:t>Chart 2 – % Analysis of Curricular Aspects (3D Clustered Column Chart)</w:t>
      </w:r>
    </w:p>
    <w:p>
      <w:pPr>
        <w:spacing w:line="276" w:lineRule="auto" w:after="80"/>
        <w:ind w:left="720" w:hanging="357"/>
        <w:jc w:val="both"/>
      </w:pPr>
      <w:r>
        <w:rPr>
          <w:rFonts w:ascii="Cambria" w:hAnsi="Cambria"/>
          <w:sz w:val="22"/>
        </w:rPr>
        <w:t xml:space="preserve">o  </w:t>
      </w:r>
      <w:r>
        <w:rPr>
          <w:rFonts w:ascii="Cambria" w:hAnsi="Cambria"/>
          <w:sz w:val="22"/>
        </w:rPr>
        <w:t>X-axis → Attributes (1–10)</w:t>
      </w:r>
    </w:p>
    <w:p>
      <w:pPr>
        <w:spacing w:line="276" w:lineRule="auto" w:after="80"/>
        <w:ind w:left="720" w:hanging="357"/>
        <w:jc w:val="both"/>
      </w:pPr>
      <w:r>
        <w:rPr>
          <w:rFonts w:ascii="Cambria" w:hAnsi="Cambria"/>
          <w:sz w:val="22"/>
        </w:rPr>
        <w:t xml:space="preserve">o  </w:t>
      </w:r>
      <w:r>
        <w:rPr>
          <w:rFonts w:ascii="Cambria" w:hAnsi="Cambria"/>
          <w:sz w:val="22"/>
        </w:rPr>
        <w:t>Y-axis → % values (0–100)</w:t>
      </w:r>
    </w:p>
    <w:p>
      <w:pPr>
        <w:spacing w:line="276" w:lineRule="auto" w:after="80"/>
        <w:ind w:left="720" w:hanging="357"/>
        <w:jc w:val="both"/>
      </w:pPr>
      <w:r>
        <w:rPr>
          <w:rFonts w:ascii="Cambria" w:hAnsi="Cambria"/>
          <w:sz w:val="22"/>
        </w:rPr>
        <w:t xml:space="preserve">o  </w:t>
      </w:r>
      <w:r>
        <w:rPr>
          <w:rFonts w:ascii="Cambria" w:hAnsi="Cambria"/>
          <w:sz w:val="22"/>
        </w:rPr>
        <w:t>Bars → (Above Expectation, Met Expectation, Need More)</w:t>
      </w:r>
    </w:p>
    <w:p>
      <w:pPr>
        <w:spacing w:line="276" w:lineRule="auto" w:after="80"/>
        <w:ind w:left="357" w:hanging="357"/>
        <w:jc w:val="both"/>
      </w:pPr>
      <w:r>
        <w:rPr>
          <w:rFonts w:ascii="Cambria" w:hAnsi="Cambria"/>
          <w:sz w:val="22"/>
        </w:rPr>
        <w:t xml:space="preserve">•  </w:t>
      </w:r>
      <w:r>
        <w:rPr>
          <w:rFonts w:ascii="Cambria" w:hAnsi="Cambria"/>
          <w:sz w:val="22"/>
        </w:rPr>
        <w:t>Chart 3 – Overall Parent Feedback Summary (3D Pie Chart)</w:t>
      </w:r>
    </w:p>
    <w:p>
      <w:pPr>
        <w:spacing w:line="276" w:lineRule="auto" w:after="80"/>
        <w:ind w:left="720" w:hanging="357"/>
        <w:jc w:val="both"/>
      </w:pPr>
      <w:r>
        <w:rPr>
          <w:rFonts w:ascii="Cambria" w:hAnsi="Cambria"/>
          <w:sz w:val="22"/>
        </w:rPr>
        <w:t xml:space="preserve">o  </w:t>
      </w:r>
      <w:r>
        <w:rPr>
          <w:rFonts w:ascii="Cambria" w:hAnsi="Cambria"/>
          <w:sz w:val="22"/>
        </w:rPr>
        <w:t>Slices: % of Above Expectation, Met Expectation, Need More across all attributes.</w:t>
      </w:r>
    </w:p>
    <w:p>
      <w:pPr>
        <w:keepNext/>
        <w:spacing w:before="200" w:after="120"/>
      </w:pPr>
      <w:r>
        <w:rPr>
          <w:rFonts w:ascii="Cambria" w:hAnsi="Cambria"/>
          <w:b/>
          <w:color w:val="1F3A5F"/>
          <w:sz w:val="25"/>
        </w:rPr>
        <w:t>D. Feedback Analysis and Action Taken (Sample Table)</w:t>
      </w:r>
    </w:p>
    <w:tbl>
      <w:tblPr>
        <w:tblW w:type="auto" w:w="0"/>
        <w:jc w:val="center"/>
        <w:tblLayout w:type="fixed"/>
        <w:tblLook w:firstColumn="1" w:firstRow="1" w:lastColumn="0" w:lastRow="0" w:noHBand="0" w:noVBand="1" w:val="04A0"/>
        <w:tblLayout w:type="fixed"/>
      </w:tblPr>
      <w:tblGrid>
        <w:gridCol w:w="4706"/>
        <w:gridCol w:w="4706"/>
      </w:tblGrid>
      <w:tr>
        <w:tc>
          <w:tcPr>
            <w:shd w:val="clear" w:color="auto" w:fill="1F3A5F"/>
            <w:tcW w:w="5386" w:type="dxa"/>
          </w:tcPr>
          <w:p>
            <w:pPr>
              <w:spacing w:after="40" w:before="40"/>
            </w:pPr>
            <w:r/>
            <w:r>
              <w:rPr>
                <w:rFonts w:ascii="Cambria" w:hAnsi="Cambria"/>
                <w:b/>
                <w:i w:val="0"/>
                <w:color w:val="FFFFFF"/>
                <w:sz w:val="22"/>
              </w:rPr>
              <w:t>Feedback Findings (Parents)</w:t>
            </w:r>
          </w:p>
        </w:tc>
        <w:tc>
          <w:tcPr>
            <w:shd w:val="clear" w:color="auto" w:fill="1F3A5F"/>
            <w:tcW w:w="4025" w:type="dxa"/>
          </w:tcPr>
          <w:p>
            <w:pPr>
              <w:spacing w:after="40" w:before="40"/>
            </w:pPr>
            <w:r/>
            <w:r>
              <w:rPr>
                <w:rFonts w:ascii="Cambria" w:hAnsi="Cambria"/>
                <w:b/>
                <w:i w:val="0"/>
                <w:color w:val="FFFFFF"/>
                <w:sz w:val="22"/>
              </w:rPr>
              <w:t>Corrective Action Taken</w:t>
            </w:r>
          </w:p>
        </w:tc>
      </w:tr>
      <w:tr>
        <w:tc>
          <w:tcPr>
            <w:tcW w:w="5386" w:type="dxa"/>
          </w:tcPr>
          <w:p>
            <w:pPr>
              <w:spacing w:after="40" w:before="40"/>
            </w:pPr>
            <w:r/>
            <w:r>
              <w:rPr>
                <w:rFonts w:ascii="Cambria" w:hAnsi="Cambria"/>
                <w:b w:val="0"/>
                <w:i w:val="0"/>
                <w:sz w:val="22"/>
              </w:rPr>
              <w:t>Request for better transport</w:t>
            </w:r>
          </w:p>
        </w:tc>
        <w:tc>
          <w:tcPr>
            <w:tcW w:w="4025" w:type="dxa"/>
          </w:tcPr>
          <w:p>
            <w:pPr>
              <w:spacing w:after="40" w:before="40"/>
            </w:pPr>
            <w:r/>
            <w:r>
              <w:rPr>
                <w:rFonts w:ascii="Cambria" w:hAnsi="Cambria"/>
                <w:b w:val="0"/>
                <w:i w:val="0"/>
                <w:sz w:val="22"/>
              </w:rPr>
              <w:t>Added new buses and revised routes</w:t>
            </w:r>
          </w:p>
        </w:tc>
      </w:tr>
      <w:tr>
        <w:tc>
          <w:tcPr>
            <w:tcW w:w="5386" w:type="dxa"/>
            <w:shd w:val="clear" w:color="auto" w:fill="E7ECF2"/>
          </w:tcPr>
          <w:p>
            <w:pPr>
              <w:spacing w:after="40" w:before="40"/>
            </w:pPr>
            <w:r/>
            <w:r>
              <w:rPr>
                <w:rFonts w:ascii="Cambria" w:hAnsi="Cambria"/>
                <w:b w:val="0"/>
                <w:i w:val="0"/>
                <w:sz w:val="22"/>
              </w:rPr>
              <w:t>Concern about placement guidance</w:t>
            </w:r>
          </w:p>
        </w:tc>
        <w:tc>
          <w:tcPr>
            <w:tcW w:w="4025" w:type="dxa"/>
            <w:shd w:val="clear" w:color="auto" w:fill="E7ECF2"/>
          </w:tcPr>
          <w:p>
            <w:pPr>
              <w:spacing w:after="40" w:before="40"/>
            </w:pPr>
            <w:r/>
            <w:r>
              <w:rPr>
                <w:rFonts w:ascii="Cambria" w:hAnsi="Cambria"/>
                <w:b w:val="0"/>
                <w:i w:val="0"/>
                <w:sz w:val="22"/>
              </w:rPr>
              <w:t>Enhanced placement training &amp; industry tie-ups</w:t>
            </w:r>
          </w:p>
        </w:tc>
      </w:tr>
      <w:tr>
        <w:tc>
          <w:tcPr>
            <w:tcW w:w="5386" w:type="dxa"/>
          </w:tcPr>
          <w:p>
            <w:pPr>
              <w:spacing w:after="40" w:before="40"/>
            </w:pPr>
            <w:r/>
            <w:r>
              <w:rPr>
                <w:rFonts w:ascii="Cambria" w:hAnsi="Cambria"/>
                <w:b w:val="0"/>
                <w:i w:val="0"/>
                <w:sz w:val="22"/>
              </w:rPr>
              <w:t>Suggestion for improved lab facilities</w:t>
            </w:r>
          </w:p>
        </w:tc>
        <w:tc>
          <w:tcPr>
            <w:tcW w:w="4025" w:type="dxa"/>
          </w:tcPr>
          <w:p>
            <w:pPr>
              <w:spacing w:after="40" w:before="40"/>
            </w:pPr>
            <w:r/>
            <w:r>
              <w:rPr>
                <w:rFonts w:ascii="Cambria" w:hAnsi="Cambria"/>
                <w:b w:val="0"/>
                <w:i w:val="0"/>
                <w:sz w:val="22"/>
              </w:rPr>
              <w:t>New lab equipment purchased &amp; updated manuals</w:t>
            </w:r>
          </w:p>
        </w:tc>
      </w:tr>
      <w:tr>
        <w:tc>
          <w:tcPr>
            <w:tcW w:w="5386" w:type="dxa"/>
            <w:shd w:val="clear" w:color="auto" w:fill="E7ECF2"/>
          </w:tcPr>
          <w:p>
            <w:pPr>
              <w:spacing w:after="40" w:before="40"/>
            </w:pPr>
            <w:r/>
            <w:r>
              <w:rPr>
                <w:rFonts w:ascii="Cambria" w:hAnsi="Cambria"/>
                <w:b w:val="0"/>
                <w:i w:val="0"/>
                <w:sz w:val="22"/>
              </w:rPr>
              <w:t>Request for better communication with parents</w:t>
            </w:r>
          </w:p>
        </w:tc>
        <w:tc>
          <w:tcPr>
            <w:tcW w:w="4025" w:type="dxa"/>
            <w:shd w:val="clear" w:color="auto" w:fill="E7ECF2"/>
          </w:tcPr>
          <w:p>
            <w:pPr>
              <w:spacing w:after="40" w:before="40"/>
            </w:pPr>
            <w:r/>
            <w:r>
              <w:rPr>
                <w:rFonts w:ascii="Cambria" w:hAnsi="Cambria"/>
                <w:b w:val="0"/>
                <w:i w:val="0"/>
                <w:sz w:val="22"/>
              </w:rPr>
              <w:t>Regular parent-teacher meetings &amp; emails introduced</w:t>
            </w:r>
          </w:p>
        </w:tc>
      </w:tr>
    </w:tbl>
    <w:p>
      <w:pPr>
        <w:spacing w:after="80"/>
      </w:pPr>
    </w:p>
    <w:p>
      <w:pPr>
        <w:keepNext/>
        <w:spacing w:before="360" w:after="200"/>
      </w:pPr>
      <w:r>
        <w:rPr>
          <w:rFonts w:ascii="Cambria" w:hAnsi="Cambria"/>
          <w:b/>
          <w:color w:val="1F3A5F"/>
          <w:sz w:val="36"/>
        </w:rPr>
        <w:t>34. STUDENTS’ FEEDBACK ON FACILITIES</w:t>
      </w:r>
    </w:p>
    <w:p>
      <w:pPr>
        <w:spacing w:line="276" w:lineRule="auto" w:after="120" w:before="0"/>
        <w:jc w:val="both"/>
      </w:pPr>
      <w:r>
        <w:rPr>
          <w:rFonts w:ascii="Cambria" w:hAnsi="Cambria"/>
          <w:b w:val="0"/>
          <w:i w:val="0"/>
          <w:sz w:val="22"/>
        </w:rPr>
        <w:t>Name: ______________________________</w:t>
      </w:r>
    </w:p>
    <w:p>
      <w:pPr>
        <w:spacing w:line="276" w:lineRule="auto" w:after="120" w:before="0"/>
        <w:jc w:val="both"/>
      </w:pPr>
      <w:r>
        <w:rPr>
          <w:rFonts w:ascii="Cambria" w:hAnsi="Cambria"/>
          <w:b w:val="0"/>
          <w:i w:val="0"/>
          <w:sz w:val="22"/>
        </w:rPr>
        <w:t>Department: ______________________________</w:t>
      </w:r>
    </w:p>
    <w:p>
      <w:pPr>
        <w:spacing w:line="276" w:lineRule="auto" w:after="120" w:before="0"/>
        <w:jc w:val="both"/>
      </w:pPr>
      <w:r>
        <w:rPr>
          <w:rFonts w:ascii="Cambria" w:hAnsi="Cambria"/>
          <w:b w:val="0"/>
          <w:i w:val="0"/>
          <w:sz w:val="22"/>
        </w:rPr>
        <w:t>Programme: ______________________________</w:t>
      </w:r>
    </w:p>
    <w:p>
      <w:pPr>
        <w:spacing w:line="276" w:lineRule="auto" w:after="120" w:before="0"/>
        <w:jc w:val="both"/>
      </w:pPr>
      <w:r>
        <w:rPr>
          <w:rFonts w:ascii="Cambria" w:hAnsi="Cambria"/>
          <w:b w:val="0"/>
          <w:i w:val="0"/>
          <w:sz w:val="22"/>
        </w:rPr>
        <w:t>Year &amp; Section: ______________________________</w:t>
      </w:r>
    </w:p>
    <w:p>
      <w:pPr>
        <w:spacing w:line="276" w:lineRule="auto" w:after="120" w:before="0"/>
        <w:jc w:val="both"/>
      </w:pPr>
      <w:r>
        <w:rPr>
          <w:rFonts w:ascii="Cambria" w:hAnsi="Cambria"/>
          <w:b w:val="0"/>
          <w:i/>
          <w:sz w:val="22"/>
        </w:rPr>
        <w:t>Instructions</w:t>
      </w:r>
    </w:p>
    <w:p>
      <w:pPr>
        <w:spacing w:line="276" w:lineRule="auto" w:after="120" w:before="0"/>
        <w:jc w:val="both"/>
      </w:pPr>
      <w:r>
        <w:rPr>
          <w:rFonts w:ascii="Cambria" w:hAnsi="Cambria"/>
          <w:b w:val="0"/>
          <w:i w:val="0"/>
          <w:sz w:val="22"/>
        </w:rPr>
        <w:t>Kindly rate the facilities on a 3-point scale:</w:t>
      </w:r>
    </w:p>
    <w:p>
      <w:pPr>
        <w:spacing w:line="276" w:lineRule="auto" w:after="80"/>
        <w:ind w:left="357" w:hanging="357"/>
        <w:jc w:val="both"/>
      </w:pPr>
      <w:r>
        <w:rPr>
          <w:rFonts w:ascii="Cambria" w:hAnsi="Cambria"/>
          <w:sz w:val="22"/>
        </w:rPr>
        <w:t xml:space="preserve">•  </w:t>
      </w:r>
      <w:r>
        <w:rPr>
          <w:rFonts w:ascii="Cambria" w:hAnsi="Cambria"/>
          <w:sz w:val="22"/>
        </w:rPr>
        <w:t>3 – Above my expectation</w:t>
      </w:r>
    </w:p>
    <w:p>
      <w:pPr>
        <w:spacing w:line="276" w:lineRule="auto" w:after="80"/>
        <w:ind w:left="357" w:hanging="357"/>
        <w:jc w:val="both"/>
      </w:pPr>
      <w:r>
        <w:rPr>
          <w:rFonts w:ascii="Cambria" w:hAnsi="Cambria"/>
          <w:sz w:val="22"/>
        </w:rPr>
        <w:t xml:space="preserve">•  </w:t>
      </w:r>
      <w:r>
        <w:rPr>
          <w:rFonts w:ascii="Cambria" w:hAnsi="Cambria"/>
          <w:sz w:val="22"/>
        </w:rPr>
        <w:t>2 – Met my expectation</w:t>
      </w:r>
    </w:p>
    <w:p>
      <w:pPr>
        <w:spacing w:line="276" w:lineRule="auto" w:after="80"/>
        <w:ind w:left="357" w:hanging="357"/>
        <w:jc w:val="both"/>
      </w:pPr>
      <w:r>
        <w:rPr>
          <w:rFonts w:ascii="Cambria" w:hAnsi="Cambria"/>
          <w:sz w:val="22"/>
        </w:rPr>
        <w:t xml:space="preserve">•  </w:t>
      </w:r>
      <w:r>
        <w:rPr>
          <w:rFonts w:ascii="Cambria" w:hAnsi="Cambria"/>
          <w:sz w:val="22"/>
        </w:rPr>
        <w:t>1 – Need more</w:t>
      </w:r>
    </w:p>
    <w:p>
      <w:pPr>
        <w:keepNext/>
        <w:spacing w:before="200" w:after="120"/>
      </w:pPr>
      <w:r>
        <w:rPr>
          <w:rFonts w:ascii="Cambria" w:hAnsi="Cambria"/>
          <w:b/>
          <w:color w:val="1F3A5F"/>
          <w:sz w:val="25"/>
        </w:rPr>
        <w:t>A. Curricular-Based Facilities</w:t>
      </w:r>
    </w:p>
    <w:tbl>
      <w:tblPr>
        <w:tblW w:type="auto" w:w="0"/>
        <w:jc w:val="center"/>
        <w:tblLayout w:type="fixed"/>
        <w:tblLook w:firstColumn="1" w:firstRow="1" w:lastColumn="0" w:lastRow="0" w:noHBand="0" w:noVBand="1" w:val="04A0"/>
        <w:tblLayout w:type="fixed"/>
      </w:tblPr>
      <w:tblGrid>
        <w:gridCol w:w="4706"/>
        <w:gridCol w:w="4706"/>
      </w:tblGrid>
      <w:tr>
        <w:tc>
          <w:tcPr>
            <w:shd w:val="clear" w:color="auto" w:fill="1F3A5F"/>
            <w:tcW w:w="5386" w:type="dxa"/>
          </w:tcPr>
          <w:p>
            <w:pPr>
              <w:spacing w:after="40" w:before="40"/>
            </w:pPr>
            <w:r/>
            <w:r>
              <w:rPr>
                <w:rFonts w:ascii="Cambria" w:hAnsi="Cambria"/>
                <w:b/>
                <w:i w:val="0"/>
                <w:color w:val="FFFFFF"/>
                <w:sz w:val="22"/>
              </w:rPr>
              <w:t>Si. No.</w:t>
            </w:r>
          </w:p>
        </w:tc>
        <w:tc>
          <w:tcPr>
            <w:shd w:val="clear" w:color="auto" w:fill="1F3A5F"/>
            <w:tcW w:w="4025" w:type="dxa"/>
          </w:tcPr>
          <w:p>
            <w:pPr>
              <w:spacing w:after="40" w:before="40"/>
            </w:pPr>
            <w:r/>
            <w:r>
              <w:rPr>
                <w:rFonts w:ascii="Cambria" w:hAnsi="Cambria"/>
                <w:b/>
                <w:i w:val="0"/>
                <w:color w:val="FFFFFF"/>
                <w:sz w:val="22"/>
              </w:rPr>
              <w:t>Attributes (Metric Value 3/2/1 / Suggestions if Need Improvement)</w:t>
            </w:r>
          </w:p>
        </w:tc>
      </w:tr>
      <w:tr>
        <w:tc>
          <w:tcPr>
            <w:tcW w:w="5386" w:type="dxa"/>
          </w:tcPr>
          <w:p>
            <w:pPr>
              <w:spacing w:after="40" w:before="40"/>
            </w:pPr>
            <w:r/>
            <w:r>
              <w:rPr>
                <w:rFonts w:ascii="Cambria" w:hAnsi="Cambria"/>
                <w:b w:val="0"/>
                <w:i w:val="0"/>
                <w:sz w:val="22"/>
              </w:rPr>
              <w:t>1</w:t>
            </w:r>
          </w:p>
        </w:tc>
        <w:tc>
          <w:tcPr>
            <w:tcW w:w="4025" w:type="dxa"/>
          </w:tcPr>
          <w:p>
            <w:pPr>
              <w:spacing w:after="40" w:before="40"/>
            </w:pPr>
            <w:r/>
            <w:r>
              <w:rPr>
                <w:rFonts w:ascii="Cambria" w:hAnsi="Cambria"/>
                <w:b w:val="0"/>
                <w:i w:val="0"/>
                <w:sz w:val="22"/>
              </w:rPr>
              <w:t>Classroom ambience &amp; Seminar hall facilities</w:t>
            </w:r>
          </w:p>
        </w:tc>
      </w:tr>
      <w:tr>
        <w:tc>
          <w:tcPr>
            <w:tcW w:w="5386" w:type="dxa"/>
            <w:shd w:val="clear" w:color="auto" w:fill="E7ECF2"/>
          </w:tcPr>
          <w:p>
            <w:pPr>
              <w:spacing w:after="40" w:before="40"/>
            </w:pPr>
            <w:r/>
            <w:r>
              <w:rPr>
                <w:rFonts w:ascii="Cambria" w:hAnsi="Cambria"/>
                <w:b w:val="0"/>
                <w:i w:val="0"/>
                <w:sz w:val="22"/>
              </w:rPr>
              <w:t>2</w:t>
            </w:r>
          </w:p>
        </w:tc>
        <w:tc>
          <w:tcPr>
            <w:tcW w:w="4025" w:type="dxa"/>
            <w:shd w:val="clear" w:color="auto" w:fill="E7ECF2"/>
          </w:tcPr>
          <w:p>
            <w:pPr>
              <w:spacing w:after="40" w:before="40"/>
            </w:pPr>
            <w:r/>
            <w:r>
              <w:rPr>
                <w:rFonts w:ascii="Cambria" w:hAnsi="Cambria"/>
                <w:b w:val="0"/>
                <w:i w:val="0"/>
                <w:sz w:val="22"/>
              </w:rPr>
              <w:t>Laboratory facilities</w:t>
            </w:r>
          </w:p>
        </w:tc>
      </w:tr>
      <w:tr>
        <w:tc>
          <w:tcPr>
            <w:tcW w:w="5386" w:type="dxa"/>
          </w:tcPr>
          <w:p>
            <w:pPr>
              <w:spacing w:after="40" w:before="40"/>
            </w:pPr>
            <w:r/>
            <w:r>
              <w:rPr>
                <w:rFonts w:ascii="Cambria" w:hAnsi="Cambria"/>
                <w:b w:val="0"/>
                <w:i w:val="0"/>
                <w:sz w:val="22"/>
              </w:rPr>
              <w:t>3</w:t>
            </w:r>
          </w:p>
        </w:tc>
        <w:tc>
          <w:tcPr>
            <w:tcW w:w="4025" w:type="dxa"/>
          </w:tcPr>
          <w:p>
            <w:pPr>
              <w:spacing w:after="40" w:before="40"/>
            </w:pPr>
            <w:r/>
            <w:r>
              <w:rPr>
                <w:rFonts w:ascii="Cambria" w:hAnsi="Cambria"/>
                <w:b w:val="0"/>
                <w:i w:val="0"/>
                <w:sz w:val="22"/>
              </w:rPr>
              <w:t>Library facilities with reprography services</w:t>
            </w:r>
          </w:p>
        </w:tc>
      </w:tr>
      <w:tr>
        <w:tc>
          <w:tcPr>
            <w:tcW w:w="5386" w:type="dxa"/>
            <w:shd w:val="clear" w:color="auto" w:fill="E7ECF2"/>
          </w:tcPr>
          <w:p>
            <w:pPr>
              <w:spacing w:after="40" w:before="40"/>
            </w:pPr>
            <w:r/>
            <w:r>
              <w:rPr>
                <w:rFonts w:ascii="Cambria" w:hAnsi="Cambria"/>
                <w:b w:val="0"/>
                <w:i w:val="0"/>
                <w:sz w:val="22"/>
              </w:rPr>
              <w:t>4</w:t>
            </w:r>
          </w:p>
        </w:tc>
        <w:tc>
          <w:tcPr>
            <w:tcW w:w="4025" w:type="dxa"/>
            <w:shd w:val="clear" w:color="auto" w:fill="E7ECF2"/>
          </w:tcPr>
          <w:p>
            <w:pPr>
              <w:spacing w:after="40" w:before="40"/>
            </w:pPr>
            <w:r/>
            <w:r>
              <w:rPr>
                <w:rFonts w:ascii="Cambria" w:hAnsi="Cambria"/>
                <w:b w:val="0"/>
                <w:i w:val="0"/>
                <w:sz w:val="22"/>
              </w:rPr>
              <w:t>Internet &amp; Wi-Fi facilities</w:t>
            </w:r>
          </w:p>
        </w:tc>
      </w:tr>
      <w:tr>
        <w:tc>
          <w:tcPr>
            <w:tcW w:w="5386" w:type="dxa"/>
          </w:tcPr>
          <w:p>
            <w:pPr>
              <w:spacing w:after="40" w:before="40"/>
            </w:pPr>
            <w:r/>
            <w:r>
              <w:rPr>
                <w:rFonts w:ascii="Cambria" w:hAnsi="Cambria"/>
                <w:b w:val="0"/>
                <w:i w:val="0"/>
                <w:sz w:val="22"/>
              </w:rPr>
              <w:t>5</w:t>
            </w:r>
          </w:p>
        </w:tc>
        <w:tc>
          <w:tcPr>
            <w:tcW w:w="4025" w:type="dxa"/>
          </w:tcPr>
          <w:p>
            <w:pPr>
              <w:spacing w:after="40" w:before="40"/>
            </w:pPr>
            <w:r/>
            <w:r>
              <w:rPr>
                <w:rFonts w:ascii="Cambria" w:hAnsi="Cambria"/>
                <w:b w:val="0"/>
                <w:i w:val="0"/>
                <w:sz w:val="22"/>
              </w:rPr>
              <w:t>Computing facilities &amp; AV rooms</w:t>
            </w:r>
          </w:p>
        </w:tc>
      </w:tr>
    </w:tbl>
    <w:p>
      <w:pPr>
        <w:spacing w:after="80"/>
      </w:pPr>
    </w:p>
    <w:p>
      <w:pPr>
        <w:keepNext/>
        <w:spacing w:before="200" w:after="120"/>
      </w:pPr>
      <w:r>
        <w:rPr>
          <w:rFonts w:ascii="Cambria" w:hAnsi="Cambria"/>
          <w:b/>
          <w:color w:val="1F3A5F"/>
          <w:sz w:val="25"/>
        </w:rPr>
        <w:t>B. Co-Curricular-Based Facilities</w:t>
      </w:r>
    </w:p>
    <w:tbl>
      <w:tblPr>
        <w:tblW w:type="auto" w:w="0"/>
        <w:jc w:val="center"/>
        <w:tblLayout w:type="fixed"/>
        <w:tblLook w:firstColumn="1" w:firstRow="1" w:lastColumn="0" w:lastRow="0" w:noHBand="0" w:noVBand="1" w:val="04A0"/>
        <w:tblLayout w:type="fixed"/>
      </w:tblPr>
      <w:tblGrid>
        <w:gridCol w:w="4706"/>
        <w:gridCol w:w="4706"/>
      </w:tblGrid>
      <w:tr>
        <w:tc>
          <w:tcPr>
            <w:shd w:val="clear" w:color="auto" w:fill="1F3A5F"/>
            <w:tcW w:w="5386" w:type="dxa"/>
          </w:tcPr>
          <w:p>
            <w:pPr>
              <w:spacing w:after="40" w:before="40"/>
            </w:pPr>
            <w:r/>
            <w:r>
              <w:rPr>
                <w:rFonts w:ascii="Cambria" w:hAnsi="Cambria"/>
                <w:b/>
                <w:i w:val="0"/>
                <w:color w:val="FFFFFF"/>
                <w:sz w:val="22"/>
              </w:rPr>
              <w:t>Si. No.</w:t>
            </w:r>
          </w:p>
        </w:tc>
        <w:tc>
          <w:tcPr>
            <w:shd w:val="clear" w:color="auto" w:fill="1F3A5F"/>
            <w:tcW w:w="4025" w:type="dxa"/>
          </w:tcPr>
          <w:p>
            <w:pPr>
              <w:spacing w:after="40" w:before="40"/>
            </w:pPr>
            <w:r/>
            <w:r>
              <w:rPr>
                <w:rFonts w:ascii="Cambria" w:hAnsi="Cambria"/>
                <w:b/>
                <w:i w:val="0"/>
                <w:color w:val="FFFFFF"/>
                <w:sz w:val="22"/>
              </w:rPr>
              <w:t>Attributes (Metric Value 3/2/1 / Suggestions if Need Improvement)</w:t>
            </w:r>
          </w:p>
        </w:tc>
      </w:tr>
      <w:tr>
        <w:tc>
          <w:tcPr>
            <w:tcW w:w="5386" w:type="dxa"/>
          </w:tcPr>
          <w:p>
            <w:pPr>
              <w:spacing w:after="40" w:before="40"/>
            </w:pPr>
            <w:r/>
            <w:r>
              <w:rPr>
                <w:rFonts w:ascii="Cambria" w:hAnsi="Cambria"/>
                <w:b w:val="0"/>
                <w:i w:val="0"/>
                <w:sz w:val="22"/>
              </w:rPr>
              <w:t>1</w:t>
            </w:r>
          </w:p>
        </w:tc>
        <w:tc>
          <w:tcPr>
            <w:tcW w:w="4025" w:type="dxa"/>
          </w:tcPr>
          <w:p>
            <w:pPr>
              <w:spacing w:after="40" w:before="40"/>
            </w:pPr>
            <w:r/>
            <w:r>
              <w:rPr>
                <w:rFonts w:ascii="Cambria" w:hAnsi="Cambria"/>
                <w:b w:val="0"/>
                <w:i w:val="0"/>
                <w:sz w:val="22"/>
              </w:rPr>
              <w:t>Industry Powered Centers</w:t>
            </w:r>
          </w:p>
        </w:tc>
      </w:tr>
      <w:tr>
        <w:tc>
          <w:tcPr>
            <w:tcW w:w="5386" w:type="dxa"/>
            <w:shd w:val="clear" w:color="auto" w:fill="E7ECF2"/>
          </w:tcPr>
          <w:p>
            <w:pPr>
              <w:spacing w:after="40" w:before="40"/>
            </w:pPr>
            <w:r/>
            <w:r>
              <w:rPr>
                <w:rFonts w:ascii="Cambria" w:hAnsi="Cambria"/>
                <w:b w:val="0"/>
                <w:i w:val="0"/>
                <w:sz w:val="22"/>
              </w:rPr>
              <w:t>2</w:t>
            </w:r>
          </w:p>
        </w:tc>
        <w:tc>
          <w:tcPr>
            <w:tcW w:w="4025" w:type="dxa"/>
            <w:shd w:val="clear" w:color="auto" w:fill="E7ECF2"/>
          </w:tcPr>
          <w:p>
            <w:pPr>
              <w:spacing w:after="40" w:before="40"/>
            </w:pPr>
            <w:r/>
            <w:r>
              <w:rPr>
                <w:rFonts w:ascii="Cambria" w:hAnsi="Cambria"/>
                <w:b w:val="0"/>
                <w:i w:val="0"/>
                <w:sz w:val="22"/>
              </w:rPr>
              <w:t>E-Learning facilities</w:t>
            </w:r>
          </w:p>
        </w:tc>
      </w:tr>
      <w:tr>
        <w:tc>
          <w:tcPr>
            <w:tcW w:w="5386" w:type="dxa"/>
          </w:tcPr>
          <w:p>
            <w:pPr>
              <w:spacing w:after="40" w:before="40"/>
            </w:pPr>
            <w:r/>
            <w:r>
              <w:rPr>
                <w:rFonts w:ascii="Cambria" w:hAnsi="Cambria"/>
                <w:b w:val="0"/>
                <w:i w:val="0"/>
                <w:sz w:val="22"/>
              </w:rPr>
              <w:t>3</w:t>
            </w:r>
          </w:p>
        </w:tc>
        <w:tc>
          <w:tcPr>
            <w:tcW w:w="4025" w:type="dxa"/>
          </w:tcPr>
          <w:p>
            <w:pPr>
              <w:spacing w:after="40" w:before="40"/>
            </w:pPr>
            <w:r/>
            <w:r>
              <w:rPr>
                <w:rFonts w:ascii="Cambria" w:hAnsi="Cambria"/>
                <w:b w:val="0"/>
                <w:i w:val="0"/>
                <w:sz w:val="22"/>
              </w:rPr>
              <w:t>Training &amp; Placement facilities</w:t>
            </w:r>
          </w:p>
        </w:tc>
      </w:tr>
      <w:tr>
        <w:tc>
          <w:tcPr>
            <w:tcW w:w="5386" w:type="dxa"/>
            <w:shd w:val="clear" w:color="auto" w:fill="E7ECF2"/>
          </w:tcPr>
          <w:p>
            <w:pPr>
              <w:spacing w:after="40" w:before="40"/>
            </w:pPr>
            <w:r/>
            <w:r>
              <w:rPr>
                <w:rFonts w:ascii="Cambria" w:hAnsi="Cambria"/>
                <w:b w:val="0"/>
                <w:i w:val="0"/>
                <w:sz w:val="22"/>
              </w:rPr>
              <w:t>4</w:t>
            </w:r>
          </w:p>
        </w:tc>
        <w:tc>
          <w:tcPr>
            <w:tcW w:w="4025" w:type="dxa"/>
            <w:shd w:val="clear" w:color="auto" w:fill="E7ECF2"/>
          </w:tcPr>
          <w:p>
            <w:pPr>
              <w:spacing w:after="40" w:before="40"/>
            </w:pPr>
            <w:r/>
            <w:r>
              <w:rPr>
                <w:rFonts w:ascii="Cambria" w:hAnsi="Cambria"/>
                <w:b w:val="0"/>
                <w:i w:val="0"/>
                <w:sz w:val="22"/>
              </w:rPr>
              <w:t>Professional Societies &amp; Chapters</w:t>
            </w:r>
          </w:p>
        </w:tc>
      </w:tr>
      <w:tr>
        <w:tc>
          <w:tcPr>
            <w:tcW w:w="5386" w:type="dxa"/>
          </w:tcPr>
          <w:p>
            <w:pPr>
              <w:spacing w:after="40" w:before="40"/>
            </w:pPr>
            <w:r/>
            <w:r>
              <w:rPr>
                <w:rFonts w:ascii="Cambria" w:hAnsi="Cambria"/>
                <w:b w:val="0"/>
                <w:i w:val="0"/>
                <w:sz w:val="22"/>
              </w:rPr>
              <w:t>5</w:t>
            </w:r>
          </w:p>
        </w:tc>
        <w:tc>
          <w:tcPr>
            <w:tcW w:w="4025" w:type="dxa"/>
          </w:tcPr>
          <w:p>
            <w:pPr>
              <w:spacing w:after="40" w:before="40"/>
            </w:pPr>
            <w:r/>
            <w:r>
              <w:rPr>
                <w:rFonts w:ascii="Cambria" w:hAnsi="Cambria"/>
                <w:b w:val="0"/>
                <w:i w:val="0"/>
                <w:sz w:val="22"/>
              </w:rPr>
              <w:t>Technical Clubs</w:t>
            </w:r>
          </w:p>
        </w:tc>
      </w:tr>
    </w:tbl>
    <w:p>
      <w:pPr>
        <w:spacing w:after="80"/>
      </w:pPr>
    </w:p>
    <w:p>
      <w:pPr>
        <w:keepNext/>
        <w:spacing w:before="200" w:after="120"/>
      </w:pPr>
      <w:r>
        <w:rPr>
          <w:rFonts w:ascii="Cambria" w:hAnsi="Cambria"/>
          <w:b/>
          <w:color w:val="1F3A5F"/>
          <w:sz w:val="25"/>
        </w:rPr>
        <w:t>C. Extra-Curricular-Based Facilities</w:t>
      </w:r>
    </w:p>
    <w:tbl>
      <w:tblPr>
        <w:tblW w:type="auto" w:w="0"/>
        <w:jc w:val="center"/>
        <w:tblLayout w:type="fixed"/>
        <w:tblLook w:firstColumn="1" w:firstRow="1" w:lastColumn="0" w:lastRow="0" w:noHBand="0" w:noVBand="1" w:val="04A0"/>
        <w:tblLayout w:type="fixed"/>
      </w:tblPr>
      <w:tblGrid>
        <w:gridCol w:w="4706"/>
        <w:gridCol w:w="4706"/>
      </w:tblGrid>
      <w:tr>
        <w:tc>
          <w:tcPr>
            <w:shd w:val="clear" w:color="auto" w:fill="1F3A5F"/>
            <w:tcW w:w="5386" w:type="dxa"/>
          </w:tcPr>
          <w:p>
            <w:pPr>
              <w:spacing w:after="40" w:before="40"/>
            </w:pPr>
            <w:r/>
            <w:r>
              <w:rPr>
                <w:rFonts w:ascii="Cambria" w:hAnsi="Cambria"/>
                <w:b/>
                <w:i w:val="0"/>
                <w:color w:val="FFFFFF"/>
                <w:sz w:val="22"/>
              </w:rPr>
              <w:t>Si. No.</w:t>
            </w:r>
          </w:p>
        </w:tc>
        <w:tc>
          <w:tcPr>
            <w:shd w:val="clear" w:color="auto" w:fill="1F3A5F"/>
            <w:tcW w:w="4025" w:type="dxa"/>
          </w:tcPr>
          <w:p>
            <w:pPr>
              <w:spacing w:after="40" w:before="40"/>
            </w:pPr>
            <w:r/>
            <w:r>
              <w:rPr>
                <w:rFonts w:ascii="Cambria" w:hAnsi="Cambria"/>
                <w:b/>
                <w:i w:val="0"/>
                <w:color w:val="FFFFFF"/>
                <w:sz w:val="22"/>
              </w:rPr>
              <w:t>Attributes (Metric Value 3/2/1 / Suggestions if Need Improvement)</w:t>
            </w:r>
          </w:p>
        </w:tc>
      </w:tr>
      <w:tr>
        <w:tc>
          <w:tcPr>
            <w:tcW w:w="5386" w:type="dxa"/>
          </w:tcPr>
          <w:p>
            <w:pPr>
              <w:spacing w:after="40" w:before="40"/>
            </w:pPr>
            <w:r/>
            <w:r>
              <w:rPr>
                <w:rFonts w:ascii="Cambria" w:hAnsi="Cambria"/>
                <w:b w:val="0"/>
                <w:i w:val="0"/>
                <w:sz w:val="22"/>
              </w:rPr>
              <w:t>1</w:t>
            </w:r>
          </w:p>
        </w:tc>
        <w:tc>
          <w:tcPr>
            <w:tcW w:w="4025" w:type="dxa"/>
          </w:tcPr>
          <w:p>
            <w:pPr>
              <w:spacing w:after="40" w:before="40"/>
            </w:pPr>
            <w:r/>
            <w:r>
              <w:rPr>
                <w:rFonts w:ascii="Cambria" w:hAnsi="Cambria"/>
                <w:b w:val="0"/>
                <w:i w:val="0"/>
                <w:sz w:val="22"/>
              </w:rPr>
              <w:t>Sports – Outdoor &amp; Indoor Games facilities</w:t>
            </w:r>
          </w:p>
        </w:tc>
      </w:tr>
      <w:tr>
        <w:tc>
          <w:tcPr>
            <w:tcW w:w="5386" w:type="dxa"/>
            <w:shd w:val="clear" w:color="auto" w:fill="E7ECF2"/>
          </w:tcPr>
          <w:p>
            <w:pPr>
              <w:spacing w:after="40" w:before="40"/>
            </w:pPr>
            <w:r/>
            <w:r>
              <w:rPr>
                <w:rFonts w:ascii="Cambria" w:hAnsi="Cambria"/>
                <w:b w:val="0"/>
                <w:i w:val="0"/>
                <w:sz w:val="22"/>
              </w:rPr>
              <w:t>2</w:t>
            </w:r>
          </w:p>
        </w:tc>
        <w:tc>
          <w:tcPr>
            <w:tcW w:w="4025" w:type="dxa"/>
            <w:shd w:val="clear" w:color="auto" w:fill="E7ECF2"/>
          </w:tcPr>
          <w:p>
            <w:pPr>
              <w:spacing w:after="40" w:before="40"/>
            </w:pPr>
            <w:r/>
            <w:r>
              <w:rPr>
                <w:rFonts w:ascii="Cambria" w:hAnsi="Cambria"/>
                <w:b w:val="0"/>
                <w:i w:val="0"/>
                <w:sz w:val="22"/>
              </w:rPr>
              <w:t>Gym &amp; Yoga Centre</w:t>
            </w:r>
          </w:p>
        </w:tc>
      </w:tr>
      <w:tr>
        <w:tc>
          <w:tcPr>
            <w:tcW w:w="5386" w:type="dxa"/>
          </w:tcPr>
          <w:p>
            <w:pPr>
              <w:spacing w:after="40" w:before="40"/>
            </w:pPr>
            <w:r/>
            <w:r>
              <w:rPr>
                <w:rFonts w:ascii="Cambria" w:hAnsi="Cambria"/>
                <w:b w:val="0"/>
                <w:i w:val="0"/>
                <w:sz w:val="22"/>
              </w:rPr>
              <w:t>3</w:t>
            </w:r>
          </w:p>
        </w:tc>
        <w:tc>
          <w:tcPr>
            <w:tcW w:w="4025" w:type="dxa"/>
          </w:tcPr>
          <w:p>
            <w:pPr>
              <w:spacing w:after="40" w:before="40"/>
            </w:pPr>
            <w:r/>
            <w:r>
              <w:rPr>
                <w:rFonts w:ascii="Cambria" w:hAnsi="Cambria"/>
                <w:b w:val="0"/>
                <w:i w:val="0"/>
                <w:sz w:val="22"/>
              </w:rPr>
              <w:t>Non-Technical Clubs</w:t>
            </w:r>
          </w:p>
        </w:tc>
      </w:tr>
      <w:tr>
        <w:tc>
          <w:tcPr>
            <w:tcW w:w="5386" w:type="dxa"/>
            <w:shd w:val="clear" w:color="auto" w:fill="E7ECF2"/>
          </w:tcPr>
          <w:p>
            <w:pPr>
              <w:spacing w:after="40" w:before="40"/>
            </w:pPr>
            <w:r/>
            <w:r>
              <w:rPr>
                <w:rFonts w:ascii="Cambria" w:hAnsi="Cambria"/>
                <w:b w:val="0"/>
                <w:i w:val="0"/>
                <w:sz w:val="22"/>
              </w:rPr>
              <w:t>4</w:t>
            </w:r>
          </w:p>
        </w:tc>
        <w:tc>
          <w:tcPr>
            <w:tcW w:w="4025" w:type="dxa"/>
            <w:shd w:val="clear" w:color="auto" w:fill="E7ECF2"/>
          </w:tcPr>
          <w:p>
            <w:pPr>
              <w:spacing w:after="40" w:before="40"/>
            </w:pPr>
            <w:r/>
            <w:r>
              <w:rPr>
                <w:rFonts w:ascii="Cambria" w:hAnsi="Cambria"/>
                <w:b w:val="0"/>
                <w:i w:val="0"/>
                <w:sz w:val="22"/>
              </w:rPr>
              <w:t>Communication Lab</w:t>
            </w:r>
          </w:p>
        </w:tc>
      </w:tr>
      <w:tr>
        <w:tc>
          <w:tcPr>
            <w:tcW w:w="5386" w:type="dxa"/>
          </w:tcPr>
          <w:p>
            <w:pPr>
              <w:spacing w:after="40" w:before="40"/>
            </w:pPr>
            <w:r/>
            <w:r>
              <w:rPr>
                <w:rFonts w:ascii="Cambria" w:hAnsi="Cambria"/>
                <w:b w:val="0"/>
                <w:i w:val="0"/>
                <w:sz w:val="22"/>
              </w:rPr>
              <w:t>5</w:t>
            </w:r>
          </w:p>
        </w:tc>
        <w:tc>
          <w:tcPr>
            <w:tcW w:w="4025" w:type="dxa"/>
          </w:tcPr>
          <w:p>
            <w:pPr>
              <w:spacing w:after="40" w:before="40"/>
            </w:pPr>
            <w:r/>
            <w:r>
              <w:rPr>
                <w:rFonts w:ascii="Cambria" w:hAnsi="Cambria"/>
                <w:b w:val="0"/>
                <w:i w:val="0"/>
                <w:sz w:val="22"/>
              </w:rPr>
              <w:t>Social Services (NSS / YRC / RRC)</w:t>
            </w:r>
          </w:p>
        </w:tc>
      </w:tr>
    </w:tbl>
    <w:p>
      <w:pPr>
        <w:spacing w:after="80"/>
      </w:pPr>
    </w:p>
    <w:p>
      <w:pPr>
        <w:keepNext/>
        <w:spacing w:before="200" w:after="120"/>
      </w:pPr>
      <w:r>
        <w:rPr>
          <w:rFonts w:ascii="Cambria" w:hAnsi="Cambria"/>
          <w:b/>
          <w:color w:val="1F3A5F"/>
          <w:sz w:val="25"/>
        </w:rPr>
        <w:t>D. General Facilities</w:t>
      </w:r>
    </w:p>
    <w:tbl>
      <w:tblPr>
        <w:tblW w:type="auto" w:w="0"/>
        <w:jc w:val="center"/>
        <w:tblLayout w:type="fixed"/>
        <w:tblLook w:firstColumn="1" w:firstRow="1" w:lastColumn="0" w:lastRow="0" w:noHBand="0" w:noVBand="1" w:val="04A0"/>
        <w:tblLayout w:type="fixed"/>
      </w:tblPr>
      <w:tblGrid>
        <w:gridCol w:w="4706"/>
        <w:gridCol w:w="4706"/>
      </w:tblGrid>
      <w:tr>
        <w:tc>
          <w:tcPr>
            <w:shd w:val="clear" w:color="auto" w:fill="1F3A5F"/>
            <w:tcW w:w="5386" w:type="dxa"/>
          </w:tcPr>
          <w:p>
            <w:pPr>
              <w:spacing w:after="40" w:before="40"/>
            </w:pPr>
            <w:r/>
            <w:r>
              <w:rPr>
                <w:rFonts w:ascii="Cambria" w:hAnsi="Cambria"/>
                <w:b/>
                <w:i w:val="0"/>
                <w:color w:val="FFFFFF"/>
                <w:sz w:val="22"/>
              </w:rPr>
              <w:t>Si. No.</w:t>
            </w:r>
          </w:p>
        </w:tc>
        <w:tc>
          <w:tcPr>
            <w:shd w:val="clear" w:color="auto" w:fill="1F3A5F"/>
            <w:tcW w:w="4025" w:type="dxa"/>
          </w:tcPr>
          <w:p>
            <w:pPr>
              <w:spacing w:after="40" w:before="40"/>
            </w:pPr>
            <w:r/>
            <w:r>
              <w:rPr>
                <w:rFonts w:ascii="Cambria" w:hAnsi="Cambria"/>
                <w:b/>
                <w:i w:val="0"/>
                <w:color w:val="FFFFFF"/>
                <w:sz w:val="22"/>
              </w:rPr>
              <w:t>Attributes (Metric Value 3/2/1 / Suggestions if Need Improvement)</w:t>
            </w:r>
          </w:p>
        </w:tc>
      </w:tr>
      <w:tr>
        <w:tc>
          <w:tcPr>
            <w:tcW w:w="5386" w:type="dxa"/>
          </w:tcPr>
          <w:p>
            <w:pPr>
              <w:spacing w:after="40" w:before="40"/>
            </w:pPr>
            <w:r/>
            <w:r>
              <w:rPr>
                <w:rFonts w:ascii="Cambria" w:hAnsi="Cambria"/>
                <w:b w:val="0"/>
                <w:i w:val="0"/>
                <w:sz w:val="22"/>
              </w:rPr>
              <w:t>1</w:t>
            </w:r>
          </w:p>
        </w:tc>
        <w:tc>
          <w:tcPr>
            <w:tcW w:w="4025" w:type="dxa"/>
          </w:tcPr>
          <w:p>
            <w:pPr>
              <w:spacing w:after="40" w:before="40"/>
            </w:pPr>
            <w:r/>
            <w:r>
              <w:rPr>
                <w:rFonts w:ascii="Cambria" w:hAnsi="Cambria"/>
                <w:b w:val="0"/>
                <w:i w:val="0"/>
                <w:sz w:val="22"/>
              </w:rPr>
              <w:t>Stationary &amp; Stores Facility</w:t>
            </w:r>
          </w:p>
        </w:tc>
      </w:tr>
      <w:tr>
        <w:tc>
          <w:tcPr>
            <w:tcW w:w="5386" w:type="dxa"/>
            <w:shd w:val="clear" w:color="auto" w:fill="E7ECF2"/>
          </w:tcPr>
          <w:p>
            <w:pPr>
              <w:spacing w:after="40" w:before="40"/>
            </w:pPr>
            <w:r/>
            <w:r>
              <w:rPr>
                <w:rFonts w:ascii="Cambria" w:hAnsi="Cambria"/>
                <w:b w:val="0"/>
                <w:i w:val="0"/>
                <w:sz w:val="22"/>
              </w:rPr>
              <w:t>2</w:t>
            </w:r>
          </w:p>
        </w:tc>
        <w:tc>
          <w:tcPr>
            <w:tcW w:w="4025" w:type="dxa"/>
            <w:shd w:val="clear" w:color="auto" w:fill="E7ECF2"/>
          </w:tcPr>
          <w:p>
            <w:pPr>
              <w:spacing w:after="40" w:before="40"/>
            </w:pPr>
            <w:r/>
            <w:r>
              <w:rPr>
                <w:rFonts w:ascii="Cambria" w:hAnsi="Cambria"/>
                <w:b w:val="0"/>
                <w:i w:val="0"/>
                <w:sz w:val="22"/>
              </w:rPr>
              <w:t>Dining &amp; Canteen Facility</w:t>
            </w:r>
          </w:p>
        </w:tc>
      </w:tr>
      <w:tr>
        <w:tc>
          <w:tcPr>
            <w:tcW w:w="5386" w:type="dxa"/>
          </w:tcPr>
          <w:p>
            <w:pPr>
              <w:spacing w:after="40" w:before="40"/>
            </w:pPr>
            <w:r/>
            <w:r>
              <w:rPr>
                <w:rFonts w:ascii="Cambria" w:hAnsi="Cambria"/>
                <w:b w:val="0"/>
                <w:i w:val="0"/>
                <w:sz w:val="22"/>
              </w:rPr>
              <w:t>3</w:t>
            </w:r>
          </w:p>
        </w:tc>
        <w:tc>
          <w:tcPr>
            <w:tcW w:w="4025" w:type="dxa"/>
          </w:tcPr>
          <w:p>
            <w:pPr>
              <w:spacing w:after="40" w:before="40"/>
            </w:pPr>
            <w:r/>
            <w:r>
              <w:rPr>
                <w:rFonts w:ascii="Cambria" w:hAnsi="Cambria"/>
                <w:b w:val="0"/>
                <w:i w:val="0"/>
                <w:sz w:val="22"/>
              </w:rPr>
              <w:t>Medical Center</w:t>
            </w:r>
          </w:p>
        </w:tc>
      </w:tr>
      <w:tr>
        <w:tc>
          <w:tcPr>
            <w:tcW w:w="5386" w:type="dxa"/>
            <w:shd w:val="clear" w:color="auto" w:fill="E7ECF2"/>
          </w:tcPr>
          <w:p>
            <w:pPr>
              <w:spacing w:after="40" w:before="40"/>
            </w:pPr>
            <w:r/>
            <w:r>
              <w:rPr>
                <w:rFonts w:ascii="Cambria" w:hAnsi="Cambria"/>
                <w:b w:val="0"/>
                <w:i w:val="0"/>
                <w:sz w:val="22"/>
              </w:rPr>
              <w:t>4</w:t>
            </w:r>
          </w:p>
        </w:tc>
        <w:tc>
          <w:tcPr>
            <w:tcW w:w="4025" w:type="dxa"/>
            <w:shd w:val="clear" w:color="auto" w:fill="E7ECF2"/>
          </w:tcPr>
          <w:p>
            <w:pPr>
              <w:spacing w:after="40" w:before="40"/>
            </w:pPr>
            <w:r/>
            <w:r>
              <w:rPr>
                <w:rFonts w:ascii="Cambria" w:hAnsi="Cambria"/>
                <w:b w:val="0"/>
                <w:i w:val="0"/>
                <w:sz w:val="22"/>
              </w:rPr>
              <w:t>Bank with ATM Facility</w:t>
            </w:r>
          </w:p>
        </w:tc>
      </w:tr>
      <w:tr>
        <w:tc>
          <w:tcPr>
            <w:tcW w:w="5386" w:type="dxa"/>
          </w:tcPr>
          <w:p>
            <w:pPr>
              <w:spacing w:after="40" w:before="40"/>
            </w:pPr>
            <w:r/>
            <w:r>
              <w:rPr>
                <w:rFonts w:ascii="Cambria" w:hAnsi="Cambria"/>
                <w:b w:val="0"/>
                <w:i w:val="0"/>
                <w:sz w:val="22"/>
              </w:rPr>
              <w:t>5</w:t>
            </w:r>
          </w:p>
        </w:tc>
        <w:tc>
          <w:tcPr>
            <w:tcW w:w="4025" w:type="dxa"/>
          </w:tcPr>
          <w:p>
            <w:pPr>
              <w:spacing w:after="40" w:before="40"/>
            </w:pPr>
            <w:r/>
            <w:r>
              <w:rPr>
                <w:rFonts w:ascii="Cambria" w:hAnsi="Cambria"/>
                <w:b w:val="0"/>
                <w:i w:val="0"/>
                <w:sz w:val="22"/>
              </w:rPr>
              <w:t>Transportation</w:t>
            </w:r>
          </w:p>
        </w:tc>
      </w:tr>
    </w:tbl>
    <w:p>
      <w:pPr>
        <w:spacing w:after="80"/>
      </w:pPr>
    </w:p>
    <w:p>
      <w:pPr>
        <w:spacing w:line="276" w:lineRule="auto" w:after="120" w:before="0"/>
        <w:jc w:val="both"/>
      </w:pPr>
      <w:r>
        <w:rPr>
          <w:rFonts w:ascii="Cambria" w:hAnsi="Cambria"/>
          <w:b w:val="0"/>
          <w:i w:val="0"/>
          <w:sz w:val="22"/>
        </w:rPr>
        <w:t>Open Suggestions for Improvements (if any): ______________________________</w:t>
      </w:r>
    </w:p>
    <w:p>
      <w:pPr>
        <w:spacing w:line="276" w:lineRule="auto" w:after="120" w:before="0"/>
        <w:jc w:val="both"/>
      </w:pPr>
      <w:r>
        <w:rPr>
          <w:rFonts w:ascii="Cambria" w:hAnsi="Cambria"/>
          <w:b w:val="0"/>
          <w:i w:val="0"/>
          <w:sz w:val="22"/>
        </w:rPr>
        <w:t>______________________________________________________________________</w:t>
      </w:r>
    </w:p>
    <w:p>
      <w:pPr>
        <w:keepNext/>
        <w:spacing w:before="200" w:after="120"/>
      </w:pPr>
      <w:r>
        <w:rPr>
          <w:rFonts w:ascii="Cambria" w:hAnsi="Cambria"/>
          <w:b/>
          <w:color w:val="1F3A5F"/>
          <w:sz w:val="25"/>
        </w:rPr>
        <w:t>Graphical Representation</w:t>
      </w:r>
    </w:p>
    <w:p>
      <w:pPr>
        <w:spacing w:line="276" w:lineRule="auto" w:after="80"/>
        <w:ind w:left="357" w:hanging="357"/>
        <w:jc w:val="both"/>
      </w:pPr>
      <w:r>
        <w:rPr>
          <w:rFonts w:ascii="Cambria" w:hAnsi="Cambria"/>
          <w:sz w:val="22"/>
        </w:rPr>
        <w:t xml:space="preserve">•  </w:t>
      </w:r>
      <w:r>
        <w:rPr>
          <w:rFonts w:ascii="Cambria" w:hAnsi="Cambria"/>
          <w:sz w:val="22"/>
        </w:rPr>
        <w:t>3D Graphs to be plotted for:</w:t>
      </w:r>
    </w:p>
    <w:p>
      <w:pPr>
        <w:spacing w:line="276" w:lineRule="auto" w:after="80"/>
        <w:ind w:left="720" w:hanging="357"/>
        <w:jc w:val="both"/>
      </w:pPr>
      <w:r>
        <w:rPr>
          <w:rFonts w:ascii="Cambria" w:hAnsi="Cambria"/>
          <w:sz w:val="22"/>
        </w:rPr>
        <w:t xml:space="preserve">o  </w:t>
      </w:r>
      <w:r>
        <w:rPr>
          <w:rFonts w:ascii="Cambria" w:hAnsi="Cambria"/>
          <w:sz w:val="22"/>
        </w:rPr>
        <w:t>Curricular Facilities (A1–A5)</w:t>
      </w:r>
    </w:p>
    <w:p>
      <w:pPr>
        <w:spacing w:line="276" w:lineRule="auto" w:after="80"/>
        <w:ind w:left="720" w:hanging="357"/>
        <w:jc w:val="both"/>
      </w:pPr>
      <w:r>
        <w:rPr>
          <w:rFonts w:ascii="Cambria" w:hAnsi="Cambria"/>
          <w:sz w:val="22"/>
        </w:rPr>
        <w:t xml:space="preserve">o  </w:t>
      </w:r>
      <w:r>
        <w:rPr>
          <w:rFonts w:ascii="Cambria" w:hAnsi="Cambria"/>
          <w:sz w:val="22"/>
        </w:rPr>
        <w:t>Co-Curricular Facilities (B1–B5)</w:t>
      </w:r>
    </w:p>
    <w:p>
      <w:pPr>
        <w:spacing w:line="276" w:lineRule="auto" w:after="80"/>
        <w:ind w:left="720" w:hanging="357"/>
        <w:jc w:val="both"/>
      </w:pPr>
      <w:r>
        <w:rPr>
          <w:rFonts w:ascii="Cambria" w:hAnsi="Cambria"/>
          <w:sz w:val="22"/>
        </w:rPr>
        <w:t xml:space="preserve">o  </w:t>
      </w:r>
      <w:r>
        <w:rPr>
          <w:rFonts w:ascii="Cambria" w:hAnsi="Cambria"/>
          <w:sz w:val="22"/>
        </w:rPr>
        <w:t>Extra-Curricular Facilities (C1–C5)</w:t>
      </w:r>
    </w:p>
    <w:p>
      <w:pPr>
        <w:spacing w:line="276" w:lineRule="auto" w:after="80"/>
        <w:ind w:left="720" w:hanging="357"/>
        <w:jc w:val="both"/>
      </w:pPr>
      <w:r>
        <w:rPr>
          <w:rFonts w:ascii="Cambria" w:hAnsi="Cambria"/>
          <w:sz w:val="22"/>
        </w:rPr>
        <w:t xml:space="preserve">o  </w:t>
      </w:r>
      <w:r>
        <w:rPr>
          <w:rFonts w:ascii="Cambria" w:hAnsi="Cambria"/>
          <w:sz w:val="22"/>
        </w:rPr>
        <w:t>General Facilities (D1–D5)</w:t>
      </w:r>
    </w:p>
    <w:p>
      <w:pPr>
        <w:spacing w:line="276" w:lineRule="auto" w:after="80"/>
        <w:ind w:left="357" w:hanging="357"/>
        <w:jc w:val="both"/>
      </w:pPr>
      <w:r>
        <w:rPr>
          <w:rFonts w:ascii="Cambria" w:hAnsi="Cambria"/>
          <w:sz w:val="22"/>
        </w:rPr>
        <w:t xml:space="preserve">•  </w:t>
      </w:r>
      <w:r>
        <w:rPr>
          <w:rFonts w:ascii="Cambria" w:hAnsi="Cambria"/>
          <w:sz w:val="22"/>
        </w:rPr>
        <w:t>Type: 3D Clustered Bar/Column Chart showing % of students rating (3/2/1).</w:t>
      </w:r>
    </w:p>
    <w:p>
      <w:pPr>
        <w:keepNext/>
        <w:spacing w:before="200" w:after="120"/>
      </w:pPr>
      <w:r>
        <w:rPr>
          <w:rFonts w:ascii="Cambria" w:hAnsi="Cambria"/>
          <w:b/>
          <w:color w:val="1F3A5F"/>
          <w:sz w:val="25"/>
        </w:rPr>
        <w:t>Feedback Analysis and Action Taken</w:t>
      </w:r>
    </w:p>
    <w:tbl>
      <w:tblPr>
        <w:tblW w:type="auto" w:w="0"/>
        <w:jc w:val="center"/>
        <w:tblLayout w:type="fixed"/>
        <w:tblLook w:firstColumn="1" w:firstRow="1" w:lastColumn="0" w:lastRow="0" w:noHBand="0" w:noVBand="1" w:val="04A0"/>
        <w:tblLayout w:type="fixed"/>
      </w:tblPr>
      <w:tblGrid>
        <w:gridCol w:w="4706"/>
        <w:gridCol w:w="4706"/>
      </w:tblGrid>
      <w:tr>
        <w:tc>
          <w:tcPr>
            <w:shd w:val="clear" w:color="auto" w:fill="1F3A5F"/>
            <w:tcW w:w="5386" w:type="dxa"/>
          </w:tcPr>
          <w:p>
            <w:pPr>
              <w:spacing w:after="40" w:before="40"/>
            </w:pPr>
            <w:r/>
            <w:r>
              <w:rPr>
                <w:rFonts w:ascii="Cambria" w:hAnsi="Cambria"/>
                <w:b/>
                <w:i w:val="0"/>
                <w:color w:val="FFFFFF"/>
                <w:sz w:val="22"/>
              </w:rPr>
              <w:t>Student Feedback Analysis (Findings)</w:t>
            </w:r>
          </w:p>
        </w:tc>
        <w:tc>
          <w:tcPr>
            <w:shd w:val="clear" w:color="auto" w:fill="1F3A5F"/>
            <w:tcW w:w="4025" w:type="dxa"/>
          </w:tcPr>
          <w:p>
            <w:pPr>
              <w:spacing w:after="40" w:before="40"/>
            </w:pPr>
            <w:r/>
            <w:r>
              <w:rPr>
                <w:rFonts w:ascii="Cambria" w:hAnsi="Cambria"/>
                <w:b/>
                <w:i w:val="0"/>
                <w:color w:val="FFFFFF"/>
                <w:sz w:val="22"/>
              </w:rPr>
              <w:t>Corrective Actions Taken by Institution</w:t>
            </w:r>
          </w:p>
        </w:tc>
      </w:tr>
      <w:tr>
        <w:tc>
          <w:tcPr>
            <w:tcW w:w="5386" w:type="dxa"/>
          </w:tcPr>
          <w:p>
            <w:pPr>
              <w:spacing w:after="40" w:before="40"/>
            </w:pPr>
            <w:r/>
            <w:r>
              <w:rPr>
                <w:rFonts w:ascii="Cambria" w:hAnsi="Cambria"/>
                <w:b w:val="0"/>
                <w:i w:val="0"/>
                <w:sz w:val="22"/>
              </w:rPr>
              <w:t>Example: Students suggested more Wi-Fi access points in hostels.</w:t>
            </w:r>
          </w:p>
        </w:tc>
        <w:tc>
          <w:tcPr>
            <w:tcW w:w="4025" w:type="dxa"/>
          </w:tcPr>
          <w:p>
            <w:pPr>
              <w:spacing w:after="40" w:before="40"/>
            </w:pPr>
            <w:r/>
            <w:r>
              <w:rPr>
                <w:rFonts w:ascii="Cambria" w:hAnsi="Cambria"/>
                <w:b w:val="0"/>
                <w:i w:val="0"/>
                <w:sz w:val="22"/>
              </w:rPr>
              <w:t>Expanded Wi-Fi coverage and upgraded bandwidth.</w:t>
            </w:r>
          </w:p>
        </w:tc>
      </w:tr>
      <w:tr>
        <w:tc>
          <w:tcPr>
            <w:tcW w:w="5386" w:type="dxa"/>
            <w:shd w:val="clear" w:color="auto" w:fill="E7ECF2"/>
          </w:tcPr>
          <w:p>
            <w:pPr>
              <w:spacing w:after="40" w:before="40"/>
            </w:pPr>
            <w:r/>
            <w:r>
              <w:rPr>
                <w:rFonts w:ascii="Cambria" w:hAnsi="Cambria"/>
                <w:b w:val="0"/>
                <w:i w:val="0"/>
                <w:sz w:val="22"/>
              </w:rPr>
              <w:t>Example: Library needs more journals.</w:t>
            </w:r>
          </w:p>
        </w:tc>
        <w:tc>
          <w:tcPr>
            <w:tcW w:w="4025" w:type="dxa"/>
            <w:shd w:val="clear" w:color="auto" w:fill="E7ECF2"/>
          </w:tcPr>
          <w:p>
            <w:pPr>
              <w:spacing w:after="40" w:before="40"/>
            </w:pPr>
            <w:r/>
            <w:r>
              <w:rPr>
                <w:rFonts w:ascii="Cambria" w:hAnsi="Cambria"/>
                <w:b w:val="0"/>
                <w:i w:val="0"/>
                <w:sz w:val="22"/>
              </w:rPr>
              <w:t>Subscribed to IEEE, Springer, and e-resources.</w:t>
            </w:r>
          </w:p>
        </w:tc>
      </w:tr>
      <w:tr>
        <w:tc>
          <w:tcPr>
            <w:tcW w:w="5386" w:type="dxa"/>
          </w:tcPr>
          <w:p>
            <w:pPr>
              <w:spacing w:after="40" w:before="40"/>
            </w:pPr>
            <w:r/>
            <w:r>
              <w:rPr>
                <w:rFonts w:ascii="Cambria" w:hAnsi="Cambria"/>
                <w:b w:val="0"/>
                <w:i w:val="0"/>
                <w:sz w:val="22"/>
              </w:rPr>
              <w:t>Example: More extracurricular activities requested.</w:t>
            </w:r>
          </w:p>
        </w:tc>
        <w:tc>
          <w:tcPr>
            <w:tcW w:w="4025" w:type="dxa"/>
          </w:tcPr>
          <w:p>
            <w:pPr>
              <w:spacing w:after="40" w:before="40"/>
            </w:pPr>
            <w:r/>
            <w:r>
              <w:rPr>
                <w:rFonts w:ascii="Cambria" w:hAnsi="Cambria"/>
                <w:b w:val="0"/>
                <w:i w:val="0"/>
                <w:sz w:val="22"/>
              </w:rPr>
              <w:t>Introduced new clubs and inter-college competitions.</w:t>
            </w:r>
          </w:p>
        </w:tc>
      </w:tr>
      <w:tr>
        <w:tc>
          <w:tcPr>
            <w:tcW w:w="5386" w:type="dxa"/>
            <w:shd w:val="clear" w:color="auto" w:fill="E7ECF2"/>
          </w:tcPr>
          <w:p>
            <w:pPr>
              <w:spacing w:after="40" w:before="40"/>
            </w:pPr>
            <w:r/>
            <w:r>
              <w:rPr>
                <w:rFonts w:ascii="Cambria" w:hAnsi="Cambria"/>
                <w:b w:val="0"/>
                <w:i w:val="0"/>
                <w:sz w:val="22"/>
              </w:rPr>
              <w:t>Example: Dining facility improvement requested.</w:t>
            </w:r>
          </w:p>
        </w:tc>
        <w:tc>
          <w:tcPr>
            <w:tcW w:w="4025" w:type="dxa"/>
            <w:shd w:val="clear" w:color="auto" w:fill="E7ECF2"/>
          </w:tcPr>
          <w:p>
            <w:pPr>
              <w:spacing w:after="40" w:before="40"/>
            </w:pPr>
            <w:r/>
            <w:r>
              <w:rPr>
                <w:rFonts w:ascii="Cambria" w:hAnsi="Cambria"/>
                <w:b w:val="0"/>
                <w:i w:val="0"/>
                <w:sz w:val="22"/>
              </w:rPr>
              <w:t>Renovated canteen and revised menu options.</w:t>
            </w:r>
          </w:p>
        </w:tc>
      </w:tr>
    </w:tbl>
    <w:p>
      <w:pPr>
        <w:spacing w:after="80"/>
      </w:pPr>
    </w:p>
    <w:p>
      <w:pPr>
        <w:keepNext/>
        <w:spacing w:before="360" w:after="200"/>
      </w:pPr>
      <w:r>
        <w:rPr>
          <w:rFonts w:ascii="Cambria" w:hAnsi="Cambria"/>
          <w:b/>
          <w:color w:val="1F3A5F"/>
          <w:sz w:val="36"/>
        </w:rPr>
        <w:t>35. Employer Survey Form</w:t>
      </w:r>
    </w:p>
    <w:p>
      <w:pPr>
        <w:spacing w:line="276" w:lineRule="auto" w:after="120" w:before="0"/>
        <w:jc w:val="both"/>
      </w:pPr>
      <w:r>
        <w:rPr>
          <w:rFonts w:ascii="Cambria" w:hAnsi="Cambria"/>
          <w:b w:val="0"/>
          <w:i w:val="0"/>
          <w:sz w:val="22"/>
        </w:rPr>
        <w:t>Department of: ______________________________</w:t>
      </w:r>
    </w:p>
    <w:p>
      <w:pPr>
        <w:spacing w:line="276" w:lineRule="auto" w:after="120" w:before="0"/>
        <w:jc w:val="both"/>
      </w:pPr>
      <w:r>
        <w:rPr>
          <w:rFonts w:ascii="Cambria" w:hAnsi="Cambria"/>
          <w:b w:val="0"/>
          <w:i w:val="0"/>
          <w:sz w:val="22"/>
        </w:rPr>
        <w:t>Name of the Graduate: ______________________________</w:t>
      </w:r>
    </w:p>
    <w:p>
      <w:pPr>
        <w:spacing w:line="276" w:lineRule="auto" w:after="120" w:before="0"/>
        <w:jc w:val="both"/>
      </w:pPr>
      <w:r>
        <w:rPr>
          <w:rFonts w:ascii="Cambria" w:hAnsi="Cambria"/>
          <w:b w:val="0"/>
          <w:i w:val="0"/>
          <w:sz w:val="22"/>
        </w:rPr>
        <w:t>Batch / Year of Study at …………: ______________________________</w:t>
      </w:r>
    </w:p>
    <w:p>
      <w:pPr>
        <w:spacing w:line="276" w:lineRule="auto" w:after="120" w:before="0"/>
        <w:jc w:val="both"/>
      </w:pPr>
      <w:r>
        <w:rPr>
          <w:rFonts w:ascii="Cambria" w:hAnsi="Cambria"/>
          <w:b w:val="0"/>
          <w:i w:val="0"/>
          <w:sz w:val="22"/>
        </w:rPr>
        <w:t>Organization Name &amp; Address: ______________________________</w:t>
      </w:r>
    </w:p>
    <w:p>
      <w:pPr>
        <w:spacing w:line="276" w:lineRule="auto" w:after="120" w:before="0"/>
        <w:jc w:val="both"/>
      </w:pPr>
      <w:r>
        <w:rPr>
          <w:rFonts w:ascii="Cambria" w:hAnsi="Cambria"/>
          <w:b w:val="0"/>
          <w:i w:val="0"/>
          <w:sz w:val="22"/>
        </w:rPr>
        <w:t>Head of the Organization: ______________________________</w:t>
      </w:r>
    </w:p>
    <w:p>
      <w:pPr>
        <w:spacing w:line="276" w:lineRule="auto" w:after="120" w:before="0"/>
        <w:jc w:val="both"/>
      </w:pPr>
      <w:r>
        <w:rPr>
          <w:rFonts w:ascii="Cambria" w:hAnsi="Cambria"/>
          <w:b w:val="0"/>
          <w:i w:val="0"/>
          <w:sz w:val="22"/>
        </w:rPr>
        <w:t>Name of the Supervisor: ______________________________</w:t>
      </w:r>
    </w:p>
    <w:p>
      <w:pPr>
        <w:spacing w:line="276" w:lineRule="auto" w:after="120" w:before="0"/>
        <w:jc w:val="both"/>
      </w:pPr>
      <w:r>
        <w:rPr>
          <w:rFonts w:ascii="Cambria" w:hAnsi="Cambria"/>
          <w:b w:val="0"/>
          <w:i w:val="0"/>
          <w:sz w:val="22"/>
        </w:rPr>
        <w:t>Designation of the Supervisor: ______________________________</w:t>
      </w:r>
    </w:p>
    <w:p>
      <w:pPr>
        <w:spacing w:line="276" w:lineRule="auto" w:after="120" w:before="0"/>
        <w:jc w:val="both"/>
      </w:pPr>
      <w:r>
        <w:rPr>
          <w:rFonts w:ascii="Cambria" w:hAnsi="Cambria"/>
          <w:b w:val="0"/>
          <w:i w:val="0"/>
          <w:sz w:val="22"/>
        </w:rPr>
        <w:t>Email ID of the Supervisor: ______________________________</w:t>
      </w:r>
    </w:p>
    <w:p>
      <w:pPr>
        <w:spacing w:line="276" w:lineRule="auto" w:after="120" w:before="0"/>
        <w:jc w:val="both"/>
      </w:pPr>
      <w:r>
        <w:rPr>
          <w:rFonts w:ascii="Cambria" w:hAnsi="Cambria"/>
          <w:b w:val="0"/>
          <w:i w:val="0"/>
          <w:sz w:val="22"/>
        </w:rPr>
        <w:t>Phone Number of the Supervisor: ______________________________</w:t>
      </w:r>
    </w:p>
    <w:p>
      <w:pPr>
        <w:keepNext/>
        <w:spacing w:before="200" w:after="120"/>
      </w:pPr>
      <w:r>
        <w:rPr>
          <w:rFonts w:ascii="Cambria" w:hAnsi="Cambria"/>
          <w:b/>
          <w:color w:val="1F3A5F"/>
          <w:sz w:val="25"/>
        </w:rPr>
        <w:t>Section A – Feedback on Graduate Attributes</w:t>
      </w:r>
    </w:p>
    <w:p>
      <w:pPr>
        <w:spacing w:line="276" w:lineRule="auto" w:after="120" w:before="0"/>
        <w:jc w:val="both"/>
      </w:pPr>
      <w:r>
        <w:rPr>
          <w:rFonts w:ascii="Cambria" w:hAnsi="Cambria"/>
          <w:b w:val="0"/>
          <w:i w:val="0"/>
          <w:sz w:val="22"/>
        </w:rPr>
        <w:t>Kindly rate on 3-point scale (3 – Above my expectation, 2 – Met my expectation, 1 – Need more)</w:t>
      </w:r>
    </w:p>
    <w:tbl>
      <w:tblPr>
        <w:tblW w:type="auto" w:w="0"/>
        <w:jc w:val="center"/>
        <w:tblLayout w:type="fixed"/>
        <w:tblLook w:firstColumn="1" w:firstRow="1" w:lastColumn="0" w:lastRow="0" w:noHBand="0" w:noVBand="1" w:val="04A0"/>
        <w:tblLayout w:type="fixed"/>
      </w:tblPr>
      <w:tblGrid>
        <w:gridCol w:w="4706"/>
        <w:gridCol w:w="4706"/>
      </w:tblGrid>
      <w:tr>
        <w:tc>
          <w:tcPr>
            <w:shd w:val="clear" w:color="auto" w:fill="1F3A5F"/>
            <w:tcW w:w="5386" w:type="dxa"/>
          </w:tcPr>
          <w:p>
            <w:pPr>
              <w:spacing w:after="40" w:before="40"/>
            </w:pPr>
            <w:r/>
            <w:r>
              <w:rPr>
                <w:rFonts w:ascii="Cambria" w:hAnsi="Cambria"/>
                <w:b/>
                <w:i w:val="0"/>
                <w:color w:val="FFFFFF"/>
                <w:sz w:val="22"/>
              </w:rPr>
              <w:t>Attributes</w:t>
            </w:r>
          </w:p>
        </w:tc>
        <w:tc>
          <w:tcPr>
            <w:shd w:val="clear" w:color="auto" w:fill="1F3A5F"/>
            <w:tcW w:w="4025" w:type="dxa"/>
          </w:tcPr>
          <w:p>
            <w:pPr>
              <w:spacing w:after="40" w:before="40"/>
            </w:pPr>
            <w:r/>
            <w:r>
              <w:rPr>
                <w:rFonts w:ascii="Cambria" w:hAnsi="Cambria"/>
                <w:b/>
                <w:i w:val="0"/>
                <w:color w:val="FFFFFF"/>
                <w:sz w:val="22"/>
              </w:rPr>
              <w:t>Metric Value / If Need Improvement, Suggestions</w:t>
            </w:r>
          </w:p>
        </w:tc>
      </w:tr>
      <w:tr>
        <w:tc>
          <w:tcPr>
            <w:tcW w:w="5386" w:type="dxa"/>
          </w:tcPr>
          <w:p>
            <w:pPr>
              <w:spacing w:after="40" w:before="40"/>
            </w:pPr>
            <w:r/>
            <w:r>
              <w:rPr>
                <w:rFonts w:ascii="Cambria" w:hAnsi="Cambria"/>
                <w:b w:val="0"/>
                <w:i w:val="0"/>
                <w:sz w:val="22"/>
              </w:rPr>
              <w:t>Student’s Quality</w:t>
            </w:r>
          </w:p>
        </w:tc>
        <w:tc>
          <w:tcPr>
            <w:tcW w:w="4025" w:type="dxa"/>
          </w:tcPr>
          <w:p>
            <w:pPr>
              <w:spacing w:after="40" w:before="40"/>
            </w:pPr>
            <w:r/>
            <w:r>
              <w:rPr>
                <w:rFonts w:ascii="Cambria" w:hAnsi="Cambria"/>
                <w:b w:val="0"/>
                <w:i w:val="0"/>
                <w:sz w:val="22"/>
              </w:rPr>
            </w:r>
          </w:p>
        </w:tc>
      </w:tr>
      <w:tr>
        <w:tc>
          <w:tcPr>
            <w:tcW w:w="5386" w:type="dxa"/>
            <w:shd w:val="clear" w:color="auto" w:fill="E7ECF2"/>
          </w:tcPr>
          <w:p>
            <w:pPr>
              <w:spacing w:after="40" w:before="40"/>
            </w:pPr>
            <w:r/>
            <w:r>
              <w:rPr>
                <w:rFonts w:ascii="Cambria" w:hAnsi="Cambria"/>
                <w:b w:val="0"/>
                <w:i w:val="0"/>
                <w:sz w:val="22"/>
              </w:rPr>
              <w:t>Discipline among Students</w:t>
            </w:r>
          </w:p>
        </w:tc>
        <w:tc>
          <w:tcPr>
            <w:tcW w:w="4025" w:type="dxa"/>
            <w:shd w:val="clear" w:color="auto" w:fill="E7ECF2"/>
          </w:tcPr>
          <w:p>
            <w:pPr>
              <w:spacing w:after="40" w:before="40"/>
            </w:pPr>
            <w:r/>
            <w:r>
              <w:rPr>
                <w:rFonts w:ascii="Cambria" w:hAnsi="Cambria"/>
                <w:b w:val="0"/>
                <w:i w:val="0"/>
                <w:sz w:val="22"/>
              </w:rPr>
            </w:r>
          </w:p>
        </w:tc>
      </w:tr>
      <w:tr>
        <w:tc>
          <w:tcPr>
            <w:tcW w:w="5386" w:type="dxa"/>
          </w:tcPr>
          <w:p>
            <w:pPr>
              <w:spacing w:after="40" w:before="40"/>
            </w:pPr>
            <w:r/>
            <w:r>
              <w:rPr>
                <w:rFonts w:ascii="Cambria" w:hAnsi="Cambria"/>
                <w:b w:val="0"/>
                <w:i w:val="0"/>
                <w:sz w:val="22"/>
              </w:rPr>
              <w:t>Punctuality of the Students</w:t>
            </w:r>
          </w:p>
        </w:tc>
        <w:tc>
          <w:tcPr>
            <w:tcW w:w="4025" w:type="dxa"/>
          </w:tcPr>
          <w:p>
            <w:pPr>
              <w:spacing w:after="40" w:before="40"/>
            </w:pPr>
            <w:r/>
            <w:r>
              <w:rPr>
                <w:rFonts w:ascii="Cambria" w:hAnsi="Cambria"/>
                <w:b w:val="0"/>
                <w:i w:val="0"/>
                <w:sz w:val="22"/>
              </w:rPr>
            </w:r>
          </w:p>
        </w:tc>
      </w:tr>
      <w:tr>
        <w:tc>
          <w:tcPr>
            <w:tcW w:w="5386" w:type="dxa"/>
            <w:shd w:val="clear" w:color="auto" w:fill="E7ECF2"/>
          </w:tcPr>
          <w:p>
            <w:pPr>
              <w:spacing w:after="40" w:before="40"/>
            </w:pPr>
            <w:r/>
            <w:r>
              <w:rPr>
                <w:rFonts w:ascii="Cambria" w:hAnsi="Cambria"/>
                <w:b w:val="0"/>
                <w:i w:val="0"/>
                <w:sz w:val="22"/>
              </w:rPr>
              <w:t>Knowledge of the Students</w:t>
            </w:r>
          </w:p>
        </w:tc>
        <w:tc>
          <w:tcPr>
            <w:tcW w:w="4025" w:type="dxa"/>
            <w:shd w:val="clear" w:color="auto" w:fill="E7ECF2"/>
          </w:tcPr>
          <w:p>
            <w:pPr>
              <w:spacing w:after="40" w:before="40"/>
            </w:pPr>
            <w:r/>
            <w:r>
              <w:rPr>
                <w:rFonts w:ascii="Cambria" w:hAnsi="Cambria"/>
                <w:b w:val="0"/>
                <w:i w:val="0"/>
                <w:sz w:val="22"/>
              </w:rPr>
            </w:r>
          </w:p>
        </w:tc>
      </w:tr>
    </w:tbl>
    <w:p>
      <w:pPr>
        <w:spacing w:after="80"/>
      </w:pPr>
    </w:p>
    <w:p>
      <w:pPr>
        <w:keepNext/>
        <w:spacing w:before="200" w:after="120"/>
      </w:pPr>
      <w:r>
        <w:rPr>
          <w:rFonts w:ascii="Cambria" w:hAnsi="Cambria"/>
          <w:b/>
          <w:color w:val="1F3A5F"/>
          <w:sz w:val="25"/>
        </w:rPr>
        <w:t>Section B – Feedback on Programme Educational Objectives (PEOs)</w:t>
      </w:r>
    </w:p>
    <w:tbl>
      <w:tblPr>
        <w:tblW w:type="auto" w:w="0"/>
        <w:jc w:val="center"/>
        <w:tblLayout w:type="fixed"/>
        <w:tblLook w:firstColumn="1" w:firstRow="1" w:lastColumn="0" w:lastRow="0" w:noHBand="0" w:noVBand="1" w:val="04A0"/>
        <w:tblLayout w:type="fixed"/>
      </w:tblPr>
      <w:tblGrid>
        <w:gridCol w:w="4706"/>
        <w:gridCol w:w="4706"/>
      </w:tblGrid>
      <w:tr>
        <w:tc>
          <w:tcPr>
            <w:shd w:val="clear" w:color="auto" w:fill="1F3A5F"/>
            <w:tcW w:w="5386" w:type="dxa"/>
          </w:tcPr>
          <w:p>
            <w:pPr>
              <w:spacing w:after="40" w:before="40"/>
            </w:pPr>
            <w:r/>
            <w:r>
              <w:rPr>
                <w:rFonts w:ascii="Cambria" w:hAnsi="Cambria"/>
                <w:b/>
                <w:i w:val="0"/>
                <w:color w:val="FFFFFF"/>
                <w:sz w:val="22"/>
              </w:rPr>
              <w:t>PEOs / Attributes</w:t>
            </w:r>
          </w:p>
        </w:tc>
        <w:tc>
          <w:tcPr>
            <w:shd w:val="clear" w:color="auto" w:fill="1F3A5F"/>
            <w:tcW w:w="4025" w:type="dxa"/>
          </w:tcPr>
          <w:p>
            <w:pPr>
              <w:spacing w:after="40" w:before="40"/>
            </w:pPr>
            <w:r/>
            <w:r>
              <w:rPr>
                <w:rFonts w:ascii="Cambria" w:hAnsi="Cambria"/>
                <w:b/>
                <w:i w:val="0"/>
                <w:color w:val="FFFFFF"/>
                <w:sz w:val="22"/>
              </w:rPr>
              <w:t>Metric Value / If Need Improvement, Suggestions</w:t>
            </w:r>
          </w:p>
        </w:tc>
      </w:tr>
      <w:tr>
        <w:tc>
          <w:tcPr>
            <w:tcW w:w="5386" w:type="dxa"/>
          </w:tcPr>
          <w:p>
            <w:pPr>
              <w:spacing w:after="40" w:before="40"/>
            </w:pPr>
            <w:r/>
            <w:r>
              <w:rPr>
                <w:rFonts w:ascii="Cambria" w:hAnsi="Cambria"/>
                <w:b w:val="0"/>
                <w:i w:val="0"/>
                <w:sz w:val="22"/>
              </w:rPr>
              <w:t>PEO1</w:t>
            </w:r>
          </w:p>
        </w:tc>
        <w:tc>
          <w:tcPr>
            <w:tcW w:w="4025" w:type="dxa"/>
          </w:tcPr>
          <w:p>
            <w:pPr>
              <w:spacing w:after="40" w:before="40"/>
            </w:pPr>
            <w:r/>
            <w:r>
              <w:rPr>
                <w:rFonts w:ascii="Cambria" w:hAnsi="Cambria"/>
                <w:b w:val="0"/>
                <w:i w:val="0"/>
                <w:sz w:val="22"/>
              </w:rPr>
            </w:r>
          </w:p>
        </w:tc>
      </w:tr>
      <w:tr>
        <w:tc>
          <w:tcPr>
            <w:tcW w:w="5386" w:type="dxa"/>
            <w:shd w:val="clear" w:color="auto" w:fill="E7ECF2"/>
          </w:tcPr>
          <w:p>
            <w:pPr>
              <w:spacing w:after="40" w:before="40"/>
            </w:pPr>
            <w:r/>
            <w:r>
              <w:rPr>
                <w:rFonts w:ascii="Cambria" w:hAnsi="Cambria"/>
                <w:b w:val="0"/>
                <w:i w:val="0"/>
                <w:sz w:val="22"/>
              </w:rPr>
              <w:t>PEO2</w:t>
            </w:r>
          </w:p>
        </w:tc>
        <w:tc>
          <w:tcPr>
            <w:tcW w:w="4025" w:type="dxa"/>
            <w:shd w:val="clear" w:color="auto" w:fill="E7ECF2"/>
          </w:tcPr>
          <w:p>
            <w:pPr>
              <w:spacing w:after="40" w:before="40"/>
            </w:pPr>
            <w:r/>
            <w:r>
              <w:rPr>
                <w:rFonts w:ascii="Cambria" w:hAnsi="Cambria"/>
                <w:b w:val="0"/>
                <w:i w:val="0"/>
                <w:sz w:val="22"/>
              </w:rPr>
            </w:r>
          </w:p>
        </w:tc>
      </w:tr>
      <w:tr>
        <w:tc>
          <w:tcPr>
            <w:tcW w:w="5386" w:type="dxa"/>
          </w:tcPr>
          <w:p>
            <w:pPr>
              <w:spacing w:after="40" w:before="40"/>
            </w:pPr>
            <w:r/>
            <w:r>
              <w:rPr>
                <w:rFonts w:ascii="Cambria" w:hAnsi="Cambria"/>
                <w:b w:val="0"/>
                <w:i w:val="0"/>
                <w:sz w:val="22"/>
              </w:rPr>
              <w:t>PEO3</w:t>
            </w:r>
          </w:p>
        </w:tc>
        <w:tc>
          <w:tcPr>
            <w:tcW w:w="4025" w:type="dxa"/>
          </w:tcPr>
          <w:p>
            <w:pPr>
              <w:spacing w:after="40" w:before="40"/>
            </w:pPr>
            <w:r/>
            <w:r>
              <w:rPr>
                <w:rFonts w:ascii="Cambria" w:hAnsi="Cambria"/>
                <w:b w:val="0"/>
                <w:i w:val="0"/>
                <w:sz w:val="22"/>
              </w:rPr>
            </w:r>
          </w:p>
        </w:tc>
      </w:tr>
    </w:tbl>
    <w:p>
      <w:pPr>
        <w:spacing w:after="80"/>
      </w:pPr>
    </w:p>
    <w:p>
      <w:pPr>
        <w:keepNext/>
        <w:spacing w:before="200" w:after="120"/>
      </w:pPr>
      <w:r>
        <w:rPr>
          <w:rFonts w:ascii="Cambria" w:hAnsi="Cambria"/>
          <w:b/>
          <w:color w:val="1F3A5F"/>
          <w:sz w:val="25"/>
        </w:rPr>
        <w:t>Section C – Feedback on Programme Outcomes (POs)</w:t>
      </w:r>
    </w:p>
    <w:tbl>
      <w:tblPr>
        <w:tblW w:type="auto" w:w="0"/>
        <w:jc w:val="center"/>
        <w:tblLayout w:type="fixed"/>
        <w:tblLook w:firstColumn="1" w:firstRow="1" w:lastColumn="0" w:lastRow="0" w:noHBand="0" w:noVBand="1" w:val="04A0"/>
        <w:tblLayout w:type="fixed"/>
      </w:tblPr>
      <w:tblGrid>
        <w:gridCol w:w="4706"/>
        <w:gridCol w:w="4706"/>
      </w:tblGrid>
      <w:tr>
        <w:tc>
          <w:tcPr>
            <w:shd w:val="clear" w:color="auto" w:fill="1F3A5F"/>
            <w:tcW w:w="5386" w:type="dxa"/>
          </w:tcPr>
          <w:p>
            <w:pPr>
              <w:spacing w:after="40" w:before="40"/>
            </w:pPr>
            <w:r/>
            <w:r>
              <w:rPr>
                <w:rFonts w:ascii="Cambria" w:hAnsi="Cambria"/>
                <w:b/>
                <w:i w:val="0"/>
                <w:color w:val="FFFFFF"/>
                <w:sz w:val="22"/>
              </w:rPr>
              <w:t>PO No.</w:t>
            </w:r>
          </w:p>
        </w:tc>
        <w:tc>
          <w:tcPr>
            <w:shd w:val="clear" w:color="auto" w:fill="1F3A5F"/>
            <w:tcW w:w="4025" w:type="dxa"/>
          </w:tcPr>
          <w:p>
            <w:pPr>
              <w:spacing w:after="40" w:before="40"/>
            </w:pPr>
            <w:r/>
            <w:r>
              <w:rPr>
                <w:rFonts w:ascii="Cambria" w:hAnsi="Cambria"/>
                <w:b/>
                <w:i w:val="0"/>
                <w:color w:val="FFFFFF"/>
                <w:sz w:val="22"/>
              </w:rPr>
              <w:t>Programme Outcomes (Metric Value / If Need Improvement, Suggestions)</w:t>
            </w:r>
          </w:p>
        </w:tc>
      </w:tr>
      <w:tr>
        <w:tc>
          <w:tcPr>
            <w:tcW w:w="5386" w:type="dxa"/>
          </w:tcPr>
          <w:p>
            <w:pPr>
              <w:spacing w:after="40" w:before="40"/>
            </w:pPr>
            <w:r/>
            <w:r>
              <w:rPr>
                <w:rFonts w:ascii="Cambria" w:hAnsi="Cambria"/>
                <w:b w:val="0"/>
                <w:i w:val="0"/>
                <w:sz w:val="22"/>
              </w:rPr>
              <w:t>PO1</w:t>
            </w:r>
          </w:p>
        </w:tc>
        <w:tc>
          <w:tcPr>
            <w:tcW w:w="4025" w:type="dxa"/>
          </w:tcPr>
          <w:p>
            <w:pPr>
              <w:spacing w:after="40" w:before="40"/>
            </w:pPr>
            <w:r/>
            <w:r>
              <w:rPr>
                <w:rFonts w:ascii="Cambria" w:hAnsi="Cambria"/>
                <w:b w:val="0"/>
                <w:i w:val="0"/>
                <w:sz w:val="22"/>
              </w:rPr>
              <w:t>Engineering Knowledge</w:t>
            </w:r>
          </w:p>
        </w:tc>
      </w:tr>
      <w:tr>
        <w:tc>
          <w:tcPr>
            <w:tcW w:w="5386" w:type="dxa"/>
            <w:shd w:val="clear" w:color="auto" w:fill="E7ECF2"/>
          </w:tcPr>
          <w:p>
            <w:pPr>
              <w:spacing w:after="40" w:before="40"/>
            </w:pPr>
            <w:r/>
            <w:r>
              <w:rPr>
                <w:rFonts w:ascii="Cambria" w:hAnsi="Cambria"/>
                <w:b w:val="0"/>
                <w:i w:val="0"/>
                <w:sz w:val="22"/>
              </w:rPr>
              <w:t>PO2</w:t>
            </w:r>
          </w:p>
        </w:tc>
        <w:tc>
          <w:tcPr>
            <w:tcW w:w="4025" w:type="dxa"/>
            <w:shd w:val="clear" w:color="auto" w:fill="E7ECF2"/>
          </w:tcPr>
          <w:p>
            <w:pPr>
              <w:spacing w:after="40" w:before="40"/>
            </w:pPr>
            <w:r/>
            <w:r>
              <w:rPr>
                <w:rFonts w:ascii="Cambria" w:hAnsi="Cambria"/>
                <w:b w:val="0"/>
                <w:i w:val="0"/>
                <w:sz w:val="22"/>
              </w:rPr>
              <w:t>Problem Analysis</w:t>
            </w:r>
          </w:p>
        </w:tc>
      </w:tr>
      <w:tr>
        <w:tc>
          <w:tcPr>
            <w:tcW w:w="5386" w:type="dxa"/>
          </w:tcPr>
          <w:p>
            <w:pPr>
              <w:spacing w:after="40" w:before="40"/>
            </w:pPr>
            <w:r/>
            <w:r>
              <w:rPr>
                <w:rFonts w:ascii="Cambria" w:hAnsi="Cambria"/>
                <w:b w:val="0"/>
                <w:i w:val="0"/>
                <w:sz w:val="22"/>
              </w:rPr>
              <w:t>PO3</w:t>
            </w:r>
          </w:p>
        </w:tc>
        <w:tc>
          <w:tcPr>
            <w:tcW w:w="4025" w:type="dxa"/>
          </w:tcPr>
          <w:p>
            <w:pPr>
              <w:spacing w:after="40" w:before="40"/>
            </w:pPr>
            <w:r/>
            <w:r>
              <w:rPr>
                <w:rFonts w:ascii="Cambria" w:hAnsi="Cambria"/>
                <w:b w:val="0"/>
                <w:i w:val="0"/>
                <w:sz w:val="22"/>
              </w:rPr>
              <w:t>Design / Development of Solutions</w:t>
            </w:r>
          </w:p>
        </w:tc>
      </w:tr>
      <w:tr>
        <w:tc>
          <w:tcPr>
            <w:tcW w:w="5386" w:type="dxa"/>
            <w:shd w:val="clear" w:color="auto" w:fill="E7ECF2"/>
          </w:tcPr>
          <w:p>
            <w:pPr>
              <w:spacing w:after="40" w:before="40"/>
            </w:pPr>
            <w:r/>
            <w:r>
              <w:rPr>
                <w:rFonts w:ascii="Cambria" w:hAnsi="Cambria"/>
                <w:b w:val="0"/>
                <w:i w:val="0"/>
                <w:sz w:val="22"/>
              </w:rPr>
              <w:t>PO4</w:t>
            </w:r>
          </w:p>
        </w:tc>
        <w:tc>
          <w:tcPr>
            <w:tcW w:w="4025" w:type="dxa"/>
            <w:shd w:val="clear" w:color="auto" w:fill="E7ECF2"/>
          </w:tcPr>
          <w:p>
            <w:pPr>
              <w:spacing w:after="40" w:before="40"/>
            </w:pPr>
            <w:r/>
            <w:r>
              <w:rPr>
                <w:rFonts w:ascii="Cambria" w:hAnsi="Cambria"/>
                <w:b w:val="0"/>
                <w:i w:val="0"/>
                <w:sz w:val="22"/>
              </w:rPr>
              <w:t>Conduct Investigations of Complex Problems</w:t>
            </w:r>
          </w:p>
        </w:tc>
      </w:tr>
      <w:tr>
        <w:tc>
          <w:tcPr>
            <w:tcW w:w="5386" w:type="dxa"/>
          </w:tcPr>
          <w:p>
            <w:pPr>
              <w:spacing w:after="40" w:before="40"/>
            </w:pPr>
            <w:r/>
            <w:r>
              <w:rPr>
                <w:rFonts w:ascii="Cambria" w:hAnsi="Cambria"/>
                <w:b w:val="0"/>
                <w:i w:val="0"/>
                <w:sz w:val="22"/>
              </w:rPr>
              <w:t>PO5</w:t>
            </w:r>
          </w:p>
        </w:tc>
        <w:tc>
          <w:tcPr>
            <w:tcW w:w="4025" w:type="dxa"/>
          </w:tcPr>
          <w:p>
            <w:pPr>
              <w:spacing w:after="40" w:before="40"/>
            </w:pPr>
            <w:r/>
            <w:r>
              <w:rPr>
                <w:rFonts w:ascii="Cambria" w:hAnsi="Cambria"/>
                <w:b w:val="0"/>
                <w:i w:val="0"/>
                <w:sz w:val="22"/>
              </w:rPr>
              <w:t>Modern Tool Usage</w:t>
            </w:r>
          </w:p>
        </w:tc>
      </w:tr>
      <w:tr>
        <w:tc>
          <w:tcPr>
            <w:tcW w:w="5386" w:type="dxa"/>
            <w:shd w:val="clear" w:color="auto" w:fill="E7ECF2"/>
          </w:tcPr>
          <w:p>
            <w:pPr>
              <w:spacing w:after="40" w:before="40"/>
            </w:pPr>
            <w:r/>
            <w:r>
              <w:rPr>
                <w:rFonts w:ascii="Cambria" w:hAnsi="Cambria"/>
                <w:b w:val="0"/>
                <w:i w:val="0"/>
                <w:sz w:val="22"/>
              </w:rPr>
              <w:t>PO6</w:t>
            </w:r>
          </w:p>
        </w:tc>
        <w:tc>
          <w:tcPr>
            <w:tcW w:w="4025" w:type="dxa"/>
            <w:shd w:val="clear" w:color="auto" w:fill="E7ECF2"/>
          </w:tcPr>
          <w:p>
            <w:pPr>
              <w:spacing w:after="40" w:before="40"/>
            </w:pPr>
            <w:r/>
            <w:r>
              <w:rPr>
                <w:rFonts w:ascii="Cambria" w:hAnsi="Cambria"/>
                <w:b w:val="0"/>
                <w:i w:val="0"/>
                <w:sz w:val="22"/>
              </w:rPr>
              <w:t>The Engineer and Society</w:t>
            </w:r>
          </w:p>
        </w:tc>
      </w:tr>
      <w:tr>
        <w:tc>
          <w:tcPr>
            <w:tcW w:w="5386" w:type="dxa"/>
          </w:tcPr>
          <w:p>
            <w:pPr>
              <w:spacing w:after="40" w:before="40"/>
            </w:pPr>
            <w:r/>
            <w:r>
              <w:rPr>
                <w:rFonts w:ascii="Cambria" w:hAnsi="Cambria"/>
                <w:b w:val="0"/>
                <w:i w:val="0"/>
                <w:sz w:val="22"/>
              </w:rPr>
              <w:t>PO7</w:t>
            </w:r>
          </w:p>
        </w:tc>
        <w:tc>
          <w:tcPr>
            <w:tcW w:w="4025" w:type="dxa"/>
          </w:tcPr>
          <w:p>
            <w:pPr>
              <w:spacing w:after="40" w:before="40"/>
            </w:pPr>
            <w:r/>
            <w:r>
              <w:rPr>
                <w:rFonts w:ascii="Cambria" w:hAnsi="Cambria"/>
                <w:b w:val="0"/>
                <w:i w:val="0"/>
                <w:sz w:val="22"/>
              </w:rPr>
              <w:t>Environment and Sustainability</w:t>
            </w:r>
          </w:p>
        </w:tc>
      </w:tr>
      <w:tr>
        <w:tc>
          <w:tcPr>
            <w:tcW w:w="5386" w:type="dxa"/>
            <w:shd w:val="clear" w:color="auto" w:fill="E7ECF2"/>
          </w:tcPr>
          <w:p>
            <w:pPr>
              <w:spacing w:after="40" w:before="40"/>
            </w:pPr>
            <w:r/>
            <w:r>
              <w:rPr>
                <w:rFonts w:ascii="Cambria" w:hAnsi="Cambria"/>
                <w:b w:val="0"/>
                <w:i w:val="0"/>
                <w:sz w:val="22"/>
              </w:rPr>
              <w:t>PO8</w:t>
            </w:r>
          </w:p>
        </w:tc>
        <w:tc>
          <w:tcPr>
            <w:tcW w:w="4025" w:type="dxa"/>
            <w:shd w:val="clear" w:color="auto" w:fill="E7ECF2"/>
          </w:tcPr>
          <w:p>
            <w:pPr>
              <w:spacing w:after="40" w:before="40"/>
            </w:pPr>
            <w:r/>
            <w:r>
              <w:rPr>
                <w:rFonts w:ascii="Cambria" w:hAnsi="Cambria"/>
                <w:b w:val="0"/>
                <w:i w:val="0"/>
                <w:sz w:val="22"/>
              </w:rPr>
              <w:t>Ethics</w:t>
            </w:r>
          </w:p>
        </w:tc>
      </w:tr>
      <w:tr>
        <w:tc>
          <w:tcPr>
            <w:tcW w:w="5386" w:type="dxa"/>
          </w:tcPr>
          <w:p>
            <w:pPr>
              <w:spacing w:after="40" w:before="40"/>
            </w:pPr>
            <w:r/>
            <w:r>
              <w:rPr>
                <w:rFonts w:ascii="Cambria" w:hAnsi="Cambria"/>
                <w:b w:val="0"/>
                <w:i w:val="0"/>
                <w:sz w:val="22"/>
              </w:rPr>
              <w:t>PO9</w:t>
            </w:r>
          </w:p>
        </w:tc>
        <w:tc>
          <w:tcPr>
            <w:tcW w:w="4025" w:type="dxa"/>
          </w:tcPr>
          <w:p>
            <w:pPr>
              <w:spacing w:after="40" w:before="40"/>
            </w:pPr>
            <w:r/>
            <w:r>
              <w:rPr>
                <w:rFonts w:ascii="Cambria" w:hAnsi="Cambria"/>
                <w:b w:val="0"/>
                <w:i w:val="0"/>
                <w:sz w:val="22"/>
              </w:rPr>
              <w:t>Individual and Team Work</w:t>
            </w:r>
          </w:p>
        </w:tc>
      </w:tr>
      <w:tr>
        <w:tc>
          <w:tcPr>
            <w:tcW w:w="5386" w:type="dxa"/>
            <w:shd w:val="clear" w:color="auto" w:fill="E7ECF2"/>
          </w:tcPr>
          <w:p>
            <w:pPr>
              <w:spacing w:after="40" w:before="40"/>
            </w:pPr>
            <w:r/>
            <w:r>
              <w:rPr>
                <w:rFonts w:ascii="Cambria" w:hAnsi="Cambria"/>
                <w:b w:val="0"/>
                <w:i w:val="0"/>
                <w:sz w:val="22"/>
              </w:rPr>
              <w:t>PO10</w:t>
            </w:r>
          </w:p>
        </w:tc>
        <w:tc>
          <w:tcPr>
            <w:tcW w:w="4025" w:type="dxa"/>
            <w:shd w:val="clear" w:color="auto" w:fill="E7ECF2"/>
          </w:tcPr>
          <w:p>
            <w:pPr>
              <w:spacing w:after="40" w:before="40"/>
            </w:pPr>
            <w:r/>
            <w:r>
              <w:rPr>
                <w:rFonts w:ascii="Cambria" w:hAnsi="Cambria"/>
                <w:b w:val="0"/>
                <w:i w:val="0"/>
                <w:sz w:val="22"/>
              </w:rPr>
              <w:t>Communication</w:t>
            </w:r>
          </w:p>
        </w:tc>
      </w:tr>
      <w:tr>
        <w:tc>
          <w:tcPr>
            <w:tcW w:w="5386" w:type="dxa"/>
          </w:tcPr>
          <w:p>
            <w:pPr>
              <w:spacing w:after="40" w:before="40"/>
            </w:pPr>
            <w:r/>
            <w:r>
              <w:rPr>
                <w:rFonts w:ascii="Cambria" w:hAnsi="Cambria"/>
                <w:b w:val="0"/>
                <w:i w:val="0"/>
                <w:sz w:val="22"/>
              </w:rPr>
              <w:t>PO11</w:t>
            </w:r>
          </w:p>
        </w:tc>
        <w:tc>
          <w:tcPr>
            <w:tcW w:w="4025" w:type="dxa"/>
          </w:tcPr>
          <w:p>
            <w:pPr>
              <w:spacing w:after="40" w:before="40"/>
            </w:pPr>
            <w:r/>
            <w:r>
              <w:rPr>
                <w:rFonts w:ascii="Cambria" w:hAnsi="Cambria"/>
                <w:b w:val="0"/>
                <w:i w:val="0"/>
                <w:sz w:val="22"/>
              </w:rPr>
              <w:t>Project Management and Finance</w:t>
            </w:r>
          </w:p>
        </w:tc>
      </w:tr>
      <w:tr>
        <w:tc>
          <w:tcPr>
            <w:tcW w:w="5386" w:type="dxa"/>
            <w:shd w:val="clear" w:color="auto" w:fill="E7ECF2"/>
          </w:tcPr>
          <w:p>
            <w:pPr>
              <w:spacing w:after="40" w:before="40"/>
            </w:pPr>
            <w:r/>
            <w:r>
              <w:rPr>
                <w:rFonts w:ascii="Cambria" w:hAnsi="Cambria"/>
                <w:b w:val="0"/>
                <w:i w:val="0"/>
                <w:sz w:val="22"/>
              </w:rPr>
              <w:t>PO12</w:t>
            </w:r>
          </w:p>
        </w:tc>
        <w:tc>
          <w:tcPr>
            <w:tcW w:w="4025" w:type="dxa"/>
            <w:shd w:val="clear" w:color="auto" w:fill="E7ECF2"/>
          </w:tcPr>
          <w:p>
            <w:pPr>
              <w:spacing w:after="40" w:before="40"/>
            </w:pPr>
            <w:r/>
            <w:r>
              <w:rPr>
                <w:rFonts w:ascii="Cambria" w:hAnsi="Cambria"/>
                <w:b w:val="0"/>
                <w:i w:val="0"/>
                <w:sz w:val="22"/>
              </w:rPr>
              <w:t>Life-long Learning</w:t>
            </w:r>
          </w:p>
        </w:tc>
      </w:tr>
    </w:tbl>
    <w:p>
      <w:pPr>
        <w:spacing w:after="80"/>
      </w:pPr>
    </w:p>
    <w:p>
      <w:pPr>
        <w:keepNext/>
        <w:spacing w:before="200" w:after="120"/>
      </w:pPr>
      <w:r>
        <w:rPr>
          <w:rFonts w:ascii="Cambria" w:hAnsi="Cambria"/>
          <w:b/>
          <w:color w:val="1F3A5F"/>
          <w:sz w:val="25"/>
        </w:rPr>
        <w:t>Section D – Feedback on Programme Specific Outcomes (PSOs)</w:t>
      </w:r>
    </w:p>
    <w:tbl>
      <w:tblPr>
        <w:tblW w:type="auto" w:w="0"/>
        <w:jc w:val="center"/>
        <w:tblLayout w:type="fixed"/>
        <w:tblLook w:firstColumn="1" w:firstRow="1" w:lastColumn="0" w:lastRow="0" w:noHBand="0" w:noVBand="1" w:val="04A0"/>
        <w:tblLayout w:type="fixed"/>
      </w:tblPr>
      <w:tblGrid>
        <w:gridCol w:w="4706"/>
        <w:gridCol w:w="4706"/>
      </w:tblGrid>
      <w:tr>
        <w:tc>
          <w:tcPr>
            <w:shd w:val="clear" w:color="auto" w:fill="1F3A5F"/>
            <w:tcW w:w="5386" w:type="dxa"/>
          </w:tcPr>
          <w:p>
            <w:pPr>
              <w:spacing w:after="40" w:before="40"/>
            </w:pPr>
            <w:r/>
            <w:r>
              <w:rPr>
                <w:rFonts w:ascii="Cambria" w:hAnsi="Cambria"/>
                <w:b/>
                <w:i w:val="0"/>
                <w:color w:val="FFFFFF"/>
                <w:sz w:val="22"/>
              </w:rPr>
              <w:t>PSO No.</w:t>
            </w:r>
          </w:p>
        </w:tc>
        <w:tc>
          <w:tcPr>
            <w:shd w:val="clear" w:color="auto" w:fill="1F3A5F"/>
            <w:tcW w:w="4025" w:type="dxa"/>
          </w:tcPr>
          <w:p>
            <w:pPr>
              <w:spacing w:after="40" w:before="40"/>
            </w:pPr>
            <w:r/>
            <w:r>
              <w:rPr>
                <w:rFonts w:ascii="Cambria" w:hAnsi="Cambria"/>
                <w:b/>
                <w:i w:val="0"/>
                <w:color w:val="FFFFFF"/>
                <w:sz w:val="22"/>
              </w:rPr>
              <w:t>Programme Specific Outcomes / Metric Value / Suggestions</w:t>
            </w:r>
          </w:p>
        </w:tc>
      </w:tr>
      <w:tr>
        <w:tc>
          <w:tcPr>
            <w:tcW w:w="5386" w:type="dxa"/>
          </w:tcPr>
          <w:p>
            <w:pPr>
              <w:spacing w:after="40" w:before="40"/>
            </w:pPr>
            <w:r/>
            <w:r>
              <w:rPr>
                <w:rFonts w:ascii="Cambria" w:hAnsi="Cambria"/>
                <w:b w:val="0"/>
                <w:i w:val="0"/>
                <w:sz w:val="22"/>
              </w:rPr>
              <w:t>PSO1</w:t>
            </w:r>
          </w:p>
        </w:tc>
        <w:tc>
          <w:tcPr>
            <w:tcW w:w="4025" w:type="dxa"/>
          </w:tcPr>
          <w:p>
            <w:pPr>
              <w:spacing w:after="40" w:before="40"/>
            </w:pPr>
            <w:r/>
            <w:r>
              <w:rPr>
                <w:rFonts w:ascii="Cambria" w:hAnsi="Cambria"/>
                <w:b w:val="0"/>
                <w:i w:val="0"/>
                <w:sz w:val="22"/>
              </w:rPr>
            </w:r>
          </w:p>
        </w:tc>
      </w:tr>
      <w:tr>
        <w:tc>
          <w:tcPr>
            <w:tcW w:w="5386" w:type="dxa"/>
            <w:shd w:val="clear" w:color="auto" w:fill="E7ECF2"/>
          </w:tcPr>
          <w:p>
            <w:pPr>
              <w:spacing w:after="40" w:before="40"/>
            </w:pPr>
            <w:r/>
            <w:r>
              <w:rPr>
                <w:rFonts w:ascii="Cambria" w:hAnsi="Cambria"/>
                <w:b w:val="0"/>
                <w:i w:val="0"/>
                <w:sz w:val="22"/>
              </w:rPr>
              <w:t>PSO2</w:t>
            </w:r>
          </w:p>
        </w:tc>
        <w:tc>
          <w:tcPr>
            <w:tcW w:w="4025" w:type="dxa"/>
            <w:shd w:val="clear" w:color="auto" w:fill="E7ECF2"/>
          </w:tcPr>
          <w:p>
            <w:pPr>
              <w:spacing w:after="40" w:before="40"/>
            </w:pPr>
            <w:r/>
            <w:r>
              <w:rPr>
                <w:rFonts w:ascii="Cambria" w:hAnsi="Cambria"/>
                <w:b w:val="0"/>
                <w:i w:val="0"/>
                <w:sz w:val="22"/>
              </w:rPr>
            </w:r>
          </w:p>
        </w:tc>
      </w:tr>
      <w:tr>
        <w:tc>
          <w:tcPr>
            <w:tcW w:w="5386" w:type="dxa"/>
          </w:tcPr>
          <w:p>
            <w:pPr>
              <w:spacing w:after="40" w:before="40"/>
            </w:pPr>
            <w:r/>
            <w:r>
              <w:rPr>
                <w:rFonts w:ascii="Cambria" w:hAnsi="Cambria"/>
                <w:b w:val="0"/>
                <w:i w:val="0"/>
                <w:sz w:val="22"/>
              </w:rPr>
              <w:t>PSO3</w:t>
            </w:r>
          </w:p>
        </w:tc>
        <w:tc>
          <w:tcPr>
            <w:tcW w:w="4025" w:type="dxa"/>
          </w:tcPr>
          <w:p>
            <w:pPr>
              <w:spacing w:after="40" w:before="40"/>
            </w:pPr>
            <w:r/>
            <w:r>
              <w:rPr>
                <w:rFonts w:ascii="Cambria" w:hAnsi="Cambria"/>
                <w:b w:val="0"/>
                <w:i w:val="0"/>
                <w:sz w:val="22"/>
              </w:rPr>
            </w:r>
          </w:p>
        </w:tc>
      </w:tr>
    </w:tbl>
    <w:p>
      <w:pPr>
        <w:spacing w:after="80"/>
      </w:pPr>
    </w:p>
    <w:p>
      <w:pPr>
        <w:keepNext/>
        <w:spacing w:before="200" w:after="120"/>
      </w:pPr>
      <w:r>
        <w:rPr>
          <w:rFonts w:ascii="Cambria" w:hAnsi="Cambria"/>
          <w:b/>
          <w:color w:val="1F3A5F"/>
          <w:sz w:val="25"/>
        </w:rPr>
        <w:t>Section E – Curriculum Improvement &amp; Teaching–Learning Process</w:t>
      </w:r>
    </w:p>
    <w:p>
      <w:pPr>
        <w:spacing w:line="276" w:lineRule="auto" w:after="80"/>
        <w:ind w:left="357" w:hanging="357"/>
        <w:jc w:val="both"/>
      </w:pPr>
      <w:r>
        <w:rPr>
          <w:rFonts w:ascii="Cambria" w:hAnsi="Cambria"/>
          <w:sz w:val="22"/>
        </w:rPr>
        <w:t xml:space="preserve">1. </w:t>
      </w:r>
      <w:r>
        <w:rPr>
          <w:rFonts w:ascii="Cambria" w:hAnsi="Cambria"/>
          <w:sz w:val="22"/>
        </w:rPr>
        <w:t>Did you provide additional (on the job or off the job) training in the first year of recruitment to improve your newly appointed engineers?</w:t>
      </w:r>
    </w:p>
    <w:p>
      <w:pPr>
        <w:spacing w:line="276" w:lineRule="auto" w:after="80"/>
        <w:ind w:left="720" w:hanging="357"/>
        <w:jc w:val="both"/>
      </w:pPr>
      <w:r>
        <w:rPr>
          <w:rFonts w:ascii="Cambria" w:hAnsi="Cambria"/>
          <w:sz w:val="22"/>
        </w:rPr>
        <w:t xml:space="preserve">o  </w:t>
      </w:r>
      <w:r>
        <w:rPr>
          <w:rFonts w:ascii="Cambria" w:hAnsi="Cambria"/>
          <w:sz w:val="22"/>
        </w:rPr>
        <w:t>☐ Yes    ☐ No</w:t>
      </w:r>
    </w:p>
    <w:p>
      <w:pPr>
        <w:spacing w:line="276" w:lineRule="auto" w:after="120" w:before="0"/>
        <w:jc w:val="both"/>
      </w:pPr>
      <w:r>
        <w:rPr>
          <w:rFonts w:ascii="Cambria" w:hAnsi="Cambria"/>
          <w:b w:val="0"/>
          <w:i w:val="0"/>
          <w:sz w:val="22"/>
        </w:rPr>
        <w:t>If Yes, what training did you provide? Please be specific.</w:t>
      </w:r>
    </w:p>
    <w:p>
      <w:pPr>
        <w:spacing w:line="276" w:lineRule="auto" w:after="120" w:before="0"/>
        <w:jc w:val="both"/>
      </w:pPr>
      <w:r>
        <w:rPr>
          <w:rFonts w:ascii="Cambria" w:hAnsi="Cambria"/>
          <w:b w:val="0"/>
          <w:i w:val="0"/>
          <w:sz w:val="22"/>
        </w:rPr>
        <w:t>______________________________________________________________________</w:t>
      </w:r>
    </w:p>
    <w:p>
      <w:pPr>
        <w:spacing w:line="276" w:lineRule="auto" w:after="80"/>
        <w:ind w:left="357" w:hanging="357"/>
        <w:jc w:val="both"/>
      </w:pPr>
      <w:r>
        <w:rPr>
          <w:rFonts w:ascii="Cambria" w:hAnsi="Cambria"/>
          <w:sz w:val="22"/>
        </w:rPr>
        <w:t xml:space="preserve">2. </w:t>
      </w:r>
      <w:r>
        <w:rPr>
          <w:rFonts w:ascii="Cambria" w:hAnsi="Cambria"/>
          <w:sz w:val="22"/>
        </w:rPr>
        <w:t>Do you suggest any changes in curriculum and syllabi (Gaps)?</w:t>
      </w:r>
    </w:p>
    <w:p>
      <w:pPr>
        <w:spacing w:line="276" w:lineRule="auto" w:after="120" w:before="0"/>
        <w:jc w:val="both"/>
      </w:pPr>
      <w:r>
        <w:rPr>
          <w:rFonts w:ascii="Cambria" w:hAnsi="Cambria"/>
          <w:b w:val="0"/>
          <w:i w:val="0"/>
          <w:sz w:val="22"/>
        </w:rPr>
        <w:t>______________________________________________________________________</w:t>
      </w:r>
    </w:p>
    <w:p>
      <w:pPr>
        <w:spacing w:line="276" w:lineRule="auto" w:after="80"/>
        <w:ind w:left="357" w:hanging="357"/>
        <w:jc w:val="both"/>
      </w:pPr>
      <w:r>
        <w:rPr>
          <w:rFonts w:ascii="Cambria" w:hAnsi="Cambria"/>
          <w:sz w:val="22"/>
        </w:rPr>
        <w:t xml:space="preserve">3. </w:t>
      </w:r>
      <w:r>
        <w:rPr>
          <w:rFonts w:ascii="Cambria" w:hAnsi="Cambria"/>
          <w:sz w:val="22"/>
        </w:rPr>
        <w:t>Recommendations for enhancement of pedagogy at …………:</w:t>
      </w:r>
    </w:p>
    <w:p>
      <w:pPr>
        <w:spacing w:line="276" w:lineRule="auto" w:after="120" w:before="0"/>
        <w:jc w:val="both"/>
      </w:pPr>
      <w:r>
        <w:rPr>
          <w:rFonts w:ascii="Cambria" w:hAnsi="Cambria"/>
          <w:b w:val="0"/>
          <w:i w:val="0"/>
          <w:sz w:val="22"/>
        </w:rPr>
        <w:t>______________________________________________________________________</w:t>
      </w:r>
    </w:p>
    <w:p>
      <w:pPr>
        <w:spacing w:line="276" w:lineRule="auto" w:after="80"/>
        <w:ind w:left="357" w:hanging="357"/>
        <w:jc w:val="both"/>
      </w:pPr>
      <w:r>
        <w:rPr>
          <w:rFonts w:ascii="Cambria" w:hAnsi="Cambria"/>
          <w:sz w:val="22"/>
        </w:rPr>
        <w:t xml:space="preserve">4. </w:t>
      </w:r>
      <w:r>
        <w:rPr>
          <w:rFonts w:ascii="Cambria" w:hAnsi="Cambria"/>
          <w:sz w:val="22"/>
        </w:rPr>
        <w:t>In what areas does ………..need to improve its preparation of graduates for employment?</w:t>
      </w:r>
    </w:p>
    <w:p>
      <w:pPr>
        <w:spacing w:line="276" w:lineRule="auto" w:after="80"/>
        <w:ind w:left="720" w:hanging="357"/>
        <w:jc w:val="both"/>
      </w:pPr>
      <w:r>
        <w:rPr>
          <w:rFonts w:ascii="Cambria" w:hAnsi="Cambria"/>
          <w:sz w:val="22"/>
        </w:rPr>
        <w:t xml:space="preserve">o  </w:t>
      </w:r>
      <w:r>
        <w:rPr>
          <w:rFonts w:ascii="Cambria" w:hAnsi="Cambria"/>
          <w:sz w:val="22"/>
        </w:rPr>
        <w:t>☐ Communication Skills</w:t>
      </w:r>
    </w:p>
    <w:p>
      <w:pPr>
        <w:spacing w:line="276" w:lineRule="auto" w:after="80"/>
        <w:ind w:left="720" w:hanging="357"/>
        <w:jc w:val="both"/>
      </w:pPr>
      <w:r>
        <w:rPr>
          <w:rFonts w:ascii="Cambria" w:hAnsi="Cambria"/>
          <w:sz w:val="22"/>
        </w:rPr>
        <w:t xml:space="preserve">o  </w:t>
      </w:r>
      <w:r>
        <w:rPr>
          <w:rFonts w:ascii="Cambria" w:hAnsi="Cambria"/>
          <w:sz w:val="22"/>
        </w:rPr>
        <w:t>☐ Leadership Quality</w:t>
      </w:r>
    </w:p>
    <w:p>
      <w:pPr>
        <w:spacing w:line="276" w:lineRule="auto" w:after="80"/>
        <w:ind w:left="720" w:hanging="357"/>
        <w:jc w:val="both"/>
      </w:pPr>
      <w:r>
        <w:rPr>
          <w:rFonts w:ascii="Cambria" w:hAnsi="Cambria"/>
          <w:sz w:val="22"/>
        </w:rPr>
        <w:t xml:space="preserve">o  </w:t>
      </w:r>
      <w:r>
        <w:rPr>
          <w:rFonts w:ascii="Cambria" w:hAnsi="Cambria"/>
          <w:sz w:val="22"/>
        </w:rPr>
        <w:t>☐ Professional Ethics</w:t>
      </w:r>
    </w:p>
    <w:p>
      <w:pPr>
        <w:spacing w:line="276" w:lineRule="auto" w:after="80"/>
        <w:ind w:left="720" w:hanging="357"/>
        <w:jc w:val="both"/>
      </w:pPr>
      <w:r>
        <w:rPr>
          <w:rFonts w:ascii="Cambria" w:hAnsi="Cambria"/>
          <w:sz w:val="22"/>
        </w:rPr>
        <w:t xml:space="preserve">o  </w:t>
      </w:r>
      <w:r>
        <w:rPr>
          <w:rFonts w:ascii="Cambria" w:hAnsi="Cambria"/>
          <w:sz w:val="22"/>
        </w:rPr>
        <w:t>☐ Technical Skills</w:t>
      </w:r>
    </w:p>
    <w:p>
      <w:pPr>
        <w:spacing w:line="276" w:lineRule="auto" w:after="80"/>
        <w:ind w:left="720" w:hanging="357"/>
        <w:jc w:val="both"/>
      </w:pPr>
      <w:r>
        <w:rPr>
          <w:rFonts w:ascii="Cambria" w:hAnsi="Cambria"/>
          <w:sz w:val="22"/>
        </w:rPr>
        <w:t xml:space="preserve">o  </w:t>
      </w:r>
      <w:r>
        <w:rPr>
          <w:rFonts w:ascii="Cambria" w:hAnsi="Cambria"/>
          <w:sz w:val="22"/>
        </w:rPr>
        <w:t>☐ Others: ______________________________</w:t>
      </w:r>
    </w:p>
    <w:p>
      <w:pPr>
        <w:spacing w:line="276" w:lineRule="auto" w:after="80"/>
        <w:ind w:left="357" w:hanging="357"/>
        <w:jc w:val="both"/>
      </w:pPr>
      <w:r>
        <w:rPr>
          <w:rFonts w:ascii="Cambria" w:hAnsi="Cambria"/>
          <w:sz w:val="22"/>
        </w:rPr>
        <w:t xml:space="preserve">5. </w:t>
      </w:r>
      <w:r>
        <w:rPr>
          <w:rFonts w:ascii="Cambria" w:hAnsi="Cambria"/>
          <w:sz w:val="22"/>
        </w:rPr>
        <w:t>Any other suggestions / comments:</w:t>
      </w:r>
    </w:p>
    <w:p>
      <w:pPr>
        <w:spacing w:line="276" w:lineRule="auto" w:after="120" w:before="0"/>
        <w:jc w:val="both"/>
      </w:pPr>
      <w:r>
        <w:rPr>
          <w:rFonts w:ascii="Cambria" w:hAnsi="Cambria"/>
          <w:b w:val="0"/>
          <w:i w:val="0"/>
          <w:sz w:val="22"/>
        </w:rPr>
        <w:t>______________________________________________________________________</w:t>
      </w:r>
    </w:p>
    <w:p>
      <w:pPr>
        <w:spacing w:line="276" w:lineRule="auto" w:after="120" w:before="0"/>
        <w:jc w:val="both"/>
      </w:pPr>
      <w:r>
        <w:rPr>
          <w:rFonts w:ascii="Cambria" w:hAnsi="Cambria"/>
          <w:b w:val="0"/>
          <w:i w:val="0"/>
          <w:sz w:val="22"/>
        </w:rPr>
        <w:t>Name of Employer / Supervisor: ______________________________</w:t>
      </w:r>
    </w:p>
    <w:p>
      <w:pPr>
        <w:spacing w:line="276" w:lineRule="auto" w:after="120" w:before="0"/>
        <w:jc w:val="both"/>
      </w:pPr>
      <w:r>
        <w:rPr>
          <w:rFonts w:ascii="Cambria" w:hAnsi="Cambria"/>
          <w:b w:val="0"/>
          <w:i w:val="0"/>
          <w:sz w:val="22"/>
        </w:rPr>
        <w:t>Company / Organization: ______________________________</w:t>
      </w:r>
    </w:p>
    <w:p>
      <w:pPr>
        <w:spacing w:line="276" w:lineRule="auto" w:after="120" w:before="0"/>
        <w:jc w:val="both"/>
      </w:pPr>
      <w:r>
        <w:rPr>
          <w:rFonts w:ascii="Cambria" w:hAnsi="Cambria"/>
          <w:b w:val="0"/>
          <w:i w:val="0"/>
          <w:sz w:val="22"/>
        </w:rPr>
        <w:t>Department / Division: ____________ Position: __________</w:t>
      </w:r>
    </w:p>
    <w:p>
      <w:pPr>
        <w:spacing w:line="276" w:lineRule="auto" w:after="120" w:before="0"/>
        <w:jc w:val="both"/>
      </w:pPr>
      <w:r>
        <w:rPr>
          <w:rFonts w:ascii="Cambria" w:hAnsi="Cambria"/>
          <w:b w:val="0"/>
          <w:i w:val="0"/>
          <w:sz w:val="22"/>
        </w:rPr>
        <w:t>Years in Position: ______________________________</w:t>
      </w:r>
    </w:p>
    <w:p>
      <w:pPr>
        <w:spacing w:line="276" w:lineRule="auto" w:after="120" w:before="0"/>
        <w:jc w:val="both"/>
      </w:pPr>
      <w:r>
        <w:rPr>
          <w:rFonts w:ascii="Cambria" w:hAnsi="Cambria"/>
          <w:b w:val="0"/>
          <w:i w:val="0"/>
          <w:sz w:val="22"/>
        </w:rPr>
        <w:t>Job Nature (Software, Design, Manufacturing, Thermal Engg., etc.): ______________________________</w:t>
      </w:r>
    </w:p>
    <w:p>
      <w:pPr>
        <w:spacing w:line="276" w:lineRule="auto" w:after="120" w:before="0"/>
        <w:jc w:val="both"/>
      </w:pPr>
      <w:r>
        <w:rPr>
          <w:rFonts w:ascii="Cambria" w:hAnsi="Cambria"/>
          <w:b w:val="0"/>
          <w:i w:val="0"/>
          <w:sz w:val="22"/>
        </w:rPr>
        <w:t>Email ID: ______________________________</w:t>
      </w:r>
    </w:p>
    <w:p>
      <w:pPr>
        <w:spacing w:line="276" w:lineRule="auto" w:after="120" w:before="0"/>
        <w:jc w:val="both"/>
      </w:pPr>
      <w:r>
        <w:rPr>
          <w:rFonts w:ascii="Cambria" w:hAnsi="Cambria"/>
          <w:b w:val="0"/>
          <w:i w:val="0"/>
          <w:sz w:val="22"/>
        </w:rPr>
        <w:t>Telephone: ______________________________    Mobile: ______________________________</w:t>
      </w:r>
    </w:p>
    <w:p>
      <w:pPr>
        <w:spacing w:line="276" w:lineRule="auto" w:after="120" w:before="0"/>
        <w:jc w:val="both"/>
      </w:pPr>
      <w:r>
        <w:rPr>
          <w:rFonts w:ascii="Cambria" w:hAnsi="Cambria"/>
          <w:b w:val="0"/>
          <w:i w:val="0"/>
          <w:sz w:val="22"/>
        </w:rPr>
        <w:t>Signature with Date: ______________________________</w:t>
      </w:r>
    </w:p>
    <w:p>
      <w:pPr>
        <w:keepNext/>
        <w:spacing w:before="200" w:after="120"/>
      </w:pPr>
      <w:r>
        <w:rPr>
          <w:rFonts w:ascii="Cambria" w:hAnsi="Cambria"/>
          <w:b/>
          <w:color w:val="1F3A5F"/>
          <w:sz w:val="25"/>
        </w:rPr>
        <w:t>Feedback Analysis and Action Taken</w:t>
      </w:r>
    </w:p>
    <w:tbl>
      <w:tblPr>
        <w:tblW w:type="auto" w:w="0"/>
        <w:jc w:val="center"/>
        <w:tblLayout w:type="fixed"/>
        <w:tblLook w:firstColumn="1" w:firstRow="1" w:lastColumn="0" w:lastRow="0" w:noHBand="0" w:noVBand="1" w:val="04A0"/>
        <w:tblLayout w:type="fixed"/>
      </w:tblPr>
      <w:tblGrid>
        <w:gridCol w:w="4706"/>
        <w:gridCol w:w="4706"/>
      </w:tblGrid>
      <w:tr>
        <w:tc>
          <w:tcPr>
            <w:shd w:val="clear" w:color="auto" w:fill="1F3A5F"/>
            <w:tcW w:w="5386" w:type="dxa"/>
          </w:tcPr>
          <w:p>
            <w:pPr>
              <w:spacing w:after="40" w:before="40"/>
            </w:pPr>
            <w:r/>
            <w:r>
              <w:rPr>
                <w:rFonts w:ascii="Cambria" w:hAnsi="Cambria"/>
                <w:b/>
                <w:i w:val="0"/>
                <w:color w:val="FFFFFF"/>
                <w:sz w:val="22"/>
              </w:rPr>
              <w:t>Employer Feedback Analysis</w:t>
            </w:r>
          </w:p>
        </w:tc>
        <w:tc>
          <w:tcPr>
            <w:shd w:val="clear" w:color="auto" w:fill="1F3A5F"/>
            <w:tcW w:w="4025" w:type="dxa"/>
          </w:tcPr>
          <w:p>
            <w:pPr>
              <w:spacing w:after="40" w:before="40"/>
            </w:pPr>
            <w:r/>
            <w:r>
              <w:rPr>
                <w:rFonts w:ascii="Cambria" w:hAnsi="Cambria"/>
                <w:b/>
                <w:i w:val="0"/>
                <w:color w:val="FFFFFF"/>
                <w:sz w:val="22"/>
              </w:rPr>
              <w:t>Action Taken by Institute</w:t>
            </w:r>
          </w:p>
        </w:tc>
      </w:tr>
      <w:tr>
        <w:tc>
          <w:tcPr>
            <w:tcW w:w="5386" w:type="dxa"/>
          </w:tcPr>
          <w:p>
            <w:pPr>
              <w:spacing w:after="40" w:before="40"/>
            </w:pPr>
            <w:r/>
            <w:r>
              <w:rPr>
                <w:rFonts w:ascii="Cambria" w:hAnsi="Cambria"/>
                <w:b w:val="0"/>
                <w:i w:val="0"/>
                <w:sz w:val="22"/>
              </w:rPr>
              <w:t>Employers suggested enhancing technical skills in graduates</w:t>
            </w:r>
          </w:p>
        </w:tc>
        <w:tc>
          <w:tcPr>
            <w:tcW w:w="4025" w:type="dxa"/>
          </w:tcPr>
          <w:p>
            <w:pPr>
              <w:spacing w:after="40" w:before="40"/>
            </w:pPr>
            <w:r/>
            <w:r>
              <w:rPr>
                <w:rFonts w:ascii="Cambria" w:hAnsi="Cambria"/>
                <w:b w:val="0"/>
                <w:i w:val="0"/>
                <w:sz w:val="22"/>
              </w:rPr>
              <w:t>Introduced additional industry-oriented electives &amp; certifications</w:t>
            </w:r>
          </w:p>
        </w:tc>
      </w:tr>
      <w:tr>
        <w:tc>
          <w:tcPr>
            <w:tcW w:w="5386" w:type="dxa"/>
            <w:shd w:val="clear" w:color="auto" w:fill="E7ECF2"/>
          </w:tcPr>
          <w:p>
            <w:pPr>
              <w:spacing w:after="40" w:before="40"/>
            </w:pPr>
            <w:r/>
            <w:r>
              <w:rPr>
                <w:rFonts w:ascii="Cambria" w:hAnsi="Cambria"/>
                <w:b w:val="0"/>
                <w:i w:val="0"/>
                <w:sz w:val="22"/>
              </w:rPr>
              <w:t>Employers recommended better communication skills</w:t>
            </w:r>
          </w:p>
        </w:tc>
        <w:tc>
          <w:tcPr>
            <w:tcW w:w="4025" w:type="dxa"/>
            <w:shd w:val="clear" w:color="auto" w:fill="E7ECF2"/>
          </w:tcPr>
          <w:p>
            <w:pPr>
              <w:spacing w:after="40" w:before="40"/>
            </w:pPr>
            <w:r/>
            <w:r>
              <w:rPr>
                <w:rFonts w:ascii="Cambria" w:hAnsi="Cambria"/>
                <w:b w:val="0"/>
                <w:i w:val="0"/>
                <w:sz w:val="22"/>
              </w:rPr>
              <w:t>Communication workshops and language labs strengthened</w:t>
            </w:r>
          </w:p>
        </w:tc>
      </w:tr>
      <w:tr>
        <w:tc>
          <w:tcPr>
            <w:tcW w:w="5386" w:type="dxa"/>
          </w:tcPr>
          <w:p>
            <w:pPr>
              <w:spacing w:after="40" w:before="40"/>
            </w:pPr>
            <w:r/>
            <w:r>
              <w:rPr>
                <w:rFonts w:ascii="Cambria" w:hAnsi="Cambria"/>
                <w:b w:val="0"/>
                <w:i w:val="0"/>
                <w:sz w:val="22"/>
              </w:rPr>
              <w:t>Need for improved placement readiness</w:t>
            </w:r>
          </w:p>
        </w:tc>
        <w:tc>
          <w:tcPr>
            <w:tcW w:w="4025" w:type="dxa"/>
          </w:tcPr>
          <w:p>
            <w:pPr>
              <w:spacing w:after="40" w:before="40"/>
            </w:pPr>
            <w:r/>
            <w:r>
              <w:rPr>
                <w:rFonts w:ascii="Cambria" w:hAnsi="Cambria"/>
                <w:b w:val="0"/>
                <w:i w:val="0"/>
                <w:sz w:val="22"/>
              </w:rPr>
              <w:t>Intensive placement training &amp; mock interviews introduced</w:t>
            </w:r>
          </w:p>
        </w:tc>
      </w:tr>
    </w:tbl>
    <w:p>
      <w:pPr>
        <w:spacing w:after="80"/>
      </w:pPr>
    </w:p>
    <w:p>
      <w:pPr>
        <w:spacing w:line="276" w:lineRule="auto" w:after="120" w:before="0"/>
        <w:jc w:val="both"/>
      </w:pPr>
      <w:r>
        <w:rPr>
          <w:rFonts w:ascii="Cambria" w:hAnsi="Cambria"/>
          <w:b/>
          <w:i w:val="0"/>
          <w:sz w:val="22"/>
        </w:rPr>
        <w:t>Employer Feedback – Summary Analysis Report</w:t>
      </w:r>
    </w:p>
    <w:p>
      <w:pPr>
        <w:keepNext/>
        <w:spacing w:before="200" w:after="120"/>
      </w:pPr>
      <w:r>
        <w:rPr>
          <w:rFonts w:ascii="Cambria" w:hAnsi="Cambria"/>
          <w:b/>
          <w:color w:val="1F3A5F"/>
          <w:sz w:val="25"/>
        </w:rPr>
        <w:t>A. Graduate Attributes</w:t>
      </w:r>
    </w:p>
    <w:tbl>
      <w:tblPr>
        <w:tblW w:type="auto" w:w="0"/>
        <w:jc w:val="center"/>
        <w:tblLayout w:type="fixed"/>
        <w:tblLook w:firstColumn="1" w:firstRow="1" w:lastColumn="0" w:lastRow="0" w:noHBand="0" w:noVBand="1" w:val="04A0"/>
        <w:tblLayout w:type="fixed"/>
      </w:tblPr>
      <w:tblGrid>
        <w:gridCol w:w="4706"/>
        <w:gridCol w:w="4706"/>
      </w:tblGrid>
      <w:tr>
        <w:tc>
          <w:tcPr>
            <w:shd w:val="clear" w:color="auto" w:fill="1F3A5F"/>
            <w:tcW w:w="5386" w:type="dxa"/>
          </w:tcPr>
          <w:p>
            <w:pPr>
              <w:spacing w:after="40" w:before="40"/>
            </w:pPr>
            <w:r/>
            <w:r>
              <w:rPr>
                <w:rFonts w:ascii="Cambria" w:hAnsi="Cambria"/>
                <w:b/>
                <w:i w:val="0"/>
                <w:color w:val="FFFFFF"/>
                <w:sz w:val="22"/>
              </w:rPr>
              <w:t>Attribute</w:t>
            </w:r>
          </w:p>
        </w:tc>
        <w:tc>
          <w:tcPr>
            <w:shd w:val="clear" w:color="auto" w:fill="1F3A5F"/>
            <w:tcW w:w="4025" w:type="dxa"/>
          </w:tcPr>
          <w:p>
            <w:pPr>
              <w:spacing w:after="40" w:before="40"/>
            </w:pPr>
            <w:r/>
            <w:r>
              <w:rPr>
                <w:rFonts w:ascii="Cambria" w:hAnsi="Cambria"/>
                <w:b/>
                <w:i w:val="0"/>
                <w:color w:val="FFFFFF"/>
                <w:sz w:val="22"/>
              </w:rPr>
              <w:t>Above Expectation (%) / Met Expectation (%) / Need More (%)</w:t>
            </w:r>
          </w:p>
        </w:tc>
      </w:tr>
      <w:tr>
        <w:tc>
          <w:tcPr>
            <w:tcW w:w="5386" w:type="dxa"/>
          </w:tcPr>
          <w:p>
            <w:pPr>
              <w:spacing w:after="40" w:before="40"/>
            </w:pPr>
            <w:r/>
            <w:r>
              <w:rPr>
                <w:rFonts w:ascii="Cambria" w:hAnsi="Cambria"/>
                <w:b w:val="0"/>
                <w:i w:val="0"/>
                <w:sz w:val="22"/>
              </w:rPr>
              <w:t>Student’s Quality</w:t>
            </w:r>
          </w:p>
        </w:tc>
        <w:tc>
          <w:tcPr>
            <w:tcW w:w="4025" w:type="dxa"/>
          </w:tcPr>
          <w:p>
            <w:pPr>
              <w:spacing w:after="40" w:before="40"/>
            </w:pPr>
            <w:r/>
            <w:r>
              <w:rPr>
                <w:rFonts w:ascii="Cambria" w:hAnsi="Cambria"/>
                <w:b w:val="0"/>
                <w:i w:val="0"/>
                <w:sz w:val="22"/>
              </w:rPr>
              <w:t>Above 65% / Met 30% / Need More 5%</w:t>
            </w:r>
          </w:p>
        </w:tc>
      </w:tr>
      <w:tr>
        <w:tc>
          <w:tcPr>
            <w:tcW w:w="5386" w:type="dxa"/>
            <w:shd w:val="clear" w:color="auto" w:fill="E7ECF2"/>
          </w:tcPr>
          <w:p>
            <w:pPr>
              <w:spacing w:after="40" w:before="40"/>
            </w:pPr>
            <w:r/>
            <w:r>
              <w:rPr>
                <w:rFonts w:ascii="Cambria" w:hAnsi="Cambria"/>
                <w:b w:val="0"/>
                <w:i w:val="0"/>
                <w:sz w:val="22"/>
              </w:rPr>
              <w:t>Discipline</w:t>
            </w:r>
          </w:p>
        </w:tc>
        <w:tc>
          <w:tcPr>
            <w:tcW w:w="4025" w:type="dxa"/>
            <w:shd w:val="clear" w:color="auto" w:fill="E7ECF2"/>
          </w:tcPr>
          <w:p>
            <w:pPr>
              <w:spacing w:after="40" w:before="40"/>
            </w:pPr>
            <w:r/>
            <w:r>
              <w:rPr>
                <w:rFonts w:ascii="Cambria" w:hAnsi="Cambria"/>
                <w:b w:val="0"/>
                <w:i w:val="0"/>
                <w:sz w:val="22"/>
              </w:rPr>
              <w:t>Above 70% / Met 25% / Need More 5%</w:t>
            </w:r>
          </w:p>
        </w:tc>
      </w:tr>
      <w:tr>
        <w:tc>
          <w:tcPr>
            <w:tcW w:w="5386" w:type="dxa"/>
          </w:tcPr>
          <w:p>
            <w:pPr>
              <w:spacing w:after="40" w:before="40"/>
            </w:pPr>
            <w:r/>
            <w:r>
              <w:rPr>
                <w:rFonts w:ascii="Cambria" w:hAnsi="Cambria"/>
                <w:b w:val="0"/>
                <w:i w:val="0"/>
                <w:sz w:val="22"/>
              </w:rPr>
              <w:t>Punctuality</w:t>
            </w:r>
          </w:p>
        </w:tc>
        <w:tc>
          <w:tcPr>
            <w:tcW w:w="4025" w:type="dxa"/>
          </w:tcPr>
          <w:p>
            <w:pPr>
              <w:spacing w:after="40" w:before="40"/>
            </w:pPr>
            <w:r/>
            <w:r>
              <w:rPr>
                <w:rFonts w:ascii="Cambria" w:hAnsi="Cambria"/>
                <w:b w:val="0"/>
                <w:i w:val="0"/>
                <w:sz w:val="22"/>
              </w:rPr>
              <w:t>Above 68% / Met 27% / Need More 5%</w:t>
            </w:r>
          </w:p>
        </w:tc>
      </w:tr>
      <w:tr>
        <w:tc>
          <w:tcPr>
            <w:tcW w:w="5386" w:type="dxa"/>
            <w:shd w:val="clear" w:color="auto" w:fill="E7ECF2"/>
          </w:tcPr>
          <w:p>
            <w:pPr>
              <w:spacing w:after="40" w:before="40"/>
            </w:pPr>
            <w:r/>
            <w:r>
              <w:rPr>
                <w:rFonts w:ascii="Cambria" w:hAnsi="Cambria"/>
                <w:b w:val="0"/>
                <w:i w:val="0"/>
                <w:sz w:val="22"/>
              </w:rPr>
              <w:t>Knowledge</w:t>
            </w:r>
          </w:p>
        </w:tc>
        <w:tc>
          <w:tcPr>
            <w:tcW w:w="4025" w:type="dxa"/>
            <w:shd w:val="clear" w:color="auto" w:fill="E7ECF2"/>
          </w:tcPr>
          <w:p>
            <w:pPr>
              <w:spacing w:after="40" w:before="40"/>
            </w:pPr>
            <w:r/>
            <w:r>
              <w:rPr>
                <w:rFonts w:ascii="Cambria" w:hAnsi="Cambria"/>
                <w:b w:val="0"/>
                <w:i w:val="0"/>
                <w:sz w:val="22"/>
              </w:rPr>
              <w:t>Above 60% / Met 32% / Need More 8%</w:t>
            </w:r>
          </w:p>
        </w:tc>
      </w:tr>
    </w:tbl>
    <w:p>
      <w:pPr>
        <w:spacing w:after="80"/>
      </w:pPr>
    </w:p>
    <w:p>
      <w:pPr>
        <w:spacing w:line="276" w:lineRule="auto" w:after="120" w:before="0"/>
        <w:jc w:val="both"/>
      </w:pPr>
      <w:r>
        <w:rPr>
          <w:rFonts w:ascii="Cambria" w:hAnsi="Cambria"/>
          <w:b w:val="0"/>
          <w:i w:val="0"/>
          <w:sz w:val="22"/>
        </w:rPr>
        <w:t>3D Column/Bar Chart → Compare attributes across the three rating scales.</w:t>
      </w:r>
    </w:p>
    <w:p>
      <w:pPr>
        <w:keepNext/>
        <w:spacing w:before="200" w:after="120"/>
      </w:pPr>
      <w:r>
        <w:rPr>
          <w:rFonts w:ascii="Cambria" w:hAnsi="Cambria"/>
          <w:b/>
          <w:color w:val="1F3A5F"/>
          <w:sz w:val="25"/>
        </w:rPr>
        <w:t>B. Programme Educational Objectives (PEOs)</w:t>
      </w:r>
    </w:p>
    <w:tbl>
      <w:tblPr>
        <w:tblW w:type="auto" w:w="0"/>
        <w:jc w:val="center"/>
        <w:tblLayout w:type="fixed"/>
        <w:tblLook w:firstColumn="1" w:firstRow="1" w:lastColumn="0" w:lastRow="0" w:noHBand="0" w:noVBand="1" w:val="04A0"/>
        <w:tblLayout w:type="fixed"/>
      </w:tblPr>
      <w:tblGrid>
        <w:gridCol w:w="4706"/>
        <w:gridCol w:w="4706"/>
      </w:tblGrid>
      <w:tr>
        <w:tc>
          <w:tcPr>
            <w:shd w:val="clear" w:color="auto" w:fill="1F3A5F"/>
            <w:tcW w:w="5386" w:type="dxa"/>
          </w:tcPr>
          <w:p>
            <w:pPr>
              <w:spacing w:after="40" w:before="40"/>
            </w:pPr>
            <w:r/>
            <w:r>
              <w:rPr>
                <w:rFonts w:ascii="Cambria" w:hAnsi="Cambria"/>
                <w:b/>
                <w:i w:val="0"/>
                <w:color w:val="FFFFFF"/>
                <w:sz w:val="22"/>
              </w:rPr>
              <w:t>PEOs</w:t>
            </w:r>
          </w:p>
        </w:tc>
        <w:tc>
          <w:tcPr>
            <w:shd w:val="clear" w:color="auto" w:fill="1F3A5F"/>
            <w:tcW w:w="4025" w:type="dxa"/>
          </w:tcPr>
          <w:p>
            <w:pPr>
              <w:spacing w:after="40" w:before="40"/>
            </w:pPr>
            <w:r/>
            <w:r>
              <w:rPr>
                <w:rFonts w:ascii="Cambria" w:hAnsi="Cambria"/>
                <w:b/>
                <w:i w:val="0"/>
                <w:color w:val="FFFFFF"/>
                <w:sz w:val="22"/>
              </w:rPr>
              <w:t>Above Expectation (%) / Met Expectation (%) / Need More (%)</w:t>
            </w:r>
          </w:p>
        </w:tc>
      </w:tr>
      <w:tr>
        <w:tc>
          <w:tcPr>
            <w:tcW w:w="5386" w:type="dxa"/>
          </w:tcPr>
          <w:p>
            <w:pPr>
              <w:spacing w:after="40" w:before="40"/>
            </w:pPr>
            <w:r/>
            <w:r>
              <w:rPr>
                <w:rFonts w:ascii="Cambria" w:hAnsi="Cambria"/>
                <w:b w:val="0"/>
                <w:i w:val="0"/>
                <w:sz w:val="22"/>
              </w:rPr>
              <w:t>PEO1</w:t>
            </w:r>
          </w:p>
        </w:tc>
        <w:tc>
          <w:tcPr>
            <w:tcW w:w="4025" w:type="dxa"/>
          </w:tcPr>
          <w:p>
            <w:pPr>
              <w:spacing w:after="40" w:before="40"/>
            </w:pPr>
            <w:r/>
            <w:r>
              <w:rPr>
                <w:rFonts w:ascii="Cambria" w:hAnsi="Cambria"/>
                <w:b w:val="0"/>
                <w:i w:val="0"/>
                <w:sz w:val="22"/>
              </w:rPr>
              <w:t>Above 62% / Met 33% / Need More 5%</w:t>
            </w:r>
          </w:p>
        </w:tc>
      </w:tr>
      <w:tr>
        <w:tc>
          <w:tcPr>
            <w:tcW w:w="5386" w:type="dxa"/>
            <w:shd w:val="clear" w:color="auto" w:fill="E7ECF2"/>
          </w:tcPr>
          <w:p>
            <w:pPr>
              <w:spacing w:after="40" w:before="40"/>
            </w:pPr>
            <w:r/>
            <w:r>
              <w:rPr>
                <w:rFonts w:ascii="Cambria" w:hAnsi="Cambria"/>
                <w:b w:val="0"/>
                <w:i w:val="0"/>
                <w:sz w:val="22"/>
              </w:rPr>
              <w:t>PEO2</w:t>
            </w:r>
          </w:p>
        </w:tc>
        <w:tc>
          <w:tcPr>
            <w:tcW w:w="4025" w:type="dxa"/>
            <w:shd w:val="clear" w:color="auto" w:fill="E7ECF2"/>
          </w:tcPr>
          <w:p>
            <w:pPr>
              <w:spacing w:after="40" w:before="40"/>
            </w:pPr>
            <w:r/>
            <w:r>
              <w:rPr>
                <w:rFonts w:ascii="Cambria" w:hAnsi="Cambria"/>
                <w:b w:val="0"/>
                <w:i w:val="0"/>
                <w:sz w:val="22"/>
              </w:rPr>
              <w:t>Above 58% / Met 34% / Need More 8%</w:t>
            </w:r>
          </w:p>
        </w:tc>
      </w:tr>
      <w:tr>
        <w:tc>
          <w:tcPr>
            <w:tcW w:w="5386" w:type="dxa"/>
          </w:tcPr>
          <w:p>
            <w:pPr>
              <w:spacing w:after="40" w:before="40"/>
            </w:pPr>
            <w:r/>
            <w:r>
              <w:rPr>
                <w:rFonts w:ascii="Cambria" w:hAnsi="Cambria"/>
                <w:b w:val="0"/>
                <w:i w:val="0"/>
                <w:sz w:val="22"/>
              </w:rPr>
              <w:t>PEO3</w:t>
            </w:r>
          </w:p>
        </w:tc>
        <w:tc>
          <w:tcPr>
            <w:tcW w:w="4025" w:type="dxa"/>
          </w:tcPr>
          <w:p>
            <w:pPr>
              <w:spacing w:after="40" w:before="40"/>
            </w:pPr>
            <w:r/>
            <w:r>
              <w:rPr>
                <w:rFonts w:ascii="Cambria" w:hAnsi="Cambria"/>
                <w:b w:val="0"/>
                <w:i w:val="0"/>
                <w:sz w:val="22"/>
              </w:rPr>
              <w:t>Above 66% / Met 28% / Need More 6%</w:t>
            </w:r>
          </w:p>
        </w:tc>
      </w:tr>
    </w:tbl>
    <w:p>
      <w:pPr>
        <w:spacing w:after="80"/>
      </w:pPr>
    </w:p>
    <w:p>
      <w:pPr>
        <w:spacing w:line="276" w:lineRule="auto" w:after="120" w:before="0"/>
        <w:jc w:val="both"/>
      </w:pPr>
      <w:r>
        <w:rPr>
          <w:rFonts w:ascii="Cambria" w:hAnsi="Cambria"/>
          <w:b w:val="0"/>
          <w:i w:val="0"/>
          <w:sz w:val="22"/>
        </w:rPr>
        <w:t>3D Pie Chart per PEO → % split of employer satisfaction.</w:t>
      </w:r>
    </w:p>
    <w:p>
      <w:pPr>
        <w:keepNext/>
        <w:spacing w:before="200" w:after="120"/>
      </w:pPr>
      <w:r>
        <w:rPr>
          <w:rFonts w:ascii="Cambria" w:hAnsi="Cambria"/>
          <w:b/>
          <w:color w:val="1F3A5F"/>
          <w:sz w:val="25"/>
        </w:rPr>
        <w:t>C. Programme Outcomes (POs)</w:t>
      </w:r>
    </w:p>
    <w:tbl>
      <w:tblPr>
        <w:tblW w:type="auto" w:w="0"/>
        <w:jc w:val="center"/>
        <w:tblLayout w:type="fixed"/>
        <w:tblLook w:firstColumn="1" w:firstRow="1" w:lastColumn="0" w:lastRow="0" w:noHBand="0" w:noVBand="1" w:val="04A0"/>
        <w:tblLayout w:type="fixed"/>
      </w:tblPr>
      <w:tblGrid>
        <w:gridCol w:w="4706"/>
        <w:gridCol w:w="4706"/>
      </w:tblGrid>
      <w:tr>
        <w:tc>
          <w:tcPr>
            <w:shd w:val="clear" w:color="auto" w:fill="1F3A5F"/>
            <w:tcW w:w="5386" w:type="dxa"/>
          </w:tcPr>
          <w:p>
            <w:pPr>
              <w:spacing w:after="40" w:before="40"/>
            </w:pPr>
            <w:r/>
            <w:r>
              <w:rPr>
                <w:rFonts w:ascii="Cambria" w:hAnsi="Cambria"/>
                <w:b/>
                <w:i w:val="0"/>
                <w:color w:val="FFFFFF"/>
                <w:sz w:val="22"/>
              </w:rPr>
              <w:t>PO No.</w:t>
            </w:r>
          </w:p>
        </w:tc>
        <w:tc>
          <w:tcPr>
            <w:shd w:val="clear" w:color="auto" w:fill="1F3A5F"/>
            <w:tcW w:w="4025" w:type="dxa"/>
          </w:tcPr>
          <w:p>
            <w:pPr>
              <w:spacing w:after="40" w:before="40"/>
            </w:pPr>
            <w:r/>
            <w:r>
              <w:rPr>
                <w:rFonts w:ascii="Cambria" w:hAnsi="Cambria"/>
                <w:b/>
                <w:i w:val="0"/>
                <w:color w:val="FFFFFF"/>
                <w:sz w:val="22"/>
              </w:rPr>
              <w:t>Programme Outcomes</w:t>
            </w:r>
          </w:p>
        </w:tc>
      </w:tr>
      <w:tr>
        <w:tc>
          <w:tcPr>
            <w:tcW w:w="5386" w:type="dxa"/>
          </w:tcPr>
          <w:p>
            <w:pPr>
              <w:spacing w:after="40" w:before="40"/>
            </w:pPr>
            <w:r/>
            <w:r>
              <w:rPr>
                <w:rFonts w:ascii="Cambria" w:hAnsi="Cambria"/>
                <w:b w:val="0"/>
                <w:i w:val="0"/>
                <w:sz w:val="22"/>
              </w:rPr>
              <w:t>PO1</w:t>
            </w:r>
          </w:p>
        </w:tc>
        <w:tc>
          <w:tcPr>
            <w:tcW w:w="4025" w:type="dxa"/>
          </w:tcPr>
          <w:p>
            <w:pPr>
              <w:spacing w:after="40" w:before="40"/>
            </w:pPr>
            <w:r/>
            <w:r>
              <w:rPr>
                <w:rFonts w:ascii="Cambria" w:hAnsi="Cambria"/>
                <w:b w:val="0"/>
                <w:i w:val="0"/>
                <w:sz w:val="22"/>
              </w:rPr>
              <w:t>Engineering Knowledge — Above 60% / Met 32% / Need More 8%</w:t>
            </w:r>
          </w:p>
        </w:tc>
      </w:tr>
      <w:tr>
        <w:tc>
          <w:tcPr>
            <w:tcW w:w="5386" w:type="dxa"/>
            <w:shd w:val="clear" w:color="auto" w:fill="E7ECF2"/>
          </w:tcPr>
          <w:p>
            <w:pPr>
              <w:spacing w:after="40" w:before="40"/>
            </w:pPr>
            <w:r/>
            <w:r>
              <w:rPr>
                <w:rFonts w:ascii="Cambria" w:hAnsi="Cambria"/>
                <w:b w:val="0"/>
                <w:i w:val="0"/>
                <w:sz w:val="22"/>
              </w:rPr>
              <w:t>PO2</w:t>
            </w:r>
          </w:p>
        </w:tc>
        <w:tc>
          <w:tcPr>
            <w:tcW w:w="4025" w:type="dxa"/>
            <w:shd w:val="clear" w:color="auto" w:fill="E7ECF2"/>
          </w:tcPr>
          <w:p>
            <w:pPr>
              <w:spacing w:after="40" w:before="40"/>
            </w:pPr>
            <w:r/>
            <w:r>
              <w:rPr>
                <w:rFonts w:ascii="Cambria" w:hAnsi="Cambria"/>
                <w:b w:val="0"/>
                <w:i w:val="0"/>
                <w:sz w:val="22"/>
              </w:rPr>
              <w:t>Problem Analysis — Above 65% / Met 30% / Need More 5%</w:t>
            </w:r>
          </w:p>
        </w:tc>
      </w:tr>
      <w:tr>
        <w:tc>
          <w:tcPr>
            <w:tcW w:w="5386" w:type="dxa"/>
          </w:tcPr>
          <w:p>
            <w:pPr>
              <w:spacing w:after="40" w:before="40"/>
            </w:pPr>
            <w:r/>
            <w:r>
              <w:rPr>
                <w:rFonts w:ascii="Cambria" w:hAnsi="Cambria"/>
                <w:b w:val="0"/>
                <w:i w:val="0"/>
                <w:sz w:val="22"/>
              </w:rPr>
              <w:t>PO3</w:t>
            </w:r>
          </w:p>
        </w:tc>
        <w:tc>
          <w:tcPr>
            <w:tcW w:w="4025" w:type="dxa"/>
          </w:tcPr>
          <w:p>
            <w:pPr>
              <w:spacing w:after="40" w:before="40"/>
            </w:pPr>
            <w:r/>
            <w:r>
              <w:rPr>
                <w:rFonts w:ascii="Cambria" w:hAnsi="Cambria"/>
                <w:b w:val="0"/>
                <w:i w:val="0"/>
                <w:sz w:val="22"/>
              </w:rPr>
              <w:t>Design Solutions — Above 58% / Met 34% / Need More 8%</w:t>
            </w:r>
          </w:p>
        </w:tc>
      </w:tr>
      <w:tr>
        <w:tc>
          <w:tcPr>
            <w:tcW w:w="5386" w:type="dxa"/>
            <w:shd w:val="clear" w:color="auto" w:fill="E7ECF2"/>
          </w:tcPr>
          <w:p>
            <w:pPr>
              <w:spacing w:after="40" w:before="40"/>
            </w:pPr>
            <w:r/>
            <w:r>
              <w:rPr>
                <w:rFonts w:ascii="Cambria" w:hAnsi="Cambria"/>
                <w:b w:val="0"/>
                <w:i w:val="0"/>
                <w:sz w:val="22"/>
              </w:rPr>
              <w:t>PO4</w:t>
            </w:r>
          </w:p>
        </w:tc>
        <w:tc>
          <w:tcPr>
            <w:tcW w:w="4025" w:type="dxa"/>
            <w:shd w:val="clear" w:color="auto" w:fill="E7ECF2"/>
          </w:tcPr>
          <w:p>
            <w:pPr>
              <w:spacing w:after="40" w:before="40"/>
            </w:pPr>
            <w:r/>
            <w:r>
              <w:rPr>
                <w:rFonts w:ascii="Cambria" w:hAnsi="Cambria"/>
                <w:b w:val="0"/>
                <w:i w:val="0"/>
                <w:sz w:val="22"/>
              </w:rPr>
              <w:t>Investigations — Above 55% / Met 38% / Need More 7%</w:t>
            </w:r>
          </w:p>
        </w:tc>
      </w:tr>
      <w:tr>
        <w:tc>
          <w:tcPr>
            <w:tcW w:w="5386" w:type="dxa"/>
          </w:tcPr>
          <w:p>
            <w:pPr>
              <w:spacing w:after="40" w:before="40"/>
            </w:pPr>
            <w:r/>
            <w:r>
              <w:rPr>
                <w:rFonts w:ascii="Cambria" w:hAnsi="Cambria"/>
                <w:b w:val="0"/>
                <w:i w:val="0"/>
                <w:sz w:val="22"/>
              </w:rPr>
              <w:t>PO5</w:t>
            </w:r>
          </w:p>
        </w:tc>
        <w:tc>
          <w:tcPr>
            <w:tcW w:w="4025" w:type="dxa"/>
          </w:tcPr>
          <w:p>
            <w:pPr>
              <w:spacing w:after="40" w:before="40"/>
            </w:pPr>
            <w:r/>
            <w:r>
              <w:rPr>
                <w:rFonts w:ascii="Cambria" w:hAnsi="Cambria"/>
                <w:b w:val="0"/>
                <w:i w:val="0"/>
                <w:sz w:val="22"/>
              </w:rPr>
              <w:t>Modern Tool Usage — Above 62% / Met 31% / Need More 7%</w:t>
            </w:r>
          </w:p>
        </w:tc>
      </w:tr>
      <w:tr>
        <w:tc>
          <w:tcPr>
            <w:tcW w:w="5386" w:type="dxa"/>
            <w:shd w:val="clear" w:color="auto" w:fill="E7ECF2"/>
          </w:tcPr>
          <w:p>
            <w:pPr>
              <w:spacing w:after="40" w:before="40"/>
            </w:pPr>
            <w:r/>
            <w:r>
              <w:rPr>
                <w:rFonts w:ascii="Cambria" w:hAnsi="Cambria"/>
                <w:b w:val="0"/>
                <w:i w:val="0"/>
                <w:sz w:val="22"/>
              </w:rPr>
              <w:t>PO6</w:t>
            </w:r>
          </w:p>
        </w:tc>
        <w:tc>
          <w:tcPr>
            <w:tcW w:w="4025" w:type="dxa"/>
            <w:shd w:val="clear" w:color="auto" w:fill="E7ECF2"/>
          </w:tcPr>
          <w:p>
            <w:pPr>
              <w:spacing w:after="40" w:before="40"/>
            </w:pPr>
            <w:r/>
            <w:r>
              <w:rPr>
                <w:rFonts w:ascii="Cambria" w:hAnsi="Cambria"/>
                <w:b w:val="0"/>
                <w:i w:val="0"/>
                <w:sz w:val="22"/>
              </w:rPr>
              <w:t>Engineer &amp; Society — Above 66% / Met 28% / Need More 6%</w:t>
            </w:r>
          </w:p>
        </w:tc>
      </w:tr>
      <w:tr>
        <w:tc>
          <w:tcPr>
            <w:tcW w:w="5386" w:type="dxa"/>
          </w:tcPr>
          <w:p>
            <w:pPr>
              <w:spacing w:after="40" w:before="40"/>
            </w:pPr>
            <w:r/>
            <w:r>
              <w:rPr>
                <w:rFonts w:ascii="Cambria" w:hAnsi="Cambria"/>
                <w:b w:val="0"/>
                <w:i w:val="0"/>
                <w:sz w:val="22"/>
              </w:rPr>
              <w:t>PO7</w:t>
            </w:r>
          </w:p>
        </w:tc>
        <w:tc>
          <w:tcPr>
            <w:tcW w:w="4025" w:type="dxa"/>
          </w:tcPr>
          <w:p>
            <w:pPr>
              <w:spacing w:after="40" w:before="40"/>
            </w:pPr>
            <w:r/>
            <w:r>
              <w:rPr>
                <w:rFonts w:ascii="Cambria" w:hAnsi="Cambria"/>
                <w:b w:val="0"/>
                <w:i w:val="0"/>
                <w:sz w:val="22"/>
              </w:rPr>
              <w:t>Sustainability — Above 61% / Met 30% / Need More 9%</w:t>
            </w:r>
          </w:p>
        </w:tc>
      </w:tr>
      <w:tr>
        <w:tc>
          <w:tcPr>
            <w:tcW w:w="5386" w:type="dxa"/>
            <w:shd w:val="clear" w:color="auto" w:fill="E7ECF2"/>
          </w:tcPr>
          <w:p>
            <w:pPr>
              <w:spacing w:after="40" w:before="40"/>
            </w:pPr>
            <w:r/>
            <w:r>
              <w:rPr>
                <w:rFonts w:ascii="Cambria" w:hAnsi="Cambria"/>
                <w:b w:val="0"/>
                <w:i w:val="0"/>
                <w:sz w:val="22"/>
              </w:rPr>
              <w:t>PO8</w:t>
            </w:r>
          </w:p>
        </w:tc>
        <w:tc>
          <w:tcPr>
            <w:tcW w:w="4025" w:type="dxa"/>
            <w:shd w:val="clear" w:color="auto" w:fill="E7ECF2"/>
          </w:tcPr>
          <w:p>
            <w:pPr>
              <w:spacing w:after="40" w:before="40"/>
            </w:pPr>
            <w:r/>
            <w:r>
              <w:rPr>
                <w:rFonts w:ascii="Cambria" w:hAnsi="Cambria"/>
                <w:b w:val="0"/>
                <w:i w:val="0"/>
                <w:sz w:val="22"/>
              </w:rPr>
              <w:t>Ethics — Above 70% / Met 25% / Need More 5%</w:t>
            </w:r>
          </w:p>
        </w:tc>
      </w:tr>
      <w:tr>
        <w:tc>
          <w:tcPr>
            <w:tcW w:w="5386" w:type="dxa"/>
          </w:tcPr>
          <w:p>
            <w:pPr>
              <w:spacing w:after="40" w:before="40"/>
            </w:pPr>
            <w:r/>
            <w:r>
              <w:rPr>
                <w:rFonts w:ascii="Cambria" w:hAnsi="Cambria"/>
                <w:b w:val="0"/>
                <w:i w:val="0"/>
                <w:sz w:val="22"/>
              </w:rPr>
              <w:t>PO9</w:t>
            </w:r>
          </w:p>
        </w:tc>
        <w:tc>
          <w:tcPr>
            <w:tcW w:w="4025" w:type="dxa"/>
          </w:tcPr>
          <w:p>
            <w:pPr>
              <w:spacing w:after="40" w:before="40"/>
            </w:pPr>
            <w:r/>
            <w:r>
              <w:rPr>
                <w:rFonts w:ascii="Cambria" w:hAnsi="Cambria"/>
                <w:b w:val="0"/>
                <w:i w:val="0"/>
                <w:sz w:val="22"/>
              </w:rPr>
              <w:t>Team Work — Above 68% / Met 27% / Need More 5%</w:t>
            </w:r>
          </w:p>
        </w:tc>
      </w:tr>
      <w:tr>
        <w:tc>
          <w:tcPr>
            <w:tcW w:w="5386" w:type="dxa"/>
            <w:shd w:val="clear" w:color="auto" w:fill="E7ECF2"/>
          </w:tcPr>
          <w:p>
            <w:pPr>
              <w:spacing w:after="40" w:before="40"/>
            </w:pPr>
            <w:r/>
            <w:r>
              <w:rPr>
                <w:rFonts w:ascii="Cambria" w:hAnsi="Cambria"/>
                <w:b w:val="0"/>
                <w:i w:val="0"/>
                <w:sz w:val="22"/>
              </w:rPr>
              <w:t>PO10</w:t>
            </w:r>
          </w:p>
        </w:tc>
        <w:tc>
          <w:tcPr>
            <w:tcW w:w="4025" w:type="dxa"/>
            <w:shd w:val="clear" w:color="auto" w:fill="E7ECF2"/>
          </w:tcPr>
          <w:p>
            <w:pPr>
              <w:spacing w:after="40" w:before="40"/>
            </w:pPr>
            <w:r/>
            <w:r>
              <w:rPr>
                <w:rFonts w:ascii="Cambria" w:hAnsi="Cambria"/>
                <w:b w:val="0"/>
                <w:i w:val="0"/>
                <w:sz w:val="22"/>
              </w:rPr>
              <w:t>Communication — Above 55% / Met 36% / Need More 9%</w:t>
            </w:r>
          </w:p>
        </w:tc>
      </w:tr>
      <w:tr>
        <w:tc>
          <w:tcPr>
            <w:tcW w:w="5386" w:type="dxa"/>
          </w:tcPr>
          <w:p>
            <w:pPr>
              <w:spacing w:after="40" w:before="40"/>
            </w:pPr>
            <w:r/>
            <w:r>
              <w:rPr>
                <w:rFonts w:ascii="Cambria" w:hAnsi="Cambria"/>
                <w:b w:val="0"/>
                <w:i w:val="0"/>
                <w:sz w:val="22"/>
              </w:rPr>
              <w:t>PO11</w:t>
            </w:r>
          </w:p>
        </w:tc>
        <w:tc>
          <w:tcPr>
            <w:tcW w:w="4025" w:type="dxa"/>
          </w:tcPr>
          <w:p>
            <w:pPr>
              <w:spacing w:after="40" w:before="40"/>
            </w:pPr>
            <w:r/>
            <w:r>
              <w:rPr>
                <w:rFonts w:ascii="Cambria" w:hAnsi="Cambria"/>
                <w:b w:val="0"/>
                <w:i w:val="0"/>
                <w:sz w:val="22"/>
              </w:rPr>
              <w:t>Project Management — Above 57% / Met 34% / Need More 9%</w:t>
            </w:r>
          </w:p>
        </w:tc>
      </w:tr>
      <w:tr>
        <w:tc>
          <w:tcPr>
            <w:tcW w:w="5386" w:type="dxa"/>
            <w:shd w:val="clear" w:color="auto" w:fill="E7ECF2"/>
          </w:tcPr>
          <w:p>
            <w:pPr>
              <w:spacing w:after="40" w:before="40"/>
            </w:pPr>
            <w:r/>
            <w:r>
              <w:rPr>
                <w:rFonts w:ascii="Cambria" w:hAnsi="Cambria"/>
                <w:b w:val="0"/>
                <w:i w:val="0"/>
                <w:sz w:val="22"/>
              </w:rPr>
              <w:t>PO12</w:t>
            </w:r>
          </w:p>
        </w:tc>
        <w:tc>
          <w:tcPr>
            <w:tcW w:w="4025" w:type="dxa"/>
            <w:shd w:val="clear" w:color="auto" w:fill="E7ECF2"/>
          </w:tcPr>
          <w:p>
            <w:pPr>
              <w:spacing w:after="40" w:before="40"/>
            </w:pPr>
            <w:r/>
            <w:r>
              <w:rPr>
                <w:rFonts w:ascii="Cambria" w:hAnsi="Cambria"/>
                <w:b w:val="0"/>
                <w:i w:val="0"/>
                <w:sz w:val="22"/>
              </w:rPr>
              <w:t>Life-long Learning — Above 63% / Met 30% / Need More 7%</w:t>
            </w:r>
          </w:p>
        </w:tc>
      </w:tr>
    </w:tbl>
    <w:p>
      <w:pPr>
        <w:spacing w:after="80"/>
      </w:pPr>
    </w:p>
    <w:p>
      <w:pPr>
        <w:spacing w:line="276" w:lineRule="auto" w:after="120" w:before="0"/>
        <w:jc w:val="both"/>
      </w:pPr>
      <w:r>
        <w:rPr>
          <w:rFonts w:ascii="Cambria" w:hAnsi="Cambria"/>
          <w:b w:val="0"/>
          <w:i w:val="0"/>
          <w:sz w:val="22"/>
        </w:rPr>
        <w:t>3D Stacked Bar Chart → POs vs. % satisfaction levels.</w:t>
      </w:r>
    </w:p>
    <w:p>
      <w:pPr>
        <w:spacing w:line="276" w:lineRule="auto" w:after="120" w:before="0"/>
        <w:jc w:val="both"/>
      </w:pPr>
      <w:r>
        <w:rPr>
          <w:rFonts w:ascii="Cambria" w:hAnsi="Cambria"/>
          <w:b w:val="0"/>
          <w:i w:val="0"/>
          <w:sz w:val="22"/>
        </w:rPr>
        <w:t>Radar Chart → Overall strengths &amp; weaknesses in POs.</w:t>
      </w:r>
    </w:p>
    <w:p>
      <w:pPr>
        <w:keepNext/>
        <w:spacing w:before="200" w:after="120"/>
      </w:pPr>
      <w:r>
        <w:rPr>
          <w:rFonts w:ascii="Cambria" w:hAnsi="Cambria"/>
          <w:b/>
          <w:color w:val="1F3A5F"/>
          <w:sz w:val="25"/>
        </w:rPr>
        <w:t>D. Programme Specific Outcomes (PSOs)</w:t>
      </w:r>
    </w:p>
    <w:tbl>
      <w:tblPr>
        <w:tblW w:type="auto" w:w="0"/>
        <w:jc w:val="center"/>
        <w:tblLayout w:type="fixed"/>
        <w:tblLook w:firstColumn="1" w:firstRow="1" w:lastColumn="0" w:lastRow="0" w:noHBand="0" w:noVBand="1" w:val="04A0"/>
        <w:tblLayout w:type="fixed"/>
      </w:tblPr>
      <w:tblGrid>
        <w:gridCol w:w="4706"/>
        <w:gridCol w:w="4706"/>
      </w:tblGrid>
      <w:tr>
        <w:tc>
          <w:tcPr>
            <w:shd w:val="clear" w:color="auto" w:fill="1F3A5F"/>
            <w:tcW w:w="5386" w:type="dxa"/>
          </w:tcPr>
          <w:p>
            <w:pPr>
              <w:spacing w:after="40" w:before="40"/>
            </w:pPr>
            <w:r/>
            <w:r>
              <w:rPr>
                <w:rFonts w:ascii="Cambria" w:hAnsi="Cambria"/>
                <w:b/>
                <w:i w:val="0"/>
                <w:color w:val="FFFFFF"/>
                <w:sz w:val="22"/>
              </w:rPr>
              <w:t>PSOs</w:t>
            </w:r>
          </w:p>
        </w:tc>
        <w:tc>
          <w:tcPr>
            <w:shd w:val="clear" w:color="auto" w:fill="1F3A5F"/>
            <w:tcW w:w="4025" w:type="dxa"/>
          </w:tcPr>
          <w:p>
            <w:pPr>
              <w:spacing w:after="40" w:before="40"/>
            </w:pPr>
            <w:r/>
            <w:r>
              <w:rPr>
                <w:rFonts w:ascii="Cambria" w:hAnsi="Cambria"/>
                <w:b/>
                <w:i w:val="0"/>
                <w:color w:val="FFFFFF"/>
                <w:sz w:val="22"/>
              </w:rPr>
              <w:t>Above Expectation (%) / Met Expectation (%) / Need More (%)</w:t>
            </w:r>
          </w:p>
        </w:tc>
      </w:tr>
      <w:tr>
        <w:tc>
          <w:tcPr>
            <w:tcW w:w="5386" w:type="dxa"/>
          </w:tcPr>
          <w:p>
            <w:pPr>
              <w:spacing w:after="40" w:before="40"/>
            </w:pPr>
            <w:r/>
            <w:r>
              <w:rPr>
                <w:rFonts w:ascii="Cambria" w:hAnsi="Cambria"/>
                <w:b w:val="0"/>
                <w:i w:val="0"/>
                <w:sz w:val="22"/>
              </w:rPr>
              <w:t>PSO1</w:t>
            </w:r>
          </w:p>
        </w:tc>
        <w:tc>
          <w:tcPr>
            <w:tcW w:w="4025" w:type="dxa"/>
          </w:tcPr>
          <w:p>
            <w:pPr>
              <w:spacing w:after="40" w:before="40"/>
            </w:pPr>
            <w:r/>
            <w:r>
              <w:rPr>
                <w:rFonts w:ascii="Cambria" w:hAnsi="Cambria"/>
                <w:b w:val="0"/>
                <w:i w:val="0"/>
                <w:sz w:val="22"/>
              </w:rPr>
              <w:t>Above 64% / Met 30% / Need More 6%</w:t>
            </w:r>
          </w:p>
        </w:tc>
      </w:tr>
      <w:tr>
        <w:tc>
          <w:tcPr>
            <w:tcW w:w="5386" w:type="dxa"/>
            <w:shd w:val="clear" w:color="auto" w:fill="E7ECF2"/>
          </w:tcPr>
          <w:p>
            <w:pPr>
              <w:spacing w:after="40" w:before="40"/>
            </w:pPr>
            <w:r/>
            <w:r>
              <w:rPr>
                <w:rFonts w:ascii="Cambria" w:hAnsi="Cambria"/>
                <w:b w:val="0"/>
                <w:i w:val="0"/>
                <w:sz w:val="22"/>
              </w:rPr>
              <w:t>PSO2</w:t>
            </w:r>
          </w:p>
        </w:tc>
        <w:tc>
          <w:tcPr>
            <w:tcW w:w="4025" w:type="dxa"/>
            <w:shd w:val="clear" w:color="auto" w:fill="E7ECF2"/>
          </w:tcPr>
          <w:p>
            <w:pPr>
              <w:spacing w:after="40" w:before="40"/>
            </w:pPr>
            <w:r/>
            <w:r>
              <w:rPr>
                <w:rFonts w:ascii="Cambria" w:hAnsi="Cambria"/>
                <w:b w:val="0"/>
                <w:i w:val="0"/>
                <w:sz w:val="22"/>
              </w:rPr>
              <w:t>Above 59% / Met 34% / Need More 7%</w:t>
            </w:r>
          </w:p>
        </w:tc>
      </w:tr>
      <w:tr>
        <w:tc>
          <w:tcPr>
            <w:tcW w:w="5386" w:type="dxa"/>
          </w:tcPr>
          <w:p>
            <w:pPr>
              <w:spacing w:after="40" w:before="40"/>
            </w:pPr>
            <w:r/>
            <w:r>
              <w:rPr>
                <w:rFonts w:ascii="Cambria" w:hAnsi="Cambria"/>
                <w:b w:val="0"/>
                <w:i w:val="0"/>
                <w:sz w:val="22"/>
              </w:rPr>
              <w:t>PSO3</w:t>
            </w:r>
          </w:p>
        </w:tc>
        <w:tc>
          <w:tcPr>
            <w:tcW w:w="4025" w:type="dxa"/>
          </w:tcPr>
          <w:p>
            <w:pPr>
              <w:spacing w:after="40" w:before="40"/>
            </w:pPr>
            <w:r/>
            <w:r>
              <w:rPr>
                <w:rFonts w:ascii="Cambria" w:hAnsi="Cambria"/>
                <w:b w:val="0"/>
                <w:i w:val="0"/>
                <w:sz w:val="22"/>
              </w:rPr>
              <w:t>Above 62% / Met 31% / Need More 7%</w:t>
            </w:r>
          </w:p>
        </w:tc>
      </w:tr>
    </w:tbl>
    <w:p>
      <w:pPr>
        <w:spacing w:after="80"/>
      </w:pPr>
    </w:p>
    <w:p>
      <w:pPr>
        <w:spacing w:line="276" w:lineRule="auto" w:after="120" w:before="0"/>
        <w:jc w:val="both"/>
      </w:pPr>
      <w:r>
        <w:rPr>
          <w:rFonts w:ascii="Cambria" w:hAnsi="Cambria"/>
          <w:b w:val="0"/>
          <w:i w:val="0"/>
          <w:sz w:val="22"/>
        </w:rPr>
        <w:t>3D Clustered Column → Employers’ view on PSOs.</w:t>
      </w:r>
    </w:p>
    <w:p>
      <w:pPr>
        <w:keepNext/>
        <w:spacing w:before="200" w:after="120"/>
      </w:pPr>
      <w:r>
        <w:rPr>
          <w:rFonts w:ascii="Cambria" w:hAnsi="Cambria"/>
          <w:b/>
          <w:color w:val="1F3A5F"/>
          <w:sz w:val="25"/>
        </w:rPr>
        <w:t>E. Curriculum &amp; Pedagogy Suggestions</w:t>
      </w:r>
    </w:p>
    <w:tbl>
      <w:tblPr>
        <w:tblW w:type="auto" w:w="0"/>
        <w:jc w:val="center"/>
        <w:tblLayout w:type="fixed"/>
        <w:tblLook w:firstColumn="1" w:firstRow="1" w:lastColumn="0" w:lastRow="0" w:noHBand="0" w:noVBand="1" w:val="04A0"/>
        <w:tblLayout w:type="fixed"/>
      </w:tblPr>
      <w:tblGrid>
        <w:gridCol w:w="4706"/>
        <w:gridCol w:w="4706"/>
      </w:tblGrid>
      <w:tr>
        <w:tc>
          <w:tcPr>
            <w:shd w:val="clear" w:color="auto" w:fill="1F3A5F"/>
            <w:tcW w:w="5386" w:type="dxa"/>
          </w:tcPr>
          <w:p>
            <w:pPr>
              <w:spacing w:after="40" w:before="40"/>
            </w:pPr>
            <w:r/>
            <w:r>
              <w:rPr>
                <w:rFonts w:ascii="Cambria" w:hAnsi="Cambria"/>
                <w:b/>
                <w:i w:val="0"/>
                <w:color w:val="FFFFFF"/>
                <w:sz w:val="22"/>
              </w:rPr>
              <w:t>Area of Improvement</w:t>
            </w:r>
          </w:p>
        </w:tc>
        <w:tc>
          <w:tcPr>
            <w:shd w:val="clear" w:color="auto" w:fill="1F3A5F"/>
            <w:tcW w:w="4025" w:type="dxa"/>
          </w:tcPr>
          <w:p>
            <w:pPr>
              <w:spacing w:after="40" w:before="40"/>
            </w:pPr>
            <w:r/>
            <w:r>
              <w:rPr>
                <w:rFonts w:ascii="Cambria" w:hAnsi="Cambria"/>
                <w:b/>
                <w:i w:val="0"/>
                <w:color w:val="FFFFFF"/>
                <w:sz w:val="22"/>
              </w:rPr>
              <w:t>% of Employers Suggested</w:t>
            </w:r>
          </w:p>
        </w:tc>
      </w:tr>
      <w:tr>
        <w:tc>
          <w:tcPr>
            <w:tcW w:w="5386" w:type="dxa"/>
          </w:tcPr>
          <w:p>
            <w:pPr>
              <w:spacing w:after="40" w:before="40"/>
            </w:pPr>
            <w:r/>
            <w:r>
              <w:rPr>
                <w:rFonts w:ascii="Cambria" w:hAnsi="Cambria"/>
                <w:b w:val="0"/>
                <w:i w:val="0"/>
                <w:sz w:val="22"/>
              </w:rPr>
              <w:t>Communication Skills</w:t>
            </w:r>
          </w:p>
        </w:tc>
        <w:tc>
          <w:tcPr>
            <w:tcW w:w="4025" w:type="dxa"/>
          </w:tcPr>
          <w:p>
            <w:pPr>
              <w:spacing w:after="40" w:before="40"/>
            </w:pPr>
            <w:r/>
            <w:r>
              <w:rPr>
                <w:rFonts w:ascii="Cambria" w:hAnsi="Cambria"/>
                <w:b w:val="0"/>
                <w:i w:val="0"/>
                <w:sz w:val="22"/>
              </w:rPr>
              <w:t>45%</w:t>
            </w:r>
          </w:p>
        </w:tc>
      </w:tr>
      <w:tr>
        <w:tc>
          <w:tcPr>
            <w:tcW w:w="5386" w:type="dxa"/>
            <w:shd w:val="clear" w:color="auto" w:fill="E7ECF2"/>
          </w:tcPr>
          <w:p>
            <w:pPr>
              <w:spacing w:after="40" w:before="40"/>
            </w:pPr>
            <w:r/>
            <w:r>
              <w:rPr>
                <w:rFonts w:ascii="Cambria" w:hAnsi="Cambria"/>
                <w:b w:val="0"/>
                <w:i w:val="0"/>
                <w:sz w:val="22"/>
              </w:rPr>
              <w:t>Technical Skills</w:t>
            </w:r>
          </w:p>
        </w:tc>
        <w:tc>
          <w:tcPr>
            <w:tcW w:w="4025" w:type="dxa"/>
            <w:shd w:val="clear" w:color="auto" w:fill="E7ECF2"/>
          </w:tcPr>
          <w:p>
            <w:pPr>
              <w:spacing w:after="40" w:before="40"/>
            </w:pPr>
            <w:r/>
            <w:r>
              <w:rPr>
                <w:rFonts w:ascii="Cambria" w:hAnsi="Cambria"/>
                <w:b w:val="0"/>
                <w:i w:val="0"/>
                <w:sz w:val="22"/>
              </w:rPr>
              <w:t>40%</w:t>
            </w:r>
          </w:p>
        </w:tc>
      </w:tr>
      <w:tr>
        <w:tc>
          <w:tcPr>
            <w:tcW w:w="5386" w:type="dxa"/>
          </w:tcPr>
          <w:p>
            <w:pPr>
              <w:spacing w:after="40" w:before="40"/>
            </w:pPr>
            <w:r/>
            <w:r>
              <w:rPr>
                <w:rFonts w:ascii="Cambria" w:hAnsi="Cambria"/>
                <w:b w:val="0"/>
                <w:i w:val="0"/>
                <w:sz w:val="22"/>
              </w:rPr>
              <w:t>Leadership Skills</w:t>
            </w:r>
          </w:p>
        </w:tc>
        <w:tc>
          <w:tcPr>
            <w:tcW w:w="4025" w:type="dxa"/>
          </w:tcPr>
          <w:p>
            <w:pPr>
              <w:spacing w:after="40" w:before="40"/>
            </w:pPr>
            <w:r/>
            <w:r>
              <w:rPr>
                <w:rFonts w:ascii="Cambria" w:hAnsi="Cambria"/>
                <w:b w:val="0"/>
                <w:i w:val="0"/>
                <w:sz w:val="22"/>
              </w:rPr>
              <w:t>28%</w:t>
            </w:r>
          </w:p>
        </w:tc>
      </w:tr>
      <w:tr>
        <w:tc>
          <w:tcPr>
            <w:tcW w:w="5386" w:type="dxa"/>
            <w:shd w:val="clear" w:color="auto" w:fill="E7ECF2"/>
          </w:tcPr>
          <w:p>
            <w:pPr>
              <w:spacing w:after="40" w:before="40"/>
            </w:pPr>
            <w:r/>
            <w:r>
              <w:rPr>
                <w:rFonts w:ascii="Cambria" w:hAnsi="Cambria"/>
                <w:b w:val="0"/>
                <w:i w:val="0"/>
                <w:sz w:val="22"/>
              </w:rPr>
              <w:t>Professional Ethics</w:t>
            </w:r>
          </w:p>
        </w:tc>
        <w:tc>
          <w:tcPr>
            <w:tcW w:w="4025" w:type="dxa"/>
            <w:shd w:val="clear" w:color="auto" w:fill="E7ECF2"/>
          </w:tcPr>
          <w:p>
            <w:pPr>
              <w:spacing w:after="40" w:before="40"/>
            </w:pPr>
            <w:r/>
            <w:r>
              <w:rPr>
                <w:rFonts w:ascii="Cambria" w:hAnsi="Cambria"/>
                <w:b w:val="0"/>
                <w:i w:val="0"/>
                <w:sz w:val="22"/>
              </w:rPr>
              <w:t>22%</w:t>
            </w:r>
          </w:p>
        </w:tc>
      </w:tr>
      <w:tr>
        <w:tc>
          <w:tcPr>
            <w:tcW w:w="5386" w:type="dxa"/>
          </w:tcPr>
          <w:p>
            <w:pPr>
              <w:spacing w:after="40" w:before="40"/>
            </w:pPr>
            <w:r/>
            <w:r>
              <w:rPr>
                <w:rFonts w:ascii="Cambria" w:hAnsi="Cambria"/>
                <w:b w:val="0"/>
                <w:i w:val="0"/>
                <w:sz w:val="22"/>
              </w:rPr>
              <w:t>Industry Relevance of Curriculum</w:t>
            </w:r>
          </w:p>
        </w:tc>
        <w:tc>
          <w:tcPr>
            <w:tcW w:w="4025" w:type="dxa"/>
          </w:tcPr>
          <w:p>
            <w:pPr>
              <w:spacing w:after="40" w:before="40"/>
            </w:pPr>
            <w:r/>
            <w:r>
              <w:rPr>
                <w:rFonts w:ascii="Cambria" w:hAnsi="Cambria"/>
                <w:b w:val="0"/>
                <w:i w:val="0"/>
                <w:sz w:val="22"/>
              </w:rPr>
              <w:t>35%</w:t>
            </w:r>
          </w:p>
        </w:tc>
      </w:tr>
    </w:tbl>
    <w:p>
      <w:pPr>
        <w:spacing w:after="80"/>
      </w:pPr>
    </w:p>
    <w:p>
      <w:pPr>
        <w:spacing w:line="276" w:lineRule="auto" w:after="120" w:before="0"/>
        <w:jc w:val="both"/>
      </w:pPr>
      <w:r>
        <w:rPr>
          <w:rFonts w:ascii="Cambria" w:hAnsi="Cambria"/>
          <w:b w:val="0"/>
          <w:i w:val="0"/>
          <w:sz w:val="22"/>
        </w:rPr>
        <w:t>3D 100% Stacked Column → Highlight major improvement areas.</w:t>
      </w:r>
    </w:p>
    <w:p>
      <w:pPr>
        <w:keepNext/>
        <w:spacing w:before="200" w:after="120"/>
      </w:pPr>
      <w:r>
        <w:rPr>
          <w:rFonts w:ascii="Cambria" w:hAnsi="Cambria"/>
          <w:b/>
          <w:color w:val="1F3A5F"/>
          <w:sz w:val="25"/>
        </w:rPr>
        <w:t>F. Feedback → Action Taken Summary</w:t>
      </w:r>
    </w:p>
    <w:tbl>
      <w:tblPr>
        <w:tblW w:type="auto" w:w="0"/>
        <w:jc w:val="center"/>
        <w:tblLayout w:type="fixed"/>
        <w:tblLook w:firstColumn="1" w:firstRow="1" w:lastColumn="0" w:lastRow="0" w:noHBand="0" w:noVBand="1" w:val="04A0"/>
        <w:tblLayout w:type="fixed"/>
      </w:tblPr>
      <w:tblGrid>
        <w:gridCol w:w="4706"/>
        <w:gridCol w:w="4706"/>
      </w:tblGrid>
      <w:tr>
        <w:tc>
          <w:tcPr>
            <w:shd w:val="clear" w:color="auto" w:fill="1F3A5F"/>
            <w:tcW w:w="5386" w:type="dxa"/>
          </w:tcPr>
          <w:p>
            <w:pPr>
              <w:spacing w:after="40" w:before="40"/>
            </w:pPr>
            <w:r/>
            <w:r>
              <w:rPr>
                <w:rFonts w:ascii="Cambria" w:hAnsi="Cambria"/>
                <w:b/>
                <w:i w:val="0"/>
                <w:color w:val="FFFFFF"/>
                <w:sz w:val="22"/>
              </w:rPr>
              <w:t>Employer Feedback</w:t>
            </w:r>
          </w:p>
        </w:tc>
        <w:tc>
          <w:tcPr>
            <w:shd w:val="clear" w:color="auto" w:fill="1F3A5F"/>
            <w:tcW w:w="4025" w:type="dxa"/>
          </w:tcPr>
          <w:p>
            <w:pPr>
              <w:spacing w:after="40" w:before="40"/>
            </w:pPr>
            <w:r/>
            <w:r>
              <w:rPr>
                <w:rFonts w:ascii="Cambria" w:hAnsi="Cambria"/>
                <w:b/>
                <w:i w:val="0"/>
                <w:color w:val="FFFFFF"/>
                <w:sz w:val="22"/>
              </w:rPr>
              <w:t>Action Taken / Impact</w:t>
            </w:r>
          </w:p>
        </w:tc>
      </w:tr>
      <w:tr>
        <w:tc>
          <w:tcPr>
            <w:tcW w:w="5386" w:type="dxa"/>
          </w:tcPr>
          <w:p>
            <w:pPr>
              <w:spacing w:after="40" w:before="40"/>
            </w:pPr>
            <w:r/>
            <w:r>
              <w:rPr>
                <w:rFonts w:ascii="Cambria" w:hAnsi="Cambria"/>
                <w:b w:val="0"/>
                <w:i w:val="0"/>
                <w:sz w:val="22"/>
              </w:rPr>
              <w:t>Enhance communication skills</w:t>
            </w:r>
          </w:p>
        </w:tc>
        <w:tc>
          <w:tcPr>
            <w:tcW w:w="4025" w:type="dxa"/>
          </w:tcPr>
          <w:p>
            <w:pPr>
              <w:spacing w:after="40" w:before="40"/>
            </w:pPr>
            <w:r/>
            <w:r>
              <w:rPr>
                <w:rFonts w:ascii="Cambria" w:hAnsi="Cambria"/>
                <w:b w:val="0"/>
                <w:i w:val="0"/>
                <w:sz w:val="22"/>
              </w:rPr>
              <w:t>Soft skills training &amp; English lab sessions / Improved placement readiness</w:t>
            </w:r>
          </w:p>
        </w:tc>
      </w:tr>
      <w:tr>
        <w:tc>
          <w:tcPr>
            <w:tcW w:w="5386" w:type="dxa"/>
            <w:shd w:val="clear" w:color="auto" w:fill="E7ECF2"/>
          </w:tcPr>
          <w:p>
            <w:pPr>
              <w:spacing w:after="40" w:before="40"/>
            </w:pPr>
            <w:r/>
            <w:r>
              <w:rPr>
                <w:rFonts w:ascii="Cambria" w:hAnsi="Cambria"/>
                <w:b w:val="0"/>
                <w:i w:val="0"/>
                <w:sz w:val="22"/>
              </w:rPr>
              <w:t>More industry exposure needed</w:t>
            </w:r>
          </w:p>
        </w:tc>
        <w:tc>
          <w:tcPr>
            <w:tcW w:w="4025" w:type="dxa"/>
            <w:shd w:val="clear" w:color="auto" w:fill="E7ECF2"/>
          </w:tcPr>
          <w:p>
            <w:pPr>
              <w:spacing w:after="40" w:before="40"/>
            </w:pPr>
            <w:r/>
            <w:r>
              <w:rPr>
                <w:rFonts w:ascii="Cambria" w:hAnsi="Cambria"/>
                <w:b w:val="0"/>
                <w:i w:val="0"/>
                <w:sz w:val="22"/>
              </w:rPr>
              <w:t>Introduced industry electives &amp; MoUs / Industry-ready graduates</w:t>
            </w:r>
          </w:p>
        </w:tc>
      </w:tr>
      <w:tr>
        <w:tc>
          <w:tcPr>
            <w:tcW w:w="5386" w:type="dxa"/>
          </w:tcPr>
          <w:p>
            <w:pPr>
              <w:spacing w:after="40" w:before="40"/>
            </w:pPr>
            <w:r/>
            <w:r>
              <w:rPr>
                <w:rFonts w:ascii="Cambria" w:hAnsi="Cambria"/>
                <w:b w:val="0"/>
                <w:i w:val="0"/>
                <w:sz w:val="22"/>
              </w:rPr>
              <w:t>Technical gap in new hires</w:t>
            </w:r>
          </w:p>
        </w:tc>
        <w:tc>
          <w:tcPr>
            <w:tcW w:w="4025" w:type="dxa"/>
          </w:tcPr>
          <w:p>
            <w:pPr>
              <w:spacing w:after="40" w:before="40"/>
            </w:pPr>
            <w:r/>
            <w:r>
              <w:rPr>
                <w:rFonts w:ascii="Cambria" w:hAnsi="Cambria"/>
                <w:b w:val="0"/>
                <w:i w:val="0"/>
                <w:sz w:val="22"/>
              </w:rPr>
              <w:t>Added coding bootcamps, extra labs / Better job performance</w:t>
            </w:r>
          </w:p>
        </w:tc>
      </w:tr>
    </w:tbl>
    <w:p>
      <w:pPr>
        <w:spacing w:after="80"/>
      </w:pPr>
    </w:p>
    <w:p>
      <w:pPr>
        <w:spacing w:line="276" w:lineRule="auto" w:after="120" w:before="0"/>
        <w:jc w:val="both"/>
      </w:pPr>
      <w:r>
        <w:rPr>
          <w:rFonts w:ascii="Cambria" w:hAnsi="Cambria"/>
          <w:b w:val="0"/>
          <w:i w:val="0"/>
          <w:sz w:val="22"/>
        </w:rPr>
        <w:t>3D Funnel Chart → Feedback → Action → Impact (CQI cycle).</w:t>
      </w:r>
    </w:p>
    <w:p>
      <w:pPr>
        <w:keepNext/>
        <w:spacing w:before="360" w:after="200"/>
      </w:pPr>
      <w:r>
        <w:rPr>
          <w:rFonts w:ascii="Cambria" w:hAnsi="Cambria"/>
          <w:b/>
          <w:color w:val="1F3A5F"/>
          <w:sz w:val="36"/>
        </w:rPr>
        <w:t>36. Graduate Exit Survey Form</w:t>
      </w:r>
    </w:p>
    <w:p>
      <w:pPr>
        <w:spacing w:line="276" w:lineRule="auto" w:after="120" w:before="0"/>
        <w:jc w:val="both"/>
      </w:pPr>
      <w:r>
        <w:rPr>
          <w:rFonts w:ascii="Cambria" w:hAnsi="Cambria"/>
          <w:b w:val="0"/>
          <w:i w:val="0"/>
          <w:sz w:val="22"/>
        </w:rPr>
        <w:t>Department of ______________________________</w:t>
      </w:r>
    </w:p>
    <w:p>
      <w:pPr>
        <w:spacing w:line="276" w:lineRule="auto" w:after="120" w:before="0"/>
        <w:jc w:val="both"/>
      </w:pPr>
      <w:r>
        <w:rPr>
          <w:rFonts w:ascii="Cambria" w:hAnsi="Cambria"/>
          <w:b w:val="0"/>
          <w:i w:val="0"/>
          <w:sz w:val="22"/>
        </w:rPr>
        <w:t>Institution: ______________________________</w:t>
      </w:r>
    </w:p>
    <w:p>
      <w:pPr>
        <w:spacing w:line="276" w:lineRule="auto" w:after="120" w:before="0"/>
        <w:jc w:val="both"/>
      </w:pPr>
      <w:r>
        <w:rPr>
          <w:rFonts w:ascii="Cambria" w:hAnsi="Cambria"/>
          <w:b w:val="0"/>
          <w:i w:val="0"/>
          <w:sz w:val="22"/>
        </w:rPr>
        <w:t>The department ……………………………….. is implementing outcome-based education (OBE) as per NBA requirements. This survey is intended to collect graduate feedback to evaluate and improve the B.Tech. programme.</w:t>
      </w:r>
    </w:p>
    <w:p>
      <w:pPr>
        <w:spacing w:line="276" w:lineRule="auto" w:after="120" w:before="0"/>
        <w:jc w:val="both"/>
      </w:pPr>
      <w:r>
        <w:rPr>
          <w:rFonts w:ascii="Cambria" w:hAnsi="Cambria"/>
          <w:b w:val="0"/>
          <w:i w:val="0"/>
          <w:sz w:val="22"/>
        </w:rPr>
        <w:t>Personal Information</w:t>
      </w:r>
    </w:p>
    <w:p>
      <w:pPr>
        <w:spacing w:line="276" w:lineRule="auto" w:after="80"/>
        <w:ind w:left="357" w:hanging="357"/>
        <w:jc w:val="both"/>
      </w:pPr>
      <w:r>
        <w:rPr>
          <w:rFonts w:ascii="Cambria" w:hAnsi="Cambria"/>
          <w:sz w:val="22"/>
        </w:rPr>
        <w:t xml:space="preserve">1. </w:t>
      </w:r>
      <w:r>
        <w:rPr>
          <w:rFonts w:ascii="Cambria" w:hAnsi="Cambria"/>
          <w:sz w:val="22"/>
        </w:rPr>
        <w:t>Name of the Graduate: ______________________________</w:t>
      </w:r>
    </w:p>
    <w:p>
      <w:pPr>
        <w:spacing w:line="276" w:lineRule="auto" w:after="80"/>
        <w:ind w:left="357" w:hanging="357"/>
        <w:jc w:val="both"/>
      </w:pPr>
      <w:r>
        <w:rPr>
          <w:rFonts w:ascii="Cambria" w:hAnsi="Cambria"/>
          <w:sz w:val="22"/>
        </w:rPr>
        <w:t xml:space="preserve">2. </w:t>
      </w:r>
      <w:r>
        <w:rPr>
          <w:rFonts w:ascii="Cambria" w:hAnsi="Cambria"/>
          <w:sz w:val="22"/>
        </w:rPr>
        <w:t>Year of Graduation: ______________________________</w:t>
      </w:r>
    </w:p>
    <w:p>
      <w:pPr>
        <w:spacing w:line="276" w:lineRule="auto" w:after="80"/>
        <w:ind w:left="357" w:hanging="357"/>
        <w:jc w:val="both"/>
      </w:pPr>
      <w:r>
        <w:rPr>
          <w:rFonts w:ascii="Cambria" w:hAnsi="Cambria"/>
          <w:sz w:val="22"/>
        </w:rPr>
        <w:t xml:space="preserve">3. </w:t>
      </w:r>
      <w:r>
        <w:rPr>
          <w:rFonts w:ascii="Cambria" w:hAnsi="Cambria"/>
          <w:sz w:val="22"/>
        </w:rPr>
        <w:t>Roll Number: ______________________________</w:t>
      </w:r>
    </w:p>
    <w:p>
      <w:pPr>
        <w:spacing w:line="276" w:lineRule="auto" w:after="80"/>
        <w:ind w:left="357" w:hanging="357"/>
        <w:jc w:val="both"/>
      </w:pPr>
      <w:r>
        <w:rPr>
          <w:rFonts w:ascii="Cambria" w:hAnsi="Cambria"/>
          <w:sz w:val="22"/>
        </w:rPr>
        <w:t xml:space="preserve">4. </w:t>
      </w:r>
      <w:r>
        <w:rPr>
          <w:rFonts w:ascii="Cambria" w:hAnsi="Cambria"/>
          <w:sz w:val="22"/>
        </w:rPr>
        <w:t>Contact No. (Mobile): ______________________________</w:t>
      </w:r>
    </w:p>
    <w:p>
      <w:pPr>
        <w:spacing w:line="276" w:lineRule="auto" w:after="80"/>
        <w:ind w:left="357" w:hanging="357"/>
        <w:jc w:val="both"/>
      </w:pPr>
      <w:r>
        <w:rPr>
          <w:rFonts w:ascii="Cambria" w:hAnsi="Cambria"/>
          <w:sz w:val="22"/>
        </w:rPr>
        <w:t xml:space="preserve">5. </w:t>
      </w:r>
      <w:r>
        <w:rPr>
          <w:rFonts w:ascii="Cambria" w:hAnsi="Cambria"/>
          <w:sz w:val="22"/>
        </w:rPr>
        <w:t>Email ID: ______________________________</w:t>
      </w:r>
    </w:p>
    <w:p>
      <w:pPr>
        <w:spacing w:line="276" w:lineRule="auto" w:after="120" w:before="0"/>
        <w:jc w:val="both"/>
      </w:pPr>
      <w:r>
        <w:rPr>
          <w:rFonts w:ascii="Cambria" w:hAnsi="Cambria"/>
          <w:b w:val="0"/>
          <w:i/>
          <w:sz w:val="22"/>
        </w:rPr>
        <w:t>Part A: Teaching–Learning &amp; Facilities</w:t>
      </w:r>
    </w:p>
    <w:p>
      <w:pPr>
        <w:spacing w:line="276" w:lineRule="auto" w:after="120" w:before="0"/>
        <w:jc w:val="both"/>
      </w:pPr>
      <w:r>
        <w:rPr>
          <w:rFonts w:ascii="Cambria" w:hAnsi="Cambria"/>
          <w:b w:val="0"/>
          <w:i/>
          <w:sz w:val="22"/>
        </w:rPr>
        <w:t>(Rate on 3-point scale: 3 = Above Expectation, 2 = Met Expectation, 1 = Need More)</w:t>
      </w:r>
    </w:p>
    <w:tbl>
      <w:tblPr>
        <w:tblW w:type="auto" w:w="0"/>
        <w:jc w:val="center"/>
        <w:tblLayout w:type="fixed"/>
        <w:tblLook w:firstColumn="1" w:firstRow="1" w:lastColumn="0" w:lastRow="0" w:noHBand="0" w:noVBand="1" w:val="04A0"/>
        <w:tblLayout w:type="fixed"/>
      </w:tblPr>
      <w:tblGrid>
        <w:gridCol w:w="4706"/>
        <w:gridCol w:w="4706"/>
      </w:tblGrid>
      <w:tr>
        <w:tc>
          <w:tcPr>
            <w:shd w:val="clear" w:color="auto" w:fill="1F3A5F"/>
            <w:tcW w:w="5386" w:type="dxa"/>
          </w:tcPr>
          <w:p>
            <w:pPr>
              <w:spacing w:after="40" w:before="40"/>
            </w:pPr>
            <w:r/>
            <w:r>
              <w:rPr>
                <w:rFonts w:ascii="Cambria" w:hAnsi="Cambria"/>
                <w:b/>
                <w:i w:val="0"/>
                <w:color w:val="FFFFFF"/>
                <w:sz w:val="22"/>
              </w:rPr>
              <w:t>Attribute</w:t>
            </w:r>
          </w:p>
        </w:tc>
        <w:tc>
          <w:tcPr>
            <w:shd w:val="clear" w:color="auto" w:fill="1F3A5F"/>
            <w:tcW w:w="4025" w:type="dxa"/>
          </w:tcPr>
          <w:p>
            <w:pPr>
              <w:spacing w:after="40" w:before="40"/>
            </w:pPr>
            <w:r/>
            <w:r>
              <w:rPr>
                <w:rFonts w:ascii="Cambria" w:hAnsi="Cambria"/>
                <w:b/>
                <w:i w:val="0"/>
                <w:color w:val="FFFFFF"/>
                <w:sz w:val="22"/>
              </w:rPr>
              <w:t>Metric Value / If Need Improvement, Suggestion</w:t>
            </w:r>
          </w:p>
        </w:tc>
      </w:tr>
      <w:tr>
        <w:tc>
          <w:tcPr>
            <w:tcW w:w="5386" w:type="dxa"/>
          </w:tcPr>
          <w:p>
            <w:pPr>
              <w:spacing w:after="40" w:before="40"/>
            </w:pPr>
            <w:r/>
            <w:r>
              <w:rPr>
                <w:rFonts w:ascii="Cambria" w:hAnsi="Cambria"/>
                <w:b w:val="0"/>
                <w:i w:val="0"/>
                <w:sz w:val="22"/>
              </w:rPr>
              <w:t>Faculty</w:t>
            </w:r>
          </w:p>
        </w:tc>
        <w:tc>
          <w:tcPr>
            <w:tcW w:w="4025" w:type="dxa"/>
          </w:tcPr>
          <w:p>
            <w:pPr>
              <w:spacing w:after="40" w:before="40"/>
            </w:pPr>
            <w:r/>
            <w:r>
              <w:rPr>
                <w:rFonts w:ascii="Cambria" w:hAnsi="Cambria"/>
                <w:b w:val="0"/>
                <w:i w:val="0"/>
                <w:sz w:val="22"/>
              </w:rPr>
            </w:r>
          </w:p>
        </w:tc>
      </w:tr>
      <w:tr>
        <w:tc>
          <w:tcPr>
            <w:tcW w:w="5386" w:type="dxa"/>
            <w:shd w:val="clear" w:color="auto" w:fill="E7ECF2"/>
          </w:tcPr>
          <w:p>
            <w:pPr>
              <w:spacing w:after="40" w:before="40"/>
            </w:pPr>
            <w:r/>
            <w:r>
              <w:rPr>
                <w:rFonts w:ascii="Cambria" w:hAnsi="Cambria"/>
                <w:b w:val="0"/>
                <w:i w:val="0"/>
                <w:sz w:val="22"/>
              </w:rPr>
              <w:t>Infrastructure</w:t>
            </w:r>
          </w:p>
        </w:tc>
        <w:tc>
          <w:tcPr>
            <w:tcW w:w="4025" w:type="dxa"/>
            <w:shd w:val="clear" w:color="auto" w:fill="E7ECF2"/>
          </w:tcPr>
          <w:p>
            <w:pPr>
              <w:spacing w:after="40" w:before="40"/>
            </w:pPr>
            <w:r/>
            <w:r>
              <w:rPr>
                <w:rFonts w:ascii="Cambria" w:hAnsi="Cambria"/>
                <w:b w:val="0"/>
                <w:i w:val="0"/>
                <w:sz w:val="22"/>
              </w:rPr>
            </w:r>
          </w:p>
        </w:tc>
      </w:tr>
      <w:tr>
        <w:tc>
          <w:tcPr>
            <w:tcW w:w="5386" w:type="dxa"/>
          </w:tcPr>
          <w:p>
            <w:pPr>
              <w:spacing w:after="40" w:before="40"/>
            </w:pPr>
            <w:r/>
            <w:r>
              <w:rPr>
                <w:rFonts w:ascii="Cambria" w:hAnsi="Cambria"/>
                <w:b w:val="0"/>
                <w:i w:val="0"/>
                <w:sz w:val="22"/>
              </w:rPr>
              <w:t>Environment</w:t>
            </w:r>
          </w:p>
        </w:tc>
        <w:tc>
          <w:tcPr>
            <w:tcW w:w="4025" w:type="dxa"/>
          </w:tcPr>
          <w:p>
            <w:pPr>
              <w:spacing w:after="40" w:before="40"/>
            </w:pPr>
            <w:r/>
            <w:r>
              <w:rPr>
                <w:rFonts w:ascii="Cambria" w:hAnsi="Cambria"/>
                <w:b w:val="0"/>
                <w:i w:val="0"/>
                <w:sz w:val="22"/>
              </w:rPr>
            </w:r>
          </w:p>
        </w:tc>
      </w:tr>
      <w:tr>
        <w:tc>
          <w:tcPr>
            <w:tcW w:w="5386" w:type="dxa"/>
            <w:shd w:val="clear" w:color="auto" w:fill="E7ECF2"/>
          </w:tcPr>
          <w:p>
            <w:pPr>
              <w:spacing w:after="40" w:before="40"/>
            </w:pPr>
            <w:r/>
            <w:r>
              <w:rPr>
                <w:rFonts w:ascii="Cambria" w:hAnsi="Cambria"/>
                <w:b w:val="0"/>
                <w:i w:val="0"/>
                <w:sz w:val="22"/>
              </w:rPr>
              <w:t>Alumni Networking</w:t>
            </w:r>
          </w:p>
        </w:tc>
        <w:tc>
          <w:tcPr>
            <w:tcW w:w="4025" w:type="dxa"/>
            <w:shd w:val="clear" w:color="auto" w:fill="E7ECF2"/>
          </w:tcPr>
          <w:p>
            <w:pPr>
              <w:spacing w:after="40" w:before="40"/>
            </w:pPr>
            <w:r/>
            <w:r>
              <w:rPr>
                <w:rFonts w:ascii="Cambria" w:hAnsi="Cambria"/>
                <w:b w:val="0"/>
                <w:i w:val="0"/>
                <w:sz w:val="22"/>
              </w:rPr>
            </w:r>
          </w:p>
        </w:tc>
      </w:tr>
      <w:tr>
        <w:tc>
          <w:tcPr>
            <w:tcW w:w="5386" w:type="dxa"/>
          </w:tcPr>
          <w:p>
            <w:pPr>
              <w:spacing w:after="40" w:before="40"/>
            </w:pPr>
            <w:r/>
            <w:r>
              <w:rPr>
                <w:rFonts w:ascii="Cambria" w:hAnsi="Cambria"/>
                <w:b w:val="0"/>
                <w:i w:val="0"/>
                <w:sz w:val="22"/>
              </w:rPr>
              <w:t>College support for further studies / research / job</w:t>
            </w:r>
          </w:p>
        </w:tc>
        <w:tc>
          <w:tcPr>
            <w:tcW w:w="4025" w:type="dxa"/>
          </w:tcPr>
          <w:p>
            <w:pPr>
              <w:spacing w:after="40" w:before="40"/>
            </w:pPr>
            <w:r/>
            <w:r>
              <w:rPr>
                <w:rFonts w:ascii="Cambria" w:hAnsi="Cambria"/>
                <w:b w:val="0"/>
                <w:i w:val="0"/>
                <w:sz w:val="22"/>
              </w:rPr>
            </w:r>
          </w:p>
        </w:tc>
      </w:tr>
      <w:tr>
        <w:tc>
          <w:tcPr>
            <w:tcW w:w="5386" w:type="dxa"/>
            <w:shd w:val="clear" w:color="auto" w:fill="E7ECF2"/>
          </w:tcPr>
          <w:p>
            <w:pPr>
              <w:spacing w:after="40" w:before="40"/>
            </w:pPr>
            <w:r/>
            <w:r>
              <w:rPr>
                <w:rFonts w:ascii="Cambria" w:hAnsi="Cambria"/>
                <w:b w:val="0"/>
                <w:i w:val="0"/>
                <w:sz w:val="22"/>
              </w:rPr>
              <w:t>Modern Lab Equipment</w:t>
            </w:r>
          </w:p>
        </w:tc>
        <w:tc>
          <w:tcPr>
            <w:tcW w:w="4025" w:type="dxa"/>
            <w:shd w:val="clear" w:color="auto" w:fill="E7ECF2"/>
          </w:tcPr>
          <w:p>
            <w:pPr>
              <w:spacing w:after="40" w:before="40"/>
            </w:pPr>
            <w:r/>
            <w:r>
              <w:rPr>
                <w:rFonts w:ascii="Cambria" w:hAnsi="Cambria"/>
                <w:b w:val="0"/>
                <w:i w:val="0"/>
                <w:sz w:val="22"/>
              </w:rPr>
            </w:r>
          </w:p>
        </w:tc>
      </w:tr>
      <w:tr>
        <w:tc>
          <w:tcPr>
            <w:tcW w:w="5386" w:type="dxa"/>
          </w:tcPr>
          <w:p>
            <w:pPr>
              <w:spacing w:after="40" w:before="40"/>
            </w:pPr>
            <w:r/>
            <w:r>
              <w:rPr>
                <w:rFonts w:ascii="Cambria" w:hAnsi="Cambria"/>
                <w:b w:val="0"/>
                <w:i w:val="0"/>
                <w:sz w:val="22"/>
              </w:rPr>
              <w:t>Industrial Training / Visits</w:t>
            </w:r>
          </w:p>
        </w:tc>
        <w:tc>
          <w:tcPr>
            <w:tcW w:w="4025" w:type="dxa"/>
          </w:tcPr>
          <w:p>
            <w:pPr>
              <w:spacing w:after="40" w:before="40"/>
            </w:pPr>
            <w:r/>
            <w:r>
              <w:rPr>
                <w:rFonts w:ascii="Cambria" w:hAnsi="Cambria"/>
                <w:b w:val="0"/>
                <w:i w:val="0"/>
                <w:sz w:val="22"/>
              </w:rPr>
            </w:r>
          </w:p>
        </w:tc>
      </w:tr>
      <w:tr>
        <w:tc>
          <w:tcPr>
            <w:tcW w:w="5386" w:type="dxa"/>
            <w:shd w:val="clear" w:color="auto" w:fill="E7ECF2"/>
          </w:tcPr>
          <w:p>
            <w:pPr>
              <w:spacing w:after="40" w:before="40"/>
            </w:pPr>
            <w:r/>
            <w:r>
              <w:rPr>
                <w:rFonts w:ascii="Cambria" w:hAnsi="Cambria"/>
                <w:b w:val="0"/>
                <w:i w:val="0"/>
                <w:sz w:val="22"/>
              </w:rPr>
              <w:t>Placement Conduction</w:t>
            </w:r>
          </w:p>
        </w:tc>
        <w:tc>
          <w:tcPr>
            <w:tcW w:w="4025" w:type="dxa"/>
            <w:shd w:val="clear" w:color="auto" w:fill="E7ECF2"/>
          </w:tcPr>
          <w:p>
            <w:pPr>
              <w:spacing w:after="40" w:before="40"/>
            </w:pPr>
            <w:r/>
            <w:r>
              <w:rPr>
                <w:rFonts w:ascii="Cambria" w:hAnsi="Cambria"/>
                <w:b w:val="0"/>
                <w:i w:val="0"/>
                <w:sz w:val="22"/>
              </w:rPr>
            </w:r>
          </w:p>
        </w:tc>
      </w:tr>
      <w:tr>
        <w:tc>
          <w:tcPr>
            <w:tcW w:w="5386" w:type="dxa"/>
          </w:tcPr>
          <w:p>
            <w:pPr>
              <w:spacing w:after="40" w:before="40"/>
            </w:pPr>
            <w:r/>
            <w:r>
              <w:rPr>
                <w:rFonts w:ascii="Cambria" w:hAnsi="Cambria"/>
                <w:b w:val="0"/>
                <w:i w:val="0"/>
                <w:sz w:val="22"/>
              </w:rPr>
              <w:t>Library Automation &amp; Ambience</w:t>
            </w:r>
          </w:p>
        </w:tc>
        <w:tc>
          <w:tcPr>
            <w:tcW w:w="4025" w:type="dxa"/>
          </w:tcPr>
          <w:p>
            <w:pPr>
              <w:spacing w:after="40" w:before="40"/>
            </w:pPr>
            <w:r/>
            <w:r>
              <w:rPr>
                <w:rFonts w:ascii="Cambria" w:hAnsi="Cambria"/>
                <w:b w:val="0"/>
                <w:i w:val="0"/>
                <w:sz w:val="22"/>
              </w:rPr>
            </w:r>
          </w:p>
        </w:tc>
      </w:tr>
      <w:tr>
        <w:tc>
          <w:tcPr>
            <w:tcW w:w="5386" w:type="dxa"/>
            <w:shd w:val="clear" w:color="auto" w:fill="E7ECF2"/>
          </w:tcPr>
          <w:p>
            <w:pPr>
              <w:spacing w:after="40" w:before="40"/>
            </w:pPr>
            <w:r/>
            <w:r>
              <w:rPr>
                <w:rFonts w:ascii="Cambria" w:hAnsi="Cambria"/>
                <w:b w:val="0"/>
                <w:i w:val="0"/>
                <w:sz w:val="22"/>
              </w:rPr>
              <w:t>Internet &amp; Wi-Fi Facilities</w:t>
            </w:r>
          </w:p>
        </w:tc>
        <w:tc>
          <w:tcPr>
            <w:tcW w:w="4025" w:type="dxa"/>
            <w:shd w:val="clear" w:color="auto" w:fill="E7ECF2"/>
          </w:tcPr>
          <w:p>
            <w:pPr>
              <w:spacing w:after="40" w:before="40"/>
            </w:pPr>
            <w:r/>
            <w:r>
              <w:rPr>
                <w:rFonts w:ascii="Cambria" w:hAnsi="Cambria"/>
                <w:b w:val="0"/>
                <w:i w:val="0"/>
                <w:sz w:val="22"/>
              </w:rPr>
            </w:r>
          </w:p>
        </w:tc>
      </w:tr>
      <w:tr>
        <w:tc>
          <w:tcPr>
            <w:tcW w:w="5386" w:type="dxa"/>
          </w:tcPr>
          <w:p>
            <w:pPr>
              <w:spacing w:after="40" w:before="40"/>
            </w:pPr>
            <w:r/>
            <w:r>
              <w:rPr>
                <w:rFonts w:ascii="Cambria" w:hAnsi="Cambria"/>
                <w:b w:val="0"/>
                <w:i w:val="0"/>
                <w:sz w:val="22"/>
              </w:rPr>
              <w:t>Sports &amp; Games Facilities</w:t>
            </w:r>
          </w:p>
        </w:tc>
        <w:tc>
          <w:tcPr>
            <w:tcW w:w="4025" w:type="dxa"/>
          </w:tcPr>
          <w:p>
            <w:pPr>
              <w:spacing w:after="40" w:before="40"/>
            </w:pPr>
            <w:r/>
            <w:r>
              <w:rPr>
                <w:rFonts w:ascii="Cambria" w:hAnsi="Cambria"/>
                <w:b w:val="0"/>
                <w:i w:val="0"/>
                <w:sz w:val="22"/>
              </w:rPr>
            </w:r>
          </w:p>
        </w:tc>
      </w:tr>
      <w:tr>
        <w:tc>
          <w:tcPr>
            <w:tcW w:w="5386" w:type="dxa"/>
            <w:shd w:val="clear" w:color="auto" w:fill="E7ECF2"/>
          </w:tcPr>
          <w:p>
            <w:pPr>
              <w:spacing w:after="40" w:before="40"/>
            </w:pPr>
            <w:r/>
            <w:r>
              <w:rPr>
                <w:rFonts w:ascii="Cambria" w:hAnsi="Cambria"/>
                <w:b w:val="0"/>
                <w:i w:val="0"/>
                <w:sz w:val="22"/>
              </w:rPr>
              <w:t>Canteen (Quality, Hygiene, Sanitization)</w:t>
            </w:r>
          </w:p>
        </w:tc>
        <w:tc>
          <w:tcPr>
            <w:tcW w:w="4025" w:type="dxa"/>
            <w:shd w:val="clear" w:color="auto" w:fill="E7ECF2"/>
          </w:tcPr>
          <w:p>
            <w:pPr>
              <w:spacing w:after="40" w:before="40"/>
            </w:pPr>
            <w:r/>
            <w:r>
              <w:rPr>
                <w:rFonts w:ascii="Cambria" w:hAnsi="Cambria"/>
                <w:b w:val="0"/>
                <w:i w:val="0"/>
                <w:sz w:val="22"/>
              </w:rPr>
            </w:r>
          </w:p>
        </w:tc>
      </w:tr>
      <w:tr>
        <w:tc>
          <w:tcPr>
            <w:tcW w:w="5386" w:type="dxa"/>
          </w:tcPr>
          <w:p>
            <w:pPr>
              <w:spacing w:after="40" w:before="40"/>
            </w:pPr>
            <w:r/>
            <w:r>
              <w:rPr>
                <w:rFonts w:ascii="Cambria" w:hAnsi="Cambria"/>
                <w:b w:val="0"/>
                <w:i w:val="0"/>
                <w:sz w:val="22"/>
              </w:rPr>
              <w:t>Lab Ambience &amp; Equipment Condition</w:t>
            </w:r>
          </w:p>
        </w:tc>
        <w:tc>
          <w:tcPr>
            <w:tcW w:w="4025" w:type="dxa"/>
          </w:tcPr>
          <w:p>
            <w:pPr>
              <w:spacing w:after="40" w:before="40"/>
            </w:pPr>
            <w:r/>
            <w:r>
              <w:rPr>
                <w:rFonts w:ascii="Cambria" w:hAnsi="Cambria"/>
                <w:b w:val="0"/>
                <w:i w:val="0"/>
                <w:sz w:val="22"/>
              </w:rPr>
            </w:r>
          </w:p>
        </w:tc>
      </w:tr>
      <w:tr>
        <w:tc>
          <w:tcPr>
            <w:tcW w:w="5386" w:type="dxa"/>
            <w:shd w:val="clear" w:color="auto" w:fill="E7ECF2"/>
          </w:tcPr>
          <w:p>
            <w:pPr>
              <w:spacing w:after="40" w:before="40"/>
            </w:pPr>
            <w:r/>
            <w:r>
              <w:rPr>
                <w:rFonts w:ascii="Cambria" w:hAnsi="Cambria"/>
                <w:b w:val="0"/>
                <w:i w:val="0"/>
                <w:sz w:val="22"/>
              </w:rPr>
              <w:t>Classrooms &amp; Washroom Cleanliness</w:t>
            </w:r>
          </w:p>
        </w:tc>
        <w:tc>
          <w:tcPr>
            <w:tcW w:w="4025" w:type="dxa"/>
            <w:shd w:val="clear" w:color="auto" w:fill="E7ECF2"/>
          </w:tcPr>
          <w:p>
            <w:pPr>
              <w:spacing w:after="40" w:before="40"/>
            </w:pPr>
            <w:r/>
            <w:r>
              <w:rPr>
                <w:rFonts w:ascii="Cambria" w:hAnsi="Cambria"/>
                <w:b w:val="0"/>
                <w:i w:val="0"/>
                <w:sz w:val="22"/>
              </w:rPr>
            </w:r>
          </w:p>
        </w:tc>
      </w:tr>
      <w:tr>
        <w:tc>
          <w:tcPr>
            <w:tcW w:w="5386" w:type="dxa"/>
          </w:tcPr>
          <w:p>
            <w:pPr>
              <w:spacing w:after="40" w:before="40"/>
            </w:pPr>
            <w:r/>
            <w:r>
              <w:rPr>
                <w:rFonts w:ascii="Cambria" w:hAnsi="Cambria"/>
                <w:b w:val="0"/>
                <w:i w:val="0"/>
                <w:sz w:val="22"/>
              </w:rPr>
              <w:t>Drinking Water Facility</w:t>
            </w:r>
          </w:p>
        </w:tc>
        <w:tc>
          <w:tcPr>
            <w:tcW w:w="4025" w:type="dxa"/>
          </w:tcPr>
          <w:p>
            <w:pPr>
              <w:spacing w:after="40" w:before="40"/>
            </w:pPr>
            <w:r/>
            <w:r>
              <w:rPr>
                <w:rFonts w:ascii="Cambria" w:hAnsi="Cambria"/>
                <w:b w:val="0"/>
                <w:i w:val="0"/>
                <w:sz w:val="22"/>
              </w:rPr>
            </w:r>
          </w:p>
        </w:tc>
      </w:tr>
      <w:tr>
        <w:tc>
          <w:tcPr>
            <w:tcW w:w="5386" w:type="dxa"/>
            <w:shd w:val="clear" w:color="auto" w:fill="E7ECF2"/>
          </w:tcPr>
          <w:p>
            <w:pPr>
              <w:spacing w:after="40" w:before="40"/>
            </w:pPr>
            <w:r/>
            <w:r>
              <w:rPr>
                <w:rFonts w:ascii="Cambria" w:hAnsi="Cambria"/>
                <w:b w:val="0"/>
                <w:i w:val="0"/>
                <w:sz w:val="22"/>
              </w:rPr>
              <w:t>First Aid Facility</w:t>
            </w:r>
          </w:p>
        </w:tc>
        <w:tc>
          <w:tcPr>
            <w:tcW w:w="4025" w:type="dxa"/>
            <w:shd w:val="clear" w:color="auto" w:fill="E7ECF2"/>
          </w:tcPr>
          <w:p>
            <w:pPr>
              <w:spacing w:after="40" w:before="40"/>
            </w:pPr>
            <w:r/>
            <w:r>
              <w:rPr>
                <w:rFonts w:ascii="Cambria" w:hAnsi="Cambria"/>
                <w:b w:val="0"/>
                <w:i w:val="0"/>
                <w:sz w:val="22"/>
              </w:rPr>
            </w:r>
          </w:p>
        </w:tc>
      </w:tr>
      <w:tr>
        <w:tc>
          <w:tcPr>
            <w:tcW w:w="5386" w:type="dxa"/>
          </w:tcPr>
          <w:p>
            <w:pPr>
              <w:spacing w:after="40" w:before="40"/>
            </w:pPr>
            <w:r/>
            <w:r>
              <w:rPr>
                <w:rFonts w:ascii="Cambria" w:hAnsi="Cambria"/>
                <w:b w:val="0"/>
                <w:i w:val="0"/>
                <w:sz w:val="22"/>
              </w:rPr>
              <w:t>ATM, Stationery Store</w:t>
            </w:r>
          </w:p>
        </w:tc>
        <w:tc>
          <w:tcPr>
            <w:tcW w:w="4025" w:type="dxa"/>
          </w:tcPr>
          <w:p>
            <w:pPr>
              <w:spacing w:after="40" w:before="40"/>
            </w:pPr>
            <w:r/>
            <w:r>
              <w:rPr>
                <w:rFonts w:ascii="Cambria" w:hAnsi="Cambria"/>
                <w:b w:val="0"/>
                <w:i w:val="0"/>
                <w:sz w:val="22"/>
              </w:rPr>
            </w:r>
          </w:p>
        </w:tc>
      </w:tr>
      <w:tr>
        <w:tc>
          <w:tcPr>
            <w:tcW w:w="5386" w:type="dxa"/>
            <w:shd w:val="clear" w:color="auto" w:fill="E7ECF2"/>
          </w:tcPr>
          <w:p>
            <w:pPr>
              <w:spacing w:after="40" w:before="40"/>
            </w:pPr>
            <w:r/>
            <w:r>
              <w:rPr>
                <w:rFonts w:ascii="Cambria" w:hAnsi="Cambria"/>
                <w:b w:val="0"/>
                <w:i w:val="0"/>
                <w:sz w:val="22"/>
              </w:rPr>
              <w:t>Transportation &amp; Power Backup</w:t>
            </w:r>
          </w:p>
        </w:tc>
        <w:tc>
          <w:tcPr>
            <w:tcW w:w="4025" w:type="dxa"/>
            <w:shd w:val="clear" w:color="auto" w:fill="E7ECF2"/>
          </w:tcPr>
          <w:p>
            <w:pPr>
              <w:spacing w:after="40" w:before="40"/>
            </w:pPr>
            <w:r/>
            <w:r>
              <w:rPr>
                <w:rFonts w:ascii="Cambria" w:hAnsi="Cambria"/>
                <w:b w:val="0"/>
                <w:i w:val="0"/>
                <w:sz w:val="22"/>
              </w:rPr>
            </w:r>
          </w:p>
        </w:tc>
      </w:tr>
    </w:tbl>
    <w:p>
      <w:pPr>
        <w:spacing w:after="80"/>
      </w:pPr>
    </w:p>
    <w:p>
      <w:pPr>
        <w:spacing w:line="276" w:lineRule="auto" w:after="120" w:before="0"/>
        <w:jc w:val="both"/>
      </w:pPr>
      <w:r>
        <w:rPr>
          <w:rFonts w:ascii="Cambria" w:hAnsi="Cambria"/>
          <w:b w:val="0"/>
          <w:i/>
          <w:sz w:val="22"/>
        </w:rPr>
        <w:t>Part B: Programme Outcomes (POs)</w:t>
      </w:r>
    </w:p>
    <w:p>
      <w:pPr>
        <w:spacing w:line="276" w:lineRule="auto" w:after="120" w:before="0"/>
        <w:jc w:val="both"/>
      </w:pPr>
      <w:r>
        <w:rPr>
          <w:rFonts w:ascii="Cambria" w:hAnsi="Cambria"/>
          <w:b w:val="0"/>
          <w:i/>
          <w:sz w:val="22"/>
        </w:rPr>
        <w:t>(Rate on 3-point scale: 3 = Above Expectation, 2 = Met Expectation, 1 = Need More)</w:t>
      </w:r>
    </w:p>
    <w:tbl>
      <w:tblPr>
        <w:tblW w:type="auto" w:w="0"/>
        <w:jc w:val="center"/>
        <w:tblLayout w:type="fixed"/>
        <w:tblLook w:firstColumn="1" w:firstRow="1" w:lastColumn="0" w:lastRow="0" w:noHBand="0" w:noVBand="1" w:val="04A0"/>
        <w:tblLayout w:type="fixed"/>
      </w:tblPr>
      <w:tblGrid>
        <w:gridCol w:w="4706"/>
        <w:gridCol w:w="4706"/>
      </w:tblGrid>
      <w:tr>
        <w:tc>
          <w:tcPr>
            <w:shd w:val="clear" w:color="auto" w:fill="1F3A5F"/>
            <w:tcW w:w="5386" w:type="dxa"/>
          </w:tcPr>
          <w:p>
            <w:pPr>
              <w:spacing w:after="40" w:before="40"/>
            </w:pPr>
            <w:r/>
            <w:r>
              <w:rPr>
                <w:rFonts w:ascii="Cambria" w:hAnsi="Cambria"/>
                <w:b/>
                <w:i w:val="0"/>
                <w:color w:val="FFFFFF"/>
                <w:sz w:val="22"/>
              </w:rPr>
              <w:t>PO No.</w:t>
            </w:r>
          </w:p>
        </w:tc>
        <w:tc>
          <w:tcPr>
            <w:shd w:val="clear" w:color="auto" w:fill="1F3A5F"/>
            <w:tcW w:w="4025" w:type="dxa"/>
          </w:tcPr>
          <w:p>
            <w:pPr>
              <w:spacing w:after="40" w:before="40"/>
            </w:pPr>
            <w:r/>
            <w:r>
              <w:rPr>
                <w:rFonts w:ascii="Cambria" w:hAnsi="Cambria"/>
                <w:b/>
                <w:i w:val="0"/>
                <w:color w:val="FFFFFF"/>
                <w:sz w:val="22"/>
              </w:rPr>
              <w:t>Programme Outcomes (Metric Value / Suggestion if Need Improvement)</w:t>
            </w:r>
          </w:p>
        </w:tc>
      </w:tr>
      <w:tr>
        <w:tc>
          <w:tcPr>
            <w:tcW w:w="5386" w:type="dxa"/>
          </w:tcPr>
          <w:p>
            <w:pPr>
              <w:spacing w:after="40" w:before="40"/>
            </w:pPr>
            <w:r/>
            <w:r>
              <w:rPr>
                <w:rFonts w:ascii="Cambria" w:hAnsi="Cambria"/>
                <w:b w:val="0"/>
                <w:i w:val="0"/>
                <w:sz w:val="22"/>
              </w:rPr>
              <w:t>1</w:t>
            </w:r>
          </w:p>
        </w:tc>
        <w:tc>
          <w:tcPr>
            <w:tcW w:w="4025" w:type="dxa"/>
          </w:tcPr>
          <w:p>
            <w:pPr>
              <w:spacing w:after="40" w:before="40"/>
            </w:pPr>
            <w:r/>
            <w:r>
              <w:rPr>
                <w:rFonts w:ascii="Cambria" w:hAnsi="Cambria"/>
                <w:b w:val="0"/>
                <w:i w:val="0"/>
                <w:sz w:val="22"/>
              </w:rPr>
              <w:t>Engineering Knowledge</w:t>
            </w:r>
          </w:p>
        </w:tc>
      </w:tr>
      <w:tr>
        <w:tc>
          <w:tcPr>
            <w:tcW w:w="5386" w:type="dxa"/>
            <w:shd w:val="clear" w:color="auto" w:fill="E7ECF2"/>
          </w:tcPr>
          <w:p>
            <w:pPr>
              <w:spacing w:after="40" w:before="40"/>
            </w:pPr>
            <w:r/>
            <w:r>
              <w:rPr>
                <w:rFonts w:ascii="Cambria" w:hAnsi="Cambria"/>
                <w:b w:val="0"/>
                <w:i w:val="0"/>
                <w:sz w:val="22"/>
              </w:rPr>
              <w:t>2</w:t>
            </w:r>
          </w:p>
        </w:tc>
        <w:tc>
          <w:tcPr>
            <w:tcW w:w="4025" w:type="dxa"/>
            <w:shd w:val="clear" w:color="auto" w:fill="E7ECF2"/>
          </w:tcPr>
          <w:p>
            <w:pPr>
              <w:spacing w:after="40" w:before="40"/>
            </w:pPr>
            <w:r/>
            <w:r>
              <w:rPr>
                <w:rFonts w:ascii="Cambria" w:hAnsi="Cambria"/>
                <w:b w:val="0"/>
                <w:i w:val="0"/>
                <w:sz w:val="22"/>
              </w:rPr>
              <w:t>Problem Analysis</w:t>
            </w:r>
          </w:p>
        </w:tc>
      </w:tr>
      <w:tr>
        <w:tc>
          <w:tcPr>
            <w:tcW w:w="5386" w:type="dxa"/>
          </w:tcPr>
          <w:p>
            <w:pPr>
              <w:spacing w:after="40" w:before="40"/>
            </w:pPr>
            <w:r/>
            <w:r>
              <w:rPr>
                <w:rFonts w:ascii="Cambria" w:hAnsi="Cambria"/>
                <w:b w:val="0"/>
                <w:i w:val="0"/>
                <w:sz w:val="22"/>
              </w:rPr>
              <w:t>3</w:t>
            </w:r>
          </w:p>
        </w:tc>
        <w:tc>
          <w:tcPr>
            <w:tcW w:w="4025" w:type="dxa"/>
          </w:tcPr>
          <w:p>
            <w:pPr>
              <w:spacing w:after="40" w:before="40"/>
            </w:pPr>
            <w:r/>
            <w:r>
              <w:rPr>
                <w:rFonts w:ascii="Cambria" w:hAnsi="Cambria"/>
                <w:b w:val="0"/>
                <w:i w:val="0"/>
                <w:sz w:val="22"/>
              </w:rPr>
              <w:t>Design / Development of Solutions</w:t>
            </w:r>
          </w:p>
        </w:tc>
      </w:tr>
      <w:tr>
        <w:tc>
          <w:tcPr>
            <w:tcW w:w="5386" w:type="dxa"/>
            <w:shd w:val="clear" w:color="auto" w:fill="E7ECF2"/>
          </w:tcPr>
          <w:p>
            <w:pPr>
              <w:spacing w:after="40" w:before="40"/>
            </w:pPr>
            <w:r/>
            <w:r>
              <w:rPr>
                <w:rFonts w:ascii="Cambria" w:hAnsi="Cambria"/>
                <w:b w:val="0"/>
                <w:i w:val="0"/>
                <w:sz w:val="22"/>
              </w:rPr>
              <w:t>4</w:t>
            </w:r>
          </w:p>
        </w:tc>
        <w:tc>
          <w:tcPr>
            <w:tcW w:w="4025" w:type="dxa"/>
            <w:shd w:val="clear" w:color="auto" w:fill="E7ECF2"/>
          </w:tcPr>
          <w:p>
            <w:pPr>
              <w:spacing w:after="40" w:before="40"/>
            </w:pPr>
            <w:r/>
            <w:r>
              <w:rPr>
                <w:rFonts w:ascii="Cambria" w:hAnsi="Cambria"/>
                <w:b w:val="0"/>
                <w:i w:val="0"/>
                <w:sz w:val="22"/>
              </w:rPr>
              <w:t>Investigation of Complex Problems</w:t>
            </w:r>
          </w:p>
        </w:tc>
      </w:tr>
      <w:tr>
        <w:tc>
          <w:tcPr>
            <w:tcW w:w="5386" w:type="dxa"/>
          </w:tcPr>
          <w:p>
            <w:pPr>
              <w:spacing w:after="40" w:before="40"/>
            </w:pPr>
            <w:r/>
            <w:r>
              <w:rPr>
                <w:rFonts w:ascii="Cambria" w:hAnsi="Cambria"/>
                <w:b w:val="0"/>
                <w:i w:val="0"/>
                <w:sz w:val="22"/>
              </w:rPr>
              <w:t>5</w:t>
            </w:r>
          </w:p>
        </w:tc>
        <w:tc>
          <w:tcPr>
            <w:tcW w:w="4025" w:type="dxa"/>
          </w:tcPr>
          <w:p>
            <w:pPr>
              <w:spacing w:after="40" w:before="40"/>
            </w:pPr>
            <w:r/>
            <w:r>
              <w:rPr>
                <w:rFonts w:ascii="Cambria" w:hAnsi="Cambria"/>
                <w:b w:val="0"/>
                <w:i w:val="0"/>
                <w:sz w:val="22"/>
              </w:rPr>
              <w:t>Modern Tool Usage</w:t>
            </w:r>
          </w:p>
        </w:tc>
      </w:tr>
      <w:tr>
        <w:tc>
          <w:tcPr>
            <w:tcW w:w="5386" w:type="dxa"/>
            <w:shd w:val="clear" w:color="auto" w:fill="E7ECF2"/>
          </w:tcPr>
          <w:p>
            <w:pPr>
              <w:spacing w:after="40" w:before="40"/>
            </w:pPr>
            <w:r/>
            <w:r>
              <w:rPr>
                <w:rFonts w:ascii="Cambria" w:hAnsi="Cambria"/>
                <w:b w:val="0"/>
                <w:i w:val="0"/>
                <w:sz w:val="22"/>
              </w:rPr>
              <w:t>6</w:t>
            </w:r>
          </w:p>
        </w:tc>
        <w:tc>
          <w:tcPr>
            <w:tcW w:w="4025" w:type="dxa"/>
            <w:shd w:val="clear" w:color="auto" w:fill="E7ECF2"/>
          </w:tcPr>
          <w:p>
            <w:pPr>
              <w:spacing w:after="40" w:before="40"/>
            </w:pPr>
            <w:r/>
            <w:r>
              <w:rPr>
                <w:rFonts w:ascii="Cambria" w:hAnsi="Cambria"/>
                <w:b w:val="0"/>
                <w:i w:val="0"/>
                <w:sz w:val="22"/>
              </w:rPr>
              <w:t>The Engineer &amp; Society</w:t>
            </w:r>
          </w:p>
        </w:tc>
      </w:tr>
      <w:tr>
        <w:tc>
          <w:tcPr>
            <w:tcW w:w="5386" w:type="dxa"/>
          </w:tcPr>
          <w:p>
            <w:pPr>
              <w:spacing w:after="40" w:before="40"/>
            </w:pPr>
            <w:r/>
            <w:r>
              <w:rPr>
                <w:rFonts w:ascii="Cambria" w:hAnsi="Cambria"/>
                <w:b w:val="0"/>
                <w:i w:val="0"/>
                <w:sz w:val="22"/>
              </w:rPr>
              <w:t>7</w:t>
            </w:r>
          </w:p>
        </w:tc>
        <w:tc>
          <w:tcPr>
            <w:tcW w:w="4025" w:type="dxa"/>
          </w:tcPr>
          <w:p>
            <w:pPr>
              <w:spacing w:after="40" w:before="40"/>
            </w:pPr>
            <w:r/>
            <w:r>
              <w:rPr>
                <w:rFonts w:ascii="Cambria" w:hAnsi="Cambria"/>
                <w:b w:val="0"/>
                <w:i w:val="0"/>
                <w:sz w:val="22"/>
              </w:rPr>
              <w:t>Environment &amp; Sustainability</w:t>
            </w:r>
          </w:p>
        </w:tc>
      </w:tr>
      <w:tr>
        <w:tc>
          <w:tcPr>
            <w:tcW w:w="5386" w:type="dxa"/>
            <w:shd w:val="clear" w:color="auto" w:fill="E7ECF2"/>
          </w:tcPr>
          <w:p>
            <w:pPr>
              <w:spacing w:after="40" w:before="40"/>
            </w:pPr>
            <w:r/>
            <w:r>
              <w:rPr>
                <w:rFonts w:ascii="Cambria" w:hAnsi="Cambria"/>
                <w:b w:val="0"/>
                <w:i w:val="0"/>
                <w:sz w:val="22"/>
              </w:rPr>
              <w:t>8</w:t>
            </w:r>
          </w:p>
        </w:tc>
        <w:tc>
          <w:tcPr>
            <w:tcW w:w="4025" w:type="dxa"/>
            <w:shd w:val="clear" w:color="auto" w:fill="E7ECF2"/>
          </w:tcPr>
          <w:p>
            <w:pPr>
              <w:spacing w:after="40" w:before="40"/>
            </w:pPr>
            <w:r/>
            <w:r>
              <w:rPr>
                <w:rFonts w:ascii="Cambria" w:hAnsi="Cambria"/>
                <w:b w:val="0"/>
                <w:i w:val="0"/>
                <w:sz w:val="22"/>
              </w:rPr>
              <w:t>Ethics</w:t>
            </w:r>
          </w:p>
        </w:tc>
      </w:tr>
      <w:tr>
        <w:tc>
          <w:tcPr>
            <w:tcW w:w="5386" w:type="dxa"/>
          </w:tcPr>
          <w:p>
            <w:pPr>
              <w:spacing w:after="40" w:before="40"/>
            </w:pPr>
            <w:r/>
            <w:r>
              <w:rPr>
                <w:rFonts w:ascii="Cambria" w:hAnsi="Cambria"/>
                <w:b w:val="0"/>
                <w:i w:val="0"/>
                <w:sz w:val="22"/>
              </w:rPr>
              <w:t>9</w:t>
            </w:r>
          </w:p>
        </w:tc>
        <w:tc>
          <w:tcPr>
            <w:tcW w:w="4025" w:type="dxa"/>
          </w:tcPr>
          <w:p>
            <w:pPr>
              <w:spacing w:after="40" w:before="40"/>
            </w:pPr>
            <w:r/>
            <w:r>
              <w:rPr>
                <w:rFonts w:ascii="Cambria" w:hAnsi="Cambria"/>
                <w:b w:val="0"/>
                <w:i w:val="0"/>
                <w:sz w:val="22"/>
              </w:rPr>
              <w:t>Individual &amp; Team Work</w:t>
            </w:r>
          </w:p>
        </w:tc>
      </w:tr>
      <w:tr>
        <w:tc>
          <w:tcPr>
            <w:tcW w:w="5386" w:type="dxa"/>
            <w:shd w:val="clear" w:color="auto" w:fill="E7ECF2"/>
          </w:tcPr>
          <w:p>
            <w:pPr>
              <w:spacing w:after="40" w:before="40"/>
            </w:pPr>
            <w:r/>
            <w:r>
              <w:rPr>
                <w:rFonts w:ascii="Cambria" w:hAnsi="Cambria"/>
                <w:b w:val="0"/>
                <w:i w:val="0"/>
                <w:sz w:val="22"/>
              </w:rPr>
              <w:t>10</w:t>
            </w:r>
          </w:p>
        </w:tc>
        <w:tc>
          <w:tcPr>
            <w:tcW w:w="4025" w:type="dxa"/>
            <w:shd w:val="clear" w:color="auto" w:fill="E7ECF2"/>
          </w:tcPr>
          <w:p>
            <w:pPr>
              <w:spacing w:after="40" w:before="40"/>
            </w:pPr>
            <w:r/>
            <w:r>
              <w:rPr>
                <w:rFonts w:ascii="Cambria" w:hAnsi="Cambria"/>
                <w:b w:val="0"/>
                <w:i w:val="0"/>
                <w:sz w:val="22"/>
              </w:rPr>
              <w:t>Communication</w:t>
            </w:r>
          </w:p>
        </w:tc>
      </w:tr>
      <w:tr>
        <w:tc>
          <w:tcPr>
            <w:tcW w:w="5386" w:type="dxa"/>
          </w:tcPr>
          <w:p>
            <w:pPr>
              <w:spacing w:after="40" w:before="40"/>
            </w:pPr>
            <w:r/>
            <w:r>
              <w:rPr>
                <w:rFonts w:ascii="Cambria" w:hAnsi="Cambria"/>
                <w:b w:val="0"/>
                <w:i w:val="0"/>
                <w:sz w:val="22"/>
              </w:rPr>
              <w:t>11</w:t>
            </w:r>
          </w:p>
        </w:tc>
        <w:tc>
          <w:tcPr>
            <w:tcW w:w="4025" w:type="dxa"/>
          </w:tcPr>
          <w:p>
            <w:pPr>
              <w:spacing w:after="40" w:before="40"/>
            </w:pPr>
            <w:r/>
            <w:r>
              <w:rPr>
                <w:rFonts w:ascii="Cambria" w:hAnsi="Cambria"/>
                <w:b w:val="0"/>
                <w:i w:val="0"/>
                <w:sz w:val="22"/>
              </w:rPr>
              <w:t>Project Management &amp; Finance</w:t>
            </w:r>
          </w:p>
        </w:tc>
      </w:tr>
      <w:tr>
        <w:tc>
          <w:tcPr>
            <w:tcW w:w="5386" w:type="dxa"/>
            <w:shd w:val="clear" w:color="auto" w:fill="E7ECF2"/>
          </w:tcPr>
          <w:p>
            <w:pPr>
              <w:spacing w:after="40" w:before="40"/>
            </w:pPr>
            <w:r/>
            <w:r>
              <w:rPr>
                <w:rFonts w:ascii="Cambria" w:hAnsi="Cambria"/>
                <w:b w:val="0"/>
                <w:i w:val="0"/>
                <w:sz w:val="22"/>
              </w:rPr>
              <w:t>12</w:t>
            </w:r>
          </w:p>
        </w:tc>
        <w:tc>
          <w:tcPr>
            <w:tcW w:w="4025" w:type="dxa"/>
            <w:shd w:val="clear" w:color="auto" w:fill="E7ECF2"/>
          </w:tcPr>
          <w:p>
            <w:pPr>
              <w:spacing w:after="40" w:before="40"/>
            </w:pPr>
            <w:r/>
            <w:r>
              <w:rPr>
                <w:rFonts w:ascii="Cambria" w:hAnsi="Cambria"/>
                <w:b w:val="0"/>
                <w:i w:val="0"/>
                <w:sz w:val="22"/>
              </w:rPr>
              <w:t>Life-long Learning</w:t>
            </w:r>
          </w:p>
        </w:tc>
      </w:tr>
    </w:tbl>
    <w:p>
      <w:pPr>
        <w:spacing w:after="80"/>
      </w:pPr>
    </w:p>
    <w:p>
      <w:pPr>
        <w:spacing w:line="276" w:lineRule="auto" w:after="120" w:before="0"/>
        <w:jc w:val="both"/>
      </w:pPr>
      <w:r>
        <w:rPr>
          <w:rFonts w:ascii="Cambria" w:hAnsi="Cambria"/>
          <w:b w:val="0"/>
          <w:i/>
          <w:sz w:val="22"/>
        </w:rPr>
        <w:t>Part C: Programme Specific Outcomes (PSOs)</w:t>
      </w:r>
    </w:p>
    <w:tbl>
      <w:tblPr>
        <w:tblW w:type="auto" w:w="0"/>
        <w:jc w:val="center"/>
        <w:tblLayout w:type="fixed"/>
        <w:tblLook w:firstColumn="1" w:firstRow="1" w:lastColumn="0" w:lastRow="0" w:noHBand="0" w:noVBand="1" w:val="04A0"/>
        <w:tblLayout w:type="fixed"/>
      </w:tblPr>
      <w:tblGrid>
        <w:gridCol w:w="4706"/>
        <w:gridCol w:w="4706"/>
      </w:tblGrid>
      <w:tr>
        <w:tc>
          <w:tcPr>
            <w:shd w:val="clear" w:color="auto" w:fill="1F3A5F"/>
            <w:tcW w:w="5386" w:type="dxa"/>
          </w:tcPr>
          <w:p>
            <w:pPr>
              <w:spacing w:after="40" w:before="40"/>
            </w:pPr>
            <w:r/>
            <w:r>
              <w:rPr>
                <w:rFonts w:ascii="Cambria" w:hAnsi="Cambria"/>
                <w:b/>
                <w:i w:val="0"/>
                <w:color w:val="FFFFFF"/>
                <w:sz w:val="22"/>
              </w:rPr>
              <w:t>PSO No.</w:t>
            </w:r>
          </w:p>
        </w:tc>
        <w:tc>
          <w:tcPr>
            <w:shd w:val="clear" w:color="auto" w:fill="1F3A5F"/>
            <w:tcW w:w="4025" w:type="dxa"/>
          </w:tcPr>
          <w:p>
            <w:pPr>
              <w:spacing w:after="40" w:before="40"/>
            </w:pPr>
            <w:r/>
            <w:r>
              <w:rPr>
                <w:rFonts w:ascii="Cambria" w:hAnsi="Cambria"/>
                <w:b/>
                <w:i w:val="0"/>
                <w:color w:val="FFFFFF"/>
                <w:sz w:val="22"/>
              </w:rPr>
              <w:t>Programme Specific Outcomes / Metric Value / Suggestion</w:t>
            </w:r>
          </w:p>
        </w:tc>
      </w:tr>
      <w:tr>
        <w:tc>
          <w:tcPr>
            <w:tcW w:w="5386" w:type="dxa"/>
          </w:tcPr>
          <w:p>
            <w:pPr>
              <w:spacing w:after="40" w:before="40"/>
            </w:pPr>
            <w:r/>
            <w:r>
              <w:rPr>
                <w:rFonts w:ascii="Cambria" w:hAnsi="Cambria"/>
                <w:b w:val="0"/>
                <w:i w:val="0"/>
                <w:sz w:val="22"/>
              </w:rPr>
              <w:t>1</w:t>
            </w:r>
          </w:p>
        </w:tc>
        <w:tc>
          <w:tcPr>
            <w:tcW w:w="4025" w:type="dxa"/>
          </w:tcPr>
          <w:p>
            <w:pPr>
              <w:spacing w:after="40" w:before="40"/>
            </w:pPr>
            <w:r/>
            <w:r>
              <w:rPr>
                <w:rFonts w:ascii="Cambria" w:hAnsi="Cambria"/>
                <w:b w:val="0"/>
                <w:i w:val="0"/>
                <w:sz w:val="22"/>
              </w:rPr>
            </w:r>
          </w:p>
        </w:tc>
      </w:tr>
      <w:tr>
        <w:tc>
          <w:tcPr>
            <w:tcW w:w="5386" w:type="dxa"/>
            <w:shd w:val="clear" w:color="auto" w:fill="E7ECF2"/>
          </w:tcPr>
          <w:p>
            <w:pPr>
              <w:spacing w:after="40" w:before="40"/>
            </w:pPr>
            <w:r/>
            <w:r>
              <w:rPr>
                <w:rFonts w:ascii="Cambria" w:hAnsi="Cambria"/>
                <w:b w:val="0"/>
                <w:i w:val="0"/>
                <w:sz w:val="22"/>
              </w:rPr>
              <w:t>2</w:t>
            </w:r>
          </w:p>
        </w:tc>
        <w:tc>
          <w:tcPr>
            <w:tcW w:w="4025" w:type="dxa"/>
            <w:shd w:val="clear" w:color="auto" w:fill="E7ECF2"/>
          </w:tcPr>
          <w:p>
            <w:pPr>
              <w:spacing w:after="40" w:before="40"/>
            </w:pPr>
            <w:r/>
            <w:r>
              <w:rPr>
                <w:rFonts w:ascii="Cambria" w:hAnsi="Cambria"/>
                <w:b w:val="0"/>
                <w:i w:val="0"/>
                <w:sz w:val="22"/>
              </w:rPr>
            </w:r>
          </w:p>
        </w:tc>
      </w:tr>
      <w:tr>
        <w:tc>
          <w:tcPr>
            <w:tcW w:w="5386" w:type="dxa"/>
          </w:tcPr>
          <w:p>
            <w:pPr>
              <w:spacing w:after="40" w:before="40"/>
            </w:pPr>
            <w:r/>
            <w:r>
              <w:rPr>
                <w:rFonts w:ascii="Cambria" w:hAnsi="Cambria"/>
                <w:b w:val="0"/>
                <w:i w:val="0"/>
                <w:sz w:val="22"/>
              </w:rPr>
              <w:t>3</w:t>
            </w:r>
          </w:p>
        </w:tc>
        <w:tc>
          <w:tcPr>
            <w:tcW w:w="4025" w:type="dxa"/>
          </w:tcPr>
          <w:p>
            <w:pPr>
              <w:spacing w:after="40" w:before="40"/>
            </w:pPr>
            <w:r/>
            <w:r>
              <w:rPr>
                <w:rFonts w:ascii="Cambria" w:hAnsi="Cambria"/>
                <w:b w:val="0"/>
                <w:i w:val="0"/>
                <w:sz w:val="22"/>
              </w:rPr>
            </w:r>
          </w:p>
        </w:tc>
      </w:tr>
    </w:tbl>
    <w:p>
      <w:pPr>
        <w:spacing w:after="80"/>
      </w:pPr>
    </w:p>
    <w:p>
      <w:pPr>
        <w:spacing w:line="276" w:lineRule="auto" w:after="120" w:before="0"/>
        <w:jc w:val="both"/>
      </w:pPr>
      <w:r>
        <w:rPr>
          <w:rFonts w:ascii="Cambria" w:hAnsi="Cambria"/>
          <w:b w:val="0"/>
          <w:i/>
          <w:sz w:val="22"/>
        </w:rPr>
        <w:t>Part D: Programme Educational Objectives (PEOs)</w:t>
      </w:r>
    </w:p>
    <w:tbl>
      <w:tblPr>
        <w:tblW w:type="auto" w:w="0"/>
        <w:jc w:val="center"/>
        <w:tblLayout w:type="fixed"/>
        <w:tblLook w:firstColumn="1" w:firstRow="1" w:lastColumn="0" w:lastRow="0" w:noHBand="0" w:noVBand="1" w:val="04A0"/>
        <w:tblLayout w:type="fixed"/>
      </w:tblPr>
      <w:tblGrid>
        <w:gridCol w:w="4706"/>
        <w:gridCol w:w="4706"/>
      </w:tblGrid>
      <w:tr>
        <w:tc>
          <w:tcPr>
            <w:shd w:val="clear" w:color="auto" w:fill="1F3A5F"/>
            <w:tcW w:w="5386" w:type="dxa"/>
          </w:tcPr>
          <w:p>
            <w:pPr>
              <w:spacing w:after="40" w:before="40"/>
            </w:pPr>
            <w:r/>
            <w:r>
              <w:rPr>
                <w:rFonts w:ascii="Cambria" w:hAnsi="Cambria"/>
                <w:b/>
                <w:i w:val="0"/>
                <w:color w:val="FFFFFF"/>
                <w:sz w:val="22"/>
              </w:rPr>
              <w:t>PEO No.</w:t>
            </w:r>
          </w:p>
        </w:tc>
        <w:tc>
          <w:tcPr>
            <w:shd w:val="clear" w:color="auto" w:fill="1F3A5F"/>
            <w:tcW w:w="4025" w:type="dxa"/>
          </w:tcPr>
          <w:p>
            <w:pPr>
              <w:spacing w:after="40" w:before="40"/>
            </w:pPr>
            <w:r/>
            <w:r>
              <w:rPr>
                <w:rFonts w:ascii="Cambria" w:hAnsi="Cambria"/>
                <w:b/>
                <w:i w:val="0"/>
                <w:color w:val="FFFFFF"/>
                <w:sz w:val="22"/>
              </w:rPr>
              <w:t>Programme Educational Objectives / Metric Value / Suggestion</w:t>
            </w:r>
          </w:p>
        </w:tc>
      </w:tr>
      <w:tr>
        <w:tc>
          <w:tcPr>
            <w:tcW w:w="5386" w:type="dxa"/>
          </w:tcPr>
          <w:p>
            <w:pPr>
              <w:spacing w:after="40" w:before="40"/>
            </w:pPr>
            <w:r/>
            <w:r>
              <w:rPr>
                <w:rFonts w:ascii="Cambria" w:hAnsi="Cambria"/>
                <w:b w:val="0"/>
                <w:i w:val="0"/>
                <w:sz w:val="22"/>
              </w:rPr>
              <w:t>PEO1</w:t>
            </w:r>
          </w:p>
        </w:tc>
        <w:tc>
          <w:tcPr>
            <w:tcW w:w="4025" w:type="dxa"/>
          </w:tcPr>
          <w:p>
            <w:pPr>
              <w:spacing w:after="40" w:before="40"/>
            </w:pPr>
            <w:r/>
            <w:r>
              <w:rPr>
                <w:rFonts w:ascii="Cambria" w:hAnsi="Cambria"/>
                <w:b w:val="0"/>
                <w:i w:val="0"/>
                <w:sz w:val="22"/>
              </w:rPr>
            </w:r>
          </w:p>
        </w:tc>
      </w:tr>
      <w:tr>
        <w:tc>
          <w:tcPr>
            <w:tcW w:w="5386" w:type="dxa"/>
            <w:shd w:val="clear" w:color="auto" w:fill="E7ECF2"/>
          </w:tcPr>
          <w:p>
            <w:pPr>
              <w:spacing w:after="40" w:before="40"/>
            </w:pPr>
            <w:r/>
            <w:r>
              <w:rPr>
                <w:rFonts w:ascii="Cambria" w:hAnsi="Cambria"/>
                <w:b w:val="0"/>
                <w:i w:val="0"/>
                <w:sz w:val="22"/>
              </w:rPr>
              <w:t>PEO2</w:t>
            </w:r>
          </w:p>
        </w:tc>
        <w:tc>
          <w:tcPr>
            <w:tcW w:w="4025" w:type="dxa"/>
            <w:shd w:val="clear" w:color="auto" w:fill="E7ECF2"/>
          </w:tcPr>
          <w:p>
            <w:pPr>
              <w:spacing w:after="40" w:before="40"/>
            </w:pPr>
            <w:r/>
            <w:r>
              <w:rPr>
                <w:rFonts w:ascii="Cambria" w:hAnsi="Cambria"/>
                <w:b w:val="0"/>
                <w:i w:val="0"/>
                <w:sz w:val="22"/>
              </w:rPr>
            </w:r>
          </w:p>
        </w:tc>
      </w:tr>
      <w:tr>
        <w:tc>
          <w:tcPr>
            <w:tcW w:w="5386" w:type="dxa"/>
          </w:tcPr>
          <w:p>
            <w:pPr>
              <w:spacing w:after="40" w:before="40"/>
            </w:pPr>
            <w:r/>
            <w:r>
              <w:rPr>
                <w:rFonts w:ascii="Cambria" w:hAnsi="Cambria"/>
                <w:b w:val="0"/>
                <w:i w:val="0"/>
                <w:sz w:val="22"/>
              </w:rPr>
              <w:t>PEO3</w:t>
            </w:r>
          </w:p>
        </w:tc>
        <w:tc>
          <w:tcPr>
            <w:tcW w:w="4025" w:type="dxa"/>
          </w:tcPr>
          <w:p>
            <w:pPr>
              <w:spacing w:after="40" w:before="40"/>
            </w:pPr>
            <w:r/>
            <w:r>
              <w:rPr>
                <w:rFonts w:ascii="Cambria" w:hAnsi="Cambria"/>
                <w:b w:val="0"/>
                <w:i w:val="0"/>
                <w:sz w:val="22"/>
              </w:rPr>
            </w:r>
          </w:p>
        </w:tc>
      </w:tr>
    </w:tbl>
    <w:p>
      <w:pPr>
        <w:spacing w:after="80"/>
      </w:pPr>
    </w:p>
    <w:p>
      <w:pPr>
        <w:spacing w:line="276" w:lineRule="auto" w:after="120" w:before="0"/>
        <w:jc w:val="both"/>
      </w:pPr>
      <w:r>
        <w:rPr>
          <w:rFonts w:ascii="Cambria" w:hAnsi="Cambria"/>
          <w:b w:val="0"/>
          <w:i w:val="0"/>
          <w:sz w:val="22"/>
        </w:rPr>
        <w:t>General Comments</w:t>
      </w:r>
    </w:p>
    <w:p>
      <w:pPr>
        <w:spacing w:line="276" w:lineRule="auto" w:after="120" w:before="0"/>
        <w:jc w:val="both"/>
      </w:pPr>
      <w:r>
        <w:rPr>
          <w:rFonts w:ascii="Cambria" w:hAnsi="Cambria"/>
          <w:b w:val="0"/>
          <w:i/>
          <w:sz w:val="22"/>
        </w:rPr>
        <w:t>(Please add any suggestions that would strengthen the program and enhance graduate preparedness for professional life.)</w:t>
      </w:r>
    </w:p>
    <w:p>
      <w:pPr>
        <w:spacing w:line="276" w:lineRule="auto" w:after="120" w:before="0"/>
        <w:jc w:val="both"/>
      </w:pPr>
      <w:r>
        <w:rPr>
          <w:rFonts w:ascii="Cambria" w:hAnsi="Cambria"/>
          <w:b w:val="0"/>
          <w:i w:val="0"/>
          <w:sz w:val="22"/>
        </w:rPr>
        <w:t>______________________________________________________________________</w:t>
      </w:r>
    </w:p>
    <w:p>
      <w:pPr>
        <w:spacing w:line="276" w:lineRule="auto" w:after="120" w:before="0"/>
        <w:jc w:val="both"/>
      </w:pPr>
      <w:r>
        <w:rPr>
          <w:rFonts w:ascii="Cambria" w:hAnsi="Cambria"/>
          <w:b w:val="0"/>
          <w:i w:val="0"/>
          <w:sz w:val="22"/>
        </w:rPr>
        <w:t>Signature: ______________________________</w:t>
      </w:r>
    </w:p>
    <w:p>
      <w:pPr>
        <w:spacing w:line="276" w:lineRule="auto" w:after="120" w:before="0"/>
        <w:jc w:val="both"/>
      </w:pPr>
      <w:r>
        <w:rPr>
          <w:rFonts w:ascii="Cambria" w:hAnsi="Cambria"/>
          <w:b w:val="0"/>
          <w:i w:val="0"/>
          <w:sz w:val="22"/>
        </w:rPr>
        <w:t>Date: ______________________________</w:t>
      </w:r>
    </w:p>
    <w:p>
      <w:pPr>
        <w:keepNext/>
        <w:spacing w:before="200" w:after="120"/>
      </w:pPr>
      <w:r>
        <w:rPr>
          <w:rFonts w:ascii="Cambria" w:hAnsi="Cambria"/>
          <w:b/>
          <w:color w:val="1F3A5F"/>
          <w:sz w:val="25"/>
        </w:rPr>
        <w:t>Feedback Analysis &amp; Action Taken (Summary Table)</w:t>
      </w:r>
    </w:p>
    <w:tbl>
      <w:tblPr>
        <w:tblW w:type="auto" w:w="0"/>
        <w:jc w:val="center"/>
        <w:tblLayout w:type="fixed"/>
        <w:tblLook w:firstColumn="1" w:firstRow="1" w:lastColumn="0" w:lastRow="0" w:noHBand="0" w:noVBand="1" w:val="04A0"/>
        <w:tblLayout w:type="fixed"/>
      </w:tblPr>
      <w:tblGrid>
        <w:gridCol w:w="4706"/>
        <w:gridCol w:w="4706"/>
      </w:tblGrid>
      <w:tr>
        <w:tc>
          <w:tcPr>
            <w:shd w:val="clear" w:color="auto" w:fill="1F3A5F"/>
            <w:tcW w:w="5386" w:type="dxa"/>
          </w:tcPr>
          <w:p>
            <w:pPr>
              <w:spacing w:after="40" w:before="40"/>
            </w:pPr>
            <w:r/>
            <w:r>
              <w:rPr>
                <w:rFonts w:ascii="Cambria" w:hAnsi="Cambria"/>
                <w:b/>
                <w:i w:val="0"/>
                <w:color w:val="FFFFFF"/>
                <w:sz w:val="22"/>
              </w:rPr>
              <w:t>Feedback Area</w:t>
            </w:r>
          </w:p>
        </w:tc>
        <w:tc>
          <w:tcPr>
            <w:shd w:val="clear" w:color="auto" w:fill="1F3A5F"/>
            <w:tcW w:w="4025" w:type="dxa"/>
          </w:tcPr>
          <w:p>
            <w:pPr>
              <w:spacing w:after="40" w:before="40"/>
            </w:pPr>
            <w:r/>
            <w:r>
              <w:rPr>
                <w:rFonts w:ascii="Cambria" w:hAnsi="Cambria"/>
                <w:b/>
                <w:i w:val="0"/>
                <w:color w:val="FFFFFF"/>
                <w:sz w:val="22"/>
              </w:rPr>
              <w:t>Analysis / Action Taken / Outcome</w:t>
            </w:r>
          </w:p>
        </w:tc>
      </w:tr>
      <w:tr>
        <w:tc>
          <w:tcPr>
            <w:tcW w:w="5386" w:type="dxa"/>
          </w:tcPr>
          <w:p>
            <w:pPr>
              <w:spacing w:after="40" w:before="40"/>
            </w:pPr>
            <w:r/>
            <w:r>
              <w:rPr>
                <w:rFonts w:ascii="Cambria" w:hAnsi="Cambria"/>
                <w:b w:val="0"/>
                <w:i w:val="0"/>
                <w:sz w:val="22"/>
              </w:rPr>
              <w:t>Faculty Quality</w:t>
            </w:r>
          </w:p>
        </w:tc>
        <w:tc>
          <w:tcPr>
            <w:tcW w:w="4025" w:type="dxa"/>
          </w:tcPr>
          <w:p>
            <w:pPr>
              <w:spacing w:after="40" w:before="40"/>
            </w:pPr>
            <w:r/>
            <w:r>
              <w:rPr>
                <w:rFonts w:ascii="Cambria" w:hAnsi="Cambria"/>
                <w:b w:val="0"/>
                <w:i w:val="0"/>
                <w:sz w:val="22"/>
              </w:rPr>
              <w:t>85% satisfied — More FDPs organized → Improved pedagogy</w:t>
            </w:r>
          </w:p>
        </w:tc>
      </w:tr>
      <w:tr>
        <w:tc>
          <w:tcPr>
            <w:tcW w:w="5386" w:type="dxa"/>
            <w:shd w:val="clear" w:color="auto" w:fill="E7ECF2"/>
          </w:tcPr>
          <w:p>
            <w:pPr>
              <w:spacing w:after="40" w:before="40"/>
            </w:pPr>
            <w:r/>
            <w:r>
              <w:rPr>
                <w:rFonts w:ascii="Cambria" w:hAnsi="Cambria"/>
                <w:b w:val="0"/>
                <w:i w:val="0"/>
                <w:sz w:val="22"/>
              </w:rPr>
              <w:t>Infrastructure</w:t>
            </w:r>
          </w:p>
        </w:tc>
        <w:tc>
          <w:tcPr>
            <w:tcW w:w="4025" w:type="dxa"/>
            <w:shd w:val="clear" w:color="auto" w:fill="E7ECF2"/>
          </w:tcPr>
          <w:p>
            <w:pPr>
              <w:spacing w:after="40" w:before="40"/>
            </w:pPr>
            <w:r/>
            <w:r>
              <w:rPr>
                <w:rFonts w:ascii="Cambria" w:hAnsi="Cambria"/>
                <w:b w:val="0"/>
                <w:i w:val="0"/>
                <w:sz w:val="22"/>
              </w:rPr>
              <w:t>70% satisfied — Lab upgrades, Wi-Fi expansion → Better learning experience</w:t>
            </w:r>
          </w:p>
        </w:tc>
      </w:tr>
      <w:tr>
        <w:tc>
          <w:tcPr>
            <w:tcW w:w="5386" w:type="dxa"/>
          </w:tcPr>
          <w:p>
            <w:pPr>
              <w:spacing w:after="40" w:before="40"/>
            </w:pPr>
            <w:r/>
            <w:r>
              <w:rPr>
                <w:rFonts w:ascii="Cambria" w:hAnsi="Cambria"/>
                <w:b w:val="0"/>
                <w:i w:val="0"/>
                <w:sz w:val="22"/>
              </w:rPr>
              <w:t>Placements</w:t>
            </w:r>
          </w:p>
        </w:tc>
        <w:tc>
          <w:tcPr>
            <w:tcW w:w="4025" w:type="dxa"/>
          </w:tcPr>
          <w:p>
            <w:pPr>
              <w:spacing w:after="40" w:before="40"/>
            </w:pPr>
            <w:r/>
            <w:r>
              <w:rPr>
                <w:rFonts w:ascii="Cambria" w:hAnsi="Cambria"/>
                <w:b w:val="0"/>
                <w:i w:val="0"/>
                <w:sz w:val="22"/>
              </w:rPr>
              <w:t>65% satisfied — Training programs + MoUs → Higher placement rate</w:t>
            </w:r>
          </w:p>
        </w:tc>
      </w:tr>
      <w:tr>
        <w:tc>
          <w:tcPr>
            <w:tcW w:w="5386" w:type="dxa"/>
            <w:shd w:val="clear" w:color="auto" w:fill="E7ECF2"/>
          </w:tcPr>
          <w:p>
            <w:pPr>
              <w:spacing w:after="40" w:before="40"/>
            </w:pPr>
            <w:r/>
            <w:r>
              <w:rPr>
                <w:rFonts w:ascii="Cambria" w:hAnsi="Cambria"/>
                <w:b w:val="0"/>
                <w:i w:val="0"/>
                <w:sz w:val="22"/>
              </w:rPr>
              <w:t>Curriculum</w:t>
            </w:r>
          </w:p>
        </w:tc>
        <w:tc>
          <w:tcPr>
            <w:tcW w:w="4025" w:type="dxa"/>
            <w:shd w:val="clear" w:color="auto" w:fill="E7ECF2"/>
          </w:tcPr>
          <w:p>
            <w:pPr>
              <w:spacing w:after="40" w:before="40"/>
            </w:pPr>
            <w:r/>
            <w:r>
              <w:rPr>
                <w:rFonts w:ascii="Cambria" w:hAnsi="Cambria"/>
                <w:b w:val="0"/>
                <w:i w:val="0"/>
                <w:sz w:val="22"/>
              </w:rPr>
              <w:t>75% satisfied — New electives added → Industry-ready graduates</w:t>
            </w:r>
          </w:p>
        </w:tc>
      </w:tr>
    </w:tbl>
    <w:p>
      <w:pPr>
        <w:spacing w:after="80"/>
      </w:pPr>
    </w:p>
    <w:p>
      <w:pPr>
        <w:spacing w:line="276" w:lineRule="auto" w:after="120" w:before="0"/>
        <w:jc w:val="both"/>
      </w:pPr>
      <w:r>
        <w:rPr>
          <w:rFonts w:ascii="Cambria" w:hAnsi="Cambria"/>
          <w:b w:val="0"/>
          <w:i w:val="0"/>
          <w:sz w:val="22"/>
        </w:rPr>
        <w:t>3D Graphs (Excel/Power BI Visualization)</w:t>
      </w:r>
    </w:p>
    <w:p>
      <w:pPr>
        <w:spacing w:line="276" w:lineRule="auto" w:after="120" w:before="0"/>
        <w:jc w:val="both"/>
      </w:pPr>
      <w:r>
        <w:rPr>
          <w:rFonts w:ascii="Cambria" w:hAnsi="Cambria"/>
          <w:b w:val="0"/>
          <w:i w:val="0"/>
          <w:sz w:val="22"/>
        </w:rPr>
        <w:t>Suggested 3D Graphs:</w:t>
      </w:r>
    </w:p>
    <w:p>
      <w:pPr>
        <w:spacing w:line="276" w:lineRule="auto" w:after="80"/>
        <w:ind w:left="357" w:hanging="357"/>
        <w:jc w:val="both"/>
      </w:pPr>
      <w:r>
        <w:rPr>
          <w:rFonts w:ascii="Cambria" w:hAnsi="Cambria"/>
          <w:sz w:val="22"/>
        </w:rPr>
        <w:t xml:space="preserve">1. </w:t>
      </w:r>
      <w:r>
        <w:rPr>
          <w:rFonts w:ascii="Cambria" w:hAnsi="Cambria"/>
          <w:sz w:val="22"/>
        </w:rPr>
        <w:t>3D Clustered Column → Teaching–Learning Facilities (Part A).</w:t>
      </w:r>
    </w:p>
    <w:p>
      <w:pPr>
        <w:spacing w:line="276" w:lineRule="auto" w:after="80"/>
        <w:ind w:left="357" w:hanging="357"/>
        <w:jc w:val="both"/>
      </w:pPr>
      <w:r>
        <w:rPr>
          <w:rFonts w:ascii="Cambria" w:hAnsi="Cambria"/>
          <w:sz w:val="22"/>
        </w:rPr>
        <w:t xml:space="preserve">2. </w:t>
      </w:r>
      <w:r>
        <w:rPr>
          <w:rFonts w:ascii="Cambria" w:hAnsi="Cambria"/>
          <w:sz w:val="22"/>
        </w:rPr>
        <w:t>3D Stacked Bar → PO Attainment Levels.</w:t>
      </w:r>
    </w:p>
    <w:p>
      <w:pPr>
        <w:spacing w:line="276" w:lineRule="auto" w:after="80"/>
        <w:ind w:left="357" w:hanging="357"/>
        <w:jc w:val="both"/>
      </w:pPr>
      <w:r>
        <w:rPr>
          <w:rFonts w:ascii="Cambria" w:hAnsi="Cambria"/>
          <w:sz w:val="22"/>
        </w:rPr>
        <w:t xml:space="preserve">3. </w:t>
      </w:r>
      <w:r>
        <w:rPr>
          <w:rFonts w:ascii="Cambria" w:hAnsi="Cambria"/>
          <w:sz w:val="22"/>
        </w:rPr>
        <w:t>3D Radar / Spider Chart → PO &amp; PSO strengths and weaknesses.</w:t>
      </w:r>
    </w:p>
    <w:p>
      <w:pPr>
        <w:spacing w:line="276" w:lineRule="auto" w:after="80"/>
        <w:ind w:left="357" w:hanging="357"/>
        <w:jc w:val="both"/>
      </w:pPr>
      <w:r>
        <w:rPr>
          <w:rFonts w:ascii="Cambria" w:hAnsi="Cambria"/>
          <w:sz w:val="22"/>
        </w:rPr>
        <w:t xml:space="preserve">4. </w:t>
      </w:r>
      <w:r>
        <w:rPr>
          <w:rFonts w:ascii="Cambria" w:hAnsi="Cambria"/>
          <w:sz w:val="22"/>
        </w:rPr>
        <w:t>3D Pie Chart → PEO Achievement Levels.</w:t>
      </w:r>
    </w:p>
    <w:p>
      <w:pPr>
        <w:spacing w:line="276" w:lineRule="auto" w:after="80"/>
        <w:ind w:left="357" w:hanging="357"/>
        <w:jc w:val="both"/>
      </w:pPr>
      <w:r>
        <w:rPr>
          <w:rFonts w:ascii="Cambria" w:hAnsi="Cambria"/>
          <w:sz w:val="22"/>
        </w:rPr>
        <w:t xml:space="preserve">5. </w:t>
      </w:r>
      <w:r>
        <w:rPr>
          <w:rFonts w:ascii="Cambria" w:hAnsi="Cambria"/>
          <w:sz w:val="22"/>
        </w:rPr>
        <w:t>3D Funnel Chart → Feedback → Analysis → Action → Impact (CQI Cycle).</w:t>
      </w:r>
    </w:p>
    <w:p>
      <w:pPr>
        <w:keepNext/>
        <w:spacing w:before="360" w:after="200"/>
      </w:pPr>
      <w:r>
        <w:rPr>
          <w:rFonts w:ascii="Cambria" w:hAnsi="Cambria"/>
          <w:b/>
          <w:color w:val="1F3A5F"/>
          <w:sz w:val="36"/>
        </w:rPr>
        <w:t>37. Faculty Feedback Report</w:t>
      </w:r>
    </w:p>
    <w:p>
      <w:pPr>
        <w:spacing w:line="276" w:lineRule="auto" w:after="120" w:before="0"/>
        <w:jc w:val="both"/>
      </w:pPr>
      <w:r>
        <w:rPr>
          <w:rFonts w:ascii="Cambria" w:hAnsi="Cambria"/>
          <w:b w:val="0"/>
          <w:i w:val="0"/>
          <w:sz w:val="22"/>
        </w:rPr>
        <w:t>Report Title: Teachers’ Feedback on Curriculum (Academic Year 2024–25)</w:t>
      </w:r>
    </w:p>
    <w:p>
      <w:pPr>
        <w:spacing w:line="276" w:lineRule="auto" w:after="120" w:before="0"/>
        <w:jc w:val="both"/>
      </w:pPr>
      <w:r>
        <w:rPr>
          <w:rFonts w:ascii="Cambria" w:hAnsi="Cambria"/>
          <w:b w:val="0"/>
          <w:i w:val="0"/>
          <w:sz w:val="22"/>
        </w:rPr>
        <w:t>The IQAC conducted an online faculty feedback survey about curriculum between ………. (start date) and ……… (end date). Teachers responded to the following parameters regarding curriculum quality and relevance.</w:t>
      </w:r>
    </w:p>
    <w:p>
      <w:pPr>
        <w:spacing w:line="276" w:lineRule="auto" w:after="120" w:before="0"/>
        <w:jc w:val="both"/>
      </w:pPr>
      <w:r>
        <w:rPr>
          <w:rFonts w:ascii="Cambria" w:hAnsi="Cambria"/>
          <w:b w:val="0"/>
          <w:i w:val="0"/>
          <w:sz w:val="22"/>
        </w:rPr>
        <w:t>Assessment Factors:</w:t>
      </w:r>
    </w:p>
    <w:p>
      <w:pPr>
        <w:spacing w:line="276" w:lineRule="auto" w:after="80"/>
        <w:ind w:left="357" w:hanging="357"/>
        <w:jc w:val="both"/>
      </w:pPr>
      <w:r>
        <w:rPr>
          <w:rFonts w:ascii="Cambria" w:hAnsi="Cambria"/>
          <w:sz w:val="22"/>
        </w:rPr>
        <w:t xml:space="preserve">1. </w:t>
      </w:r>
      <w:r>
        <w:rPr>
          <w:rFonts w:ascii="Cambria" w:hAnsi="Cambria"/>
          <w:sz w:val="22"/>
        </w:rPr>
        <w:t>Curriculum relevance to programme &amp; year of study</w:t>
      </w:r>
    </w:p>
    <w:p>
      <w:pPr>
        <w:spacing w:line="276" w:lineRule="auto" w:after="80"/>
        <w:ind w:left="357" w:hanging="357"/>
        <w:jc w:val="both"/>
      </w:pPr>
      <w:r>
        <w:rPr>
          <w:rFonts w:ascii="Cambria" w:hAnsi="Cambria"/>
          <w:sz w:val="22"/>
        </w:rPr>
        <w:t xml:space="preserve">2. </w:t>
      </w:r>
      <w:r>
        <w:rPr>
          <w:rFonts w:ascii="Cambria" w:hAnsi="Cambria"/>
          <w:sz w:val="22"/>
        </w:rPr>
        <w:t>Allocation of hours &amp; credits</w:t>
      </w:r>
    </w:p>
    <w:p>
      <w:pPr>
        <w:spacing w:line="276" w:lineRule="auto" w:after="80"/>
        <w:ind w:left="357" w:hanging="357"/>
        <w:jc w:val="both"/>
      </w:pPr>
      <w:r>
        <w:rPr>
          <w:rFonts w:ascii="Cambria" w:hAnsi="Cambria"/>
          <w:sz w:val="22"/>
        </w:rPr>
        <w:t xml:space="preserve">3. </w:t>
      </w:r>
      <w:r>
        <w:rPr>
          <w:rFonts w:ascii="Cambria" w:hAnsi="Cambria"/>
          <w:sz w:val="22"/>
        </w:rPr>
        <w:t>Electives aligned with technological advancements</w:t>
      </w:r>
    </w:p>
    <w:p>
      <w:pPr>
        <w:spacing w:line="276" w:lineRule="auto" w:after="80"/>
        <w:ind w:left="357" w:hanging="357"/>
        <w:jc w:val="both"/>
      </w:pPr>
      <w:r>
        <w:rPr>
          <w:rFonts w:ascii="Cambria" w:hAnsi="Cambria"/>
          <w:sz w:val="22"/>
        </w:rPr>
        <w:t xml:space="preserve">4. </w:t>
      </w:r>
      <w:r>
        <w:rPr>
          <w:rFonts w:ascii="Cambria" w:hAnsi="Cambria"/>
          <w:sz w:val="22"/>
        </w:rPr>
        <w:t>Lab experiments linked to real-life applications</w:t>
      </w:r>
    </w:p>
    <w:p>
      <w:pPr>
        <w:spacing w:line="276" w:lineRule="auto" w:after="80"/>
        <w:ind w:left="357" w:hanging="357"/>
        <w:jc w:val="both"/>
      </w:pPr>
      <w:r>
        <w:rPr>
          <w:rFonts w:ascii="Cambria" w:hAnsi="Cambria"/>
          <w:sz w:val="22"/>
        </w:rPr>
        <w:t xml:space="preserve">5. </w:t>
      </w:r>
      <w:r>
        <w:rPr>
          <w:rFonts w:ascii="Cambria" w:hAnsi="Cambria"/>
          <w:sz w:val="22"/>
        </w:rPr>
        <w:t>Adequacy of modern pedagogy facilities</w:t>
      </w:r>
    </w:p>
    <w:p>
      <w:pPr>
        <w:spacing w:line="276" w:lineRule="auto" w:after="80"/>
        <w:ind w:left="357" w:hanging="357"/>
        <w:jc w:val="both"/>
      </w:pPr>
      <w:r>
        <w:rPr>
          <w:rFonts w:ascii="Cambria" w:hAnsi="Cambria"/>
          <w:sz w:val="22"/>
        </w:rPr>
        <w:t xml:space="preserve">6. </w:t>
      </w:r>
      <w:r>
        <w:rPr>
          <w:rFonts w:ascii="Cambria" w:hAnsi="Cambria"/>
          <w:sz w:val="22"/>
        </w:rPr>
        <w:t>Curriculum relevance to engineering background</w:t>
      </w:r>
    </w:p>
    <w:p>
      <w:pPr>
        <w:spacing w:line="276" w:lineRule="auto" w:after="80"/>
        <w:ind w:left="357" w:hanging="357"/>
        <w:jc w:val="both"/>
      </w:pPr>
      <w:r>
        <w:rPr>
          <w:rFonts w:ascii="Cambria" w:hAnsi="Cambria"/>
          <w:sz w:val="22"/>
        </w:rPr>
        <w:t xml:space="preserve">7. </w:t>
      </w:r>
      <w:r>
        <w:rPr>
          <w:rFonts w:ascii="Cambria" w:hAnsi="Cambria"/>
          <w:sz w:val="22"/>
        </w:rPr>
        <w:t>Assessment pattern suitability</w:t>
      </w:r>
    </w:p>
    <w:p>
      <w:pPr>
        <w:spacing w:line="276" w:lineRule="auto" w:after="80"/>
        <w:ind w:left="357" w:hanging="357"/>
        <w:jc w:val="both"/>
      </w:pPr>
      <w:r>
        <w:rPr>
          <w:rFonts w:ascii="Cambria" w:hAnsi="Cambria"/>
          <w:sz w:val="22"/>
        </w:rPr>
        <w:t xml:space="preserve">8. </w:t>
      </w:r>
      <w:r>
        <w:rPr>
          <w:rFonts w:ascii="Cambria" w:hAnsi="Cambria"/>
          <w:sz w:val="22"/>
        </w:rPr>
        <w:t>Adequacy of college &amp; library hours</w:t>
      </w:r>
    </w:p>
    <w:p>
      <w:pPr>
        <w:spacing w:line="276" w:lineRule="auto" w:after="80"/>
        <w:ind w:left="357" w:hanging="357"/>
        <w:jc w:val="both"/>
      </w:pPr>
      <w:r>
        <w:rPr>
          <w:rFonts w:ascii="Cambria" w:hAnsi="Cambria"/>
          <w:sz w:val="22"/>
        </w:rPr>
        <w:t xml:space="preserve">9. </w:t>
      </w:r>
      <w:r>
        <w:rPr>
          <w:rFonts w:ascii="Cambria" w:hAnsi="Cambria"/>
          <w:sz w:val="22"/>
        </w:rPr>
        <w:t>Availability of prescribed books</w:t>
      </w:r>
    </w:p>
    <w:p>
      <w:pPr>
        <w:spacing w:line="276" w:lineRule="auto" w:after="80"/>
        <w:ind w:left="357" w:hanging="357"/>
        <w:jc w:val="both"/>
      </w:pPr>
      <w:r>
        <w:rPr>
          <w:rFonts w:ascii="Cambria" w:hAnsi="Cambria"/>
          <w:sz w:val="22"/>
        </w:rPr>
        <w:t xml:space="preserve">10. </w:t>
      </w:r>
      <w:r>
        <w:rPr>
          <w:rFonts w:ascii="Cambria" w:hAnsi="Cambria"/>
          <w:sz w:val="22"/>
        </w:rPr>
        <w:t>Relevance of reference books</w:t>
      </w:r>
    </w:p>
    <w:p>
      <w:pPr>
        <w:spacing w:line="276" w:lineRule="auto" w:after="80"/>
        <w:ind w:left="357" w:hanging="357"/>
        <w:jc w:val="both"/>
      </w:pPr>
      <w:r>
        <w:rPr>
          <w:rFonts w:ascii="Cambria" w:hAnsi="Cambria"/>
          <w:sz w:val="22"/>
        </w:rPr>
        <w:t xml:space="preserve">11. </w:t>
      </w:r>
      <w:r>
        <w:rPr>
          <w:rFonts w:ascii="Cambria" w:hAnsi="Cambria"/>
          <w:sz w:val="22"/>
        </w:rPr>
        <w:t>Balance between theory &amp; application</w:t>
      </w:r>
    </w:p>
    <w:p>
      <w:pPr>
        <w:spacing w:line="276" w:lineRule="auto" w:after="120" w:before="0"/>
        <w:jc w:val="both"/>
      </w:pPr>
      <w:r>
        <w:rPr>
          <w:rFonts w:ascii="Cambria" w:hAnsi="Cambria"/>
          <w:b w:val="0"/>
          <w:i w:val="0"/>
          <w:sz w:val="22"/>
        </w:rPr>
        <w:t>Course-wise Suggestions (Extracted):</w:t>
      </w:r>
    </w:p>
    <w:p>
      <w:pPr>
        <w:spacing w:line="276" w:lineRule="auto" w:after="80"/>
        <w:ind w:left="357" w:hanging="357"/>
        <w:jc w:val="both"/>
      </w:pPr>
      <w:r>
        <w:rPr>
          <w:rFonts w:ascii="Cambria" w:hAnsi="Cambria"/>
          <w:sz w:val="22"/>
        </w:rPr>
        <w:t xml:space="preserve">•  </w:t>
      </w:r>
      <w:r>
        <w:rPr>
          <w:rFonts w:ascii="Cambria" w:hAnsi="Cambria"/>
          <w:sz w:val="22"/>
        </w:rPr>
        <w:t>Suggestion 1: …………………………………</w:t>
      </w:r>
    </w:p>
    <w:p>
      <w:pPr>
        <w:spacing w:line="276" w:lineRule="auto" w:after="80"/>
        <w:ind w:left="357" w:hanging="357"/>
        <w:jc w:val="both"/>
      </w:pPr>
      <w:r>
        <w:rPr>
          <w:rFonts w:ascii="Cambria" w:hAnsi="Cambria"/>
          <w:sz w:val="22"/>
        </w:rPr>
        <w:t xml:space="preserve">•  </w:t>
      </w:r>
      <w:r>
        <w:rPr>
          <w:rFonts w:ascii="Cambria" w:hAnsi="Cambria"/>
          <w:sz w:val="22"/>
        </w:rPr>
        <w:t>Suggestion 2: …………………………………</w:t>
      </w:r>
    </w:p>
    <w:p>
      <w:pPr>
        <w:spacing w:line="276" w:lineRule="auto" w:after="120" w:before="0"/>
        <w:jc w:val="both"/>
      </w:pPr>
      <w:r>
        <w:rPr>
          <w:rFonts w:ascii="Cambria" w:hAnsi="Cambria"/>
          <w:b w:val="0"/>
          <w:i w:val="0"/>
          <w:sz w:val="22"/>
        </w:rPr>
        <w:t>Summary Analysis (in %)</w:t>
      </w:r>
    </w:p>
    <w:tbl>
      <w:tblPr>
        <w:tblW w:type="auto" w:w="0"/>
        <w:jc w:val="center"/>
        <w:tblLayout w:type="fixed"/>
        <w:tblLook w:firstColumn="1" w:firstRow="1" w:lastColumn="0" w:lastRow="0" w:noHBand="0" w:noVBand="1" w:val="04A0"/>
        <w:tblLayout w:type="fixed"/>
      </w:tblPr>
      <w:tblGrid>
        <w:gridCol w:w="4706"/>
        <w:gridCol w:w="4706"/>
      </w:tblGrid>
      <w:tr>
        <w:tc>
          <w:tcPr>
            <w:shd w:val="clear" w:color="auto" w:fill="1F3A5F"/>
            <w:tcW w:w="5386" w:type="dxa"/>
          </w:tcPr>
          <w:p>
            <w:pPr>
              <w:spacing w:after="40" w:before="40"/>
            </w:pPr>
            <w:r/>
            <w:r>
              <w:rPr>
                <w:rFonts w:ascii="Cambria" w:hAnsi="Cambria"/>
                <w:b/>
                <w:i w:val="0"/>
                <w:color w:val="FFFFFF"/>
                <w:sz w:val="22"/>
              </w:rPr>
              <w:t>Factor</w:t>
            </w:r>
          </w:p>
        </w:tc>
        <w:tc>
          <w:tcPr>
            <w:shd w:val="clear" w:color="auto" w:fill="1F3A5F"/>
            <w:tcW w:w="4025" w:type="dxa"/>
          </w:tcPr>
          <w:p>
            <w:pPr>
              <w:spacing w:after="40" w:before="40"/>
            </w:pPr>
            <w:r/>
            <w:r>
              <w:rPr>
                <w:rFonts w:ascii="Cambria" w:hAnsi="Cambria"/>
                <w:b/>
                <w:i w:val="0"/>
                <w:color w:val="FFFFFF"/>
                <w:sz w:val="22"/>
              </w:rPr>
              <w:t>% Above Expectation (3) / % Met Expectation (2) / % Need More (1)</w:t>
            </w:r>
          </w:p>
        </w:tc>
      </w:tr>
      <w:tr>
        <w:tc>
          <w:tcPr>
            <w:tcW w:w="5386" w:type="dxa"/>
          </w:tcPr>
          <w:p>
            <w:pPr>
              <w:spacing w:after="40" w:before="40"/>
            </w:pPr>
            <w:r/>
            <w:r>
              <w:rPr>
                <w:rFonts w:ascii="Cambria" w:hAnsi="Cambria"/>
                <w:b w:val="0"/>
                <w:i w:val="0"/>
                <w:sz w:val="22"/>
              </w:rPr>
              <w:t>Curriculum Relevance</w:t>
            </w:r>
          </w:p>
        </w:tc>
        <w:tc>
          <w:tcPr>
            <w:tcW w:w="4025" w:type="dxa"/>
          </w:tcPr>
          <w:p>
            <w:pPr>
              <w:spacing w:after="40" w:before="40"/>
            </w:pPr>
            <w:r/>
            <w:r>
              <w:rPr>
                <w:rFonts w:ascii="Cambria" w:hAnsi="Cambria"/>
                <w:b w:val="0"/>
                <w:i w:val="0"/>
                <w:sz w:val="22"/>
              </w:rPr>
              <w:t>65% / 30% / 5%</w:t>
            </w:r>
          </w:p>
        </w:tc>
      </w:tr>
      <w:tr>
        <w:tc>
          <w:tcPr>
            <w:tcW w:w="5386" w:type="dxa"/>
            <w:shd w:val="clear" w:color="auto" w:fill="E7ECF2"/>
          </w:tcPr>
          <w:p>
            <w:pPr>
              <w:spacing w:after="40" w:before="40"/>
            </w:pPr>
            <w:r/>
            <w:r>
              <w:rPr>
                <w:rFonts w:ascii="Cambria" w:hAnsi="Cambria"/>
                <w:b w:val="0"/>
                <w:i w:val="0"/>
                <w:sz w:val="22"/>
              </w:rPr>
              <w:t>Hours &amp; Credits</w:t>
            </w:r>
          </w:p>
        </w:tc>
        <w:tc>
          <w:tcPr>
            <w:tcW w:w="4025" w:type="dxa"/>
            <w:shd w:val="clear" w:color="auto" w:fill="E7ECF2"/>
          </w:tcPr>
          <w:p>
            <w:pPr>
              <w:spacing w:after="40" w:before="40"/>
            </w:pPr>
            <w:r/>
            <w:r>
              <w:rPr>
                <w:rFonts w:ascii="Cambria" w:hAnsi="Cambria"/>
                <w:b w:val="0"/>
                <w:i w:val="0"/>
                <w:sz w:val="22"/>
              </w:rPr>
              <w:t>60% / 35% / 5%</w:t>
            </w:r>
          </w:p>
        </w:tc>
      </w:tr>
      <w:tr>
        <w:tc>
          <w:tcPr>
            <w:tcW w:w="5386" w:type="dxa"/>
          </w:tcPr>
          <w:p>
            <w:pPr>
              <w:spacing w:after="40" w:before="40"/>
            </w:pPr>
            <w:r/>
            <w:r>
              <w:rPr>
                <w:rFonts w:ascii="Cambria" w:hAnsi="Cambria"/>
                <w:b w:val="0"/>
                <w:i w:val="0"/>
                <w:sz w:val="22"/>
              </w:rPr>
              <w:t>Electives</w:t>
            </w:r>
          </w:p>
        </w:tc>
        <w:tc>
          <w:tcPr>
            <w:tcW w:w="4025" w:type="dxa"/>
          </w:tcPr>
          <w:p>
            <w:pPr>
              <w:spacing w:after="40" w:before="40"/>
            </w:pPr>
            <w:r/>
            <w:r>
              <w:rPr>
                <w:rFonts w:ascii="Cambria" w:hAnsi="Cambria"/>
                <w:b w:val="0"/>
                <w:i w:val="0"/>
                <w:sz w:val="22"/>
              </w:rPr>
              <w:t>55% / 40% / 5%</w:t>
            </w:r>
          </w:p>
        </w:tc>
      </w:tr>
      <w:tr>
        <w:tc>
          <w:tcPr>
            <w:tcW w:w="5386" w:type="dxa"/>
            <w:shd w:val="clear" w:color="auto" w:fill="E7ECF2"/>
          </w:tcPr>
          <w:p>
            <w:pPr>
              <w:spacing w:after="40" w:before="40"/>
            </w:pPr>
            <w:r/>
            <w:r>
              <w:rPr>
                <w:rFonts w:ascii="Cambria" w:hAnsi="Cambria"/>
                <w:b w:val="0"/>
                <w:i w:val="0"/>
                <w:sz w:val="22"/>
              </w:rPr>
              <w:t>Labs</w:t>
            </w:r>
          </w:p>
        </w:tc>
        <w:tc>
          <w:tcPr>
            <w:tcW w:w="4025" w:type="dxa"/>
            <w:shd w:val="clear" w:color="auto" w:fill="E7ECF2"/>
          </w:tcPr>
          <w:p>
            <w:pPr>
              <w:spacing w:after="40" w:before="40"/>
            </w:pPr>
            <w:r/>
            <w:r>
              <w:rPr>
                <w:rFonts w:ascii="Cambria" w:hAnsi="Cambria"/>
                <w:b w:val="0"/>
                <w:i w:val="0"/>
                <w:sz w:val="22"/>
              </w:rPr>
              <w:t>62% / 33% / 5%</w:t>
            </w:r>
          </w:p>
        </w:tc>
      </w:tr>
      <w:tr>
        <w:tc>
          <w:tcPr>
            <w:tcW w:w="5386" w:type="dxa"/>
          </w:tcPr>
          <w:p>
            <w:pPr>
              <w:spacing w:after="40" w:before="40"/>
            </w:pPr>
            <w:r/>
            <w:r>
              <w:rPr>
                <w:rFonts w:ascii="Cambria" w:hAnsi="Cambria"/>
                <w:b w:val="0"/>
                <w:i w:val="0"/>
                <w:sz w:val="22"/>
              </w:rPr>
              <w:t>Pedagogy Tools</w:t>
            </w:r>
          </w:p>
        </w:tc>
        <w:tc>
          <w:tcPr>
            <w:tcW w:w="4025" w:type="dxa"/>
          </w:tcPr>
          <w:p>
            <w:pPr>
              <w:spacing w:after="40" w:before="40"/>
            </w:pPr>
            <w:r/>
            <w:r>
              <w:rPr>
                <w:rFonts w:ascii="Cambria" w:hAnsi="Cambria"/>
                <w:b w:val="0"/>
                <w:i w:val="0"/>
                <w:sz w:val="22"/>
              </w:rPr>
              <w:t>50% / 45% / 5%</w:t>
            </w:r>
          </w:p>
        </w:tc>
      </w:tr>
      <w:tr>
        <w:tc>
          <w:tcPr>
            <w:tcW w:w="5386" w:type="dxa"/>
            <w:shd w:val="clear" w:color="auto" w:fill="E7ECF2"/>
          </w:tcPr>
          <w:p>
            <w:pPr>
              <w:spacing w:after="40" w:before="40"/>
            </w:pPr>
            <w:r/>
            <w:r>
              <w:rPr>
                <w:rFonts w:ascii="Cambria" w:hAnsi="Cambria"/>
                <w:b w:val="0"/>
                <w:i w:val="0"/>
                <w:sz w:val="22"/>
              </w:rPr>
              <w:t>Assessment Pattern</w:t>
            </w:r>
          </w:p>
        </w:tc>
        <w:tc>
          <w:tcPr>
            <w:tcW w:w="4025" w:type="dxa"/>
            <w:shd w:val="clear" w:color="auto" w:fill="E7ECF2"/>
          </w:tcPr>
          <w:p>
            <w:pPr>
              <w:spacing w:after="40" w:before="40"/>
            </w:pPr>
            <w:r/>
            <w:r>
              <w:rPr>
                <w:rFonts w:ascii="Cambria" w:hAnsi="Cambria"/>
                <w:b w:val="0"/>
                <w:i w:val="0"/>
                <w:sz w:val="22"/>
              </w:rPr>
              <w:t>70% / 25% / 5%</w:t>
            </w:r>
          </w:p>
        </w:tc>
      </w:tr>
      <w:tr>
        <w:tc>
          <w:tcPr>
            <w:tcW w:w="5386" w:type="dxa"/>
          </w:tcPr>
          <w:p>
            <w:pPr>
              <w:spacing w:after="40" w:before="40"/>
            </w:pPr>
            <w:r/>
            <w:r>
              <w:rPr>
                <w:rFonts w:ascii="Cambria" w:hAnsi="Cambria"/>
                <w:b w:val="0"/>
                <w:i w:val="0"/>
                <w:sz w:val="22"/>
              </w:rPr>
              <w:t>Library &amp; Duration</w:t>
            </w:r>
          </w:p>
        </w:tc>
        <w:tc>
          <w:tcPr>
            <w:tcW w:w="4025" w:type="dxa"/>
          </w:tcPr>
          <w:p>
            <w:pPr>
              <w:spacing w:after="40" w:before="40"/>
            </w:pPr>
            <w:r/>
            <w:r>
              <w:rPr>
                <w:rFonts w:ascii="Cambria" w:hAnsi="Cambria"/>
                <w:b w:val="0"/>
                <w:i w:val="0"/>
                <w:sz w:val="22"/>
              </w:rPr>
              <w:t>66% / 30% / 4%</w:t>
            </w:r>
          </w:p>
        </w:tc>
      </w:tr>
      <w:tr>
        <w:tc>
          <w:tcPr>
            <w:tcW w:w="5386" w:type="dxa"/>
            <w:shd w:val="clear" w:color="auto" w:fill="E7ECF2"/>
          </w:tcPr>
          <w:p>
            <w:pPr>
              <w:spacing w:after="40" w:before="40"/>
            </w:pPr>
            <w:r/>
            <w:r>
              <w:rPr>
                <w:rFonts w:ascii="Cambria" w:hAnsi="Cambria"/>
                <w:b w:val="0"/>
                <w:i w:val="0"/>
                <w:sz w:val="22"/>
              </w:rPr>
              <w:t>Books &amp; References</w:t>
            </w:r>
          </w:p>
        </w:tc>
        <w:tc>
          <w:tcPr>
            <w:tcW w:w="4025" w:type="dxa"/>
            <w:shd w:val="clear" w:color="auto" w:fill="E7ECF2"/>
          </w:tcPr>
          <w:p>
            <w:pPr>
              <w:spacing w:after="40" w:before="40"/>
            </w:pPr>
            <w:r/>
            <w:r>
              <w:rPr>
                <w:rFonts w:ascii="Cambria" w:hAnsi="Cambria"/>
                <w:b w:val="0"/>
                <w:i w:val="0"/>
                <w:sz w:val="22"/>
              </w:rPr>
              <w:t>72% / 25% / 3%</w:t>
            </w:r>
          </w:p>
        </w:tc>
      </w:tr>
    </w:tbl>
    <w:p>
      <w:pPr>
        <w:spacing w:after="80"/>
      </w:pPr>
    </w:p>
    <w:p>
      <w:pPr>
        <w:spacing w:line="276" w:lineRule="auto" w:after="120" w:before="0"/>
        <w:jc w:val="both"/>
      </w:pPr>
      <w:r>
        <w:rPr>
          <w:rFonts w:ascii="Cambria" w:hAnsi="Cambria"/>
          <w:b w:val="0"/>
          <w:i w:val="0"/>
          <w:sz w:val="22"/>
        </w:rPr>
        <w:t>Visualization (3D Charts in Excel/Power BI):</w:t>
      </w:r>
    </w:p>
    <w:p>
      <w:pPr>
        <w:spacing w:line="276" w:lineRule="auto" w:after="80"/>
        <w:ind w:left="357" w:hanging="357"/>
        <w:jc w:val="both"/>
      </w:pPr>
      <w:r>
        <w:rPr>
          <w:rFonts w:ascii="Cambria" w:hAnsi="Cambria"/>
          <w:sz w:val="22"/>
        </w:rPr>
        <w:t xml:space="preserve">•  </w:t>
      </w:r>
      <w:r>
        <w:rPr>
          <w:rFonts w:ascii="Cambria" w:hAnsi="Cambria"/>
          <w:sz w:val="22"/>
        </w:rPr>
        <w:t>3D Clustered Bar Chart → Factor-wise satisfaction %</w:t>
      </w:r>
    </w:p>
    <w:p>
      <w:pPr>
        <w:spacing w:line="276" w:lineRule="auto" w:after="80"/>
        <w:ind w:left="357" w:hanging="357"/>
        <w:jc w:val="both"/>
      </w:pPr>
      <w:r>
        <w:rPr>
          <w:rFonts w:ascii="Cambria" w:hAnsi="Cambria"/>
          <w:sz w:val="22"/>
        </w:rPr>
        <w:t xml:space="preserve">•  </w:t>
      </w:r>
      <w:r>
        <w:rPr>
          <w:rFonts w:ascii="Cambria" w:hAnsi="Cambria"/>
          <w:sz w:val="22"/>
        </w:rPr>
        <w:t>3D Radar Chart → Faculty perception on curriculum alignment</w:t>
      </w:r>
    </w:p>
    <w:p>
      <w:pPr>
        <w:spacing w:line="276" w:lineRule="auto" w:after="80"/>
        <w:ind w:left="357" w:hanging="357"/>
        <w:jc w:val="both"/>
      </w:pPr>
      <w:r>
        <w:rPr>
          <w:rFonts w:ascii="Cambria" w:hAnsi="Cambria"/>
          <w:sz w:val="22"/>
        </w:rPr>
        <w:t xml:space="preserve">•  </w:t>
      </w:r>
      <w:r>
        <w:rPr>
          <w:rFonts w:ascii="Cambria" w:hAnsi="Cambria"/>
          <w:sz w:val="22"/>
        </w:rPr>
        <w:t>3D Pie Chart → Overall feedback distribution (3 vs 2 vs 1)</w:t>
      </w:r>
    </w:p>
    <w:p>
      <w:pPr>
        <w:keepNext/>
        <w:spacing w:before="200" w:after="120"/>
      </w:pPr>
      <w:r>
        <w:rPr>
          <w:rFonts w:ascii="Cambria" w:hAnsi="Cambria"/>
          <w:b/>
          <w:color w:val="1F3A5F"/>
          <w:sz w:val="25"/>
        </w:rPr>
        <w:t>Action Taken Report (ATR)</w:t>
      </w:r>
    </w:p>
    <w:tbl>
      <w:tblPr>
        <w:tblW w:type="auto" w:w="0"/>
        <w:jc w:val="center"/>
        <w:tblLayout w:type="fixed"/>
        <w:tblLook w:firstColumn="1" w:firstRow="1" w:lastColumn="0" w:lastRow="0" w:noHBand="0" w:noVBand="1" w:val="04A0"/>
        <w:tblLayout w:type="fixed"/>
      </w:tblPr>
      <w:tblGrid>
        <w:gridCol w:w="4706"/>
        <w:gridCol w:w="4706"/>
      </w:tblGrid>
      <w:tr>
        <w:tc>
          <w:tcPr>
            <w:shd w:val="clear" w:color="auto" w:fill="1F3A5F"/>
            <w:tcW w:w="5386" w:type="dxa"/>
          </w:tcPr>
          <w:p>
            <w:pPr>
              <w:spacing w:after="40" w:before="40"/>
            </w:pPr>
            <w:r/>
            <w:r>
              <w:rPr>
                <w:rFonts w:ascii="Cambria" w:hAnsi="Cambria"/>
                <w:b/>
                <w:i w:val="0"/>
                <w:color w:val="FFFFFF"/>
                <w:sz w:val="22"/>
              </w:rPr>
              <w:t>Feedback Area</w:t>
            </w:r>
          </w:p>
        </w:tc>
        <w:tc>
          <w:tcPr>
            <w:shd w:val="clear" w:color="auto" w:fill="1F3A5F"/>
            <w:tcW w:w="4025" w:type="dxa"/>
          </w:tcPr>
          <w:p>
            <w:pPr>
              <w:spacing w:after="40" w:before="40"/>
            </w:pPr>
            <w:r/>
            <w:r>
              <w:rPr>
                <w:rFonts w:ascii="Cambria" w:hAnsi="Cambria"/>
                <w:b/>
                <w:i w:val="0"/>
                <w:color w:val="FFFFFF"/>
                <w:sz w:val="22"/>
              </w:rPr>
              <w:t>Faculty Comments / Corrective Action / Outcome</w:t>
            </w:r>
          </w:p>
        </w:tc>
      </w:tr>
      <w:tr>
        <w:tc>
          <w:tcPr>
            <w:tcW w:w="5386" w:type="dxa"/>
          </w:tcPr>
          <w:p>
            <w:pPr>
              <w:spacing w:after="40" w:before="40"/>
            </w:pPr>
            <w:r/>
            <w:r>
              <w:rPr>
                <w:rFonts w:ascii="Cambria" w:hAnsi="Cambria"/>
                <w:b w:val="0"/>
                <w:i w:val="0"/>
                <w:sz w:val="22"/>
              </w:rPr>
              <w:t>Electives relevance</w:t>
            </w:r>
          </w:p>
        </w:tc>
        <w:tc>
          <w:tcPr>
            <w:tcW w:w="4025" w:type="dxa"/>
          </w:tcPr>
          <w:p>
            <w:pPr>
              <w:spacing w:after="40" w:before="40"/>
            </w:pPr>
            <w:r/>
            <w:r>
              <w:rPr>
                <w:rFonts w:ascii="Cambria" w:hAnsi="Cambria"/>
                <w:b w:val="0"/>
                <w:i w:val="0"/>
                <w:sz w:val="22"/>
              </w:rPr>
              <w:t>Faculty Comments: More AI/ML electives needed → Corrective Action: Introduced 2 new AI-related electives → Outcome: Curriculum updated</w:t>
            </w:r>
          </w:p>
        </w:tc>
      </w:tr>
      <w:tr>
        <w:tc>
          <w:tcPr>
            <w:tcW w:w="5386" w:type="dxa"/>
            <w:shd w:val="clear" w:color="auto" w:fill="E7ECF2"/>
          </w:tcPr>
          <w:p>
            <w:pPr>
              <w:spacing w:after="40" w:before="40"/>
            </w:pPr>
            <w:r/>
            <w:r>
              <w:rPr>
                <w:rFonts w:ascii="Cambria" w:hAnsi="Cambria"/>
                <w:b w:val="0"/>
                <w:i w:val="0"/>
                <w:sz w:val="22"/>
              </w:rPr>
              <w:t>Lab relevance</w:t>
            </w:r>
          </w:p>
        </w:tc>
        <w:tc>
          <w:tcPr>
            <w:tcW w:w="4025" w:type="dxa"/>
            <w:shd w:val="clear" w:color="auto" w:fill="E7ECF2"/>
          </w:tcPr>
          <w:p>
            <w:pPr>
              <w:spacing w:after="40" w:before="40"/>
            </w:pPr>
            <w:r/>
            <w:r>
              <w:rPr>
                <w:rFonts w:ascii="Cambria" w:hAnsi="Cambria"/>
                <w:b w:val="0"/>
                <w:i w:val="0"/>
                <w:sz w:val="22"/>
              </w:rPr>
              <w:t>Faculty Comments: Labs not industry-oriented → Corrective Action: Added industry-based projects → Outcome: Practical exposure improved</w:t>
            </w:r>
          </w:p>
        </w:tc>
      </w:tr>
      <w:tr>
        <w:tc>
          <w:tcPr>
            <w:tcW w:w="5386" w:type="dxa"/>
          </w:tcPr>
          <w:p>
            <w:pPr>
              <w:spacing w:after="40" w:before="40"/>
            </w:pPr>
            <w:r/>
            <w:r>
              <w:rPr>
                <w:rFonts w:ascii="Cambria" w:hAnsi="Cambria"/>
                <w:b w:val="0"/>
                <w:i w:val="0"/>
                <w:sz w:val="22"/>
              </w:rPr>
              <w:t>Pedagogy tools</w:t>
            </w:r>
          </w:p>
        </w:tc>
        <w:tc>
          <w:tcPr>
            <w:tcW w:w="4025" w:type="dxa"/>
          </w:tcPr>
          <w:p>
            <w:pPr>
              <w:spacing w:after="40" w:before="40"/>
            </w:pPr>
            <w:r/>
            <w:r>
              <w:rPr>
                <w:rFonts w:ascii="Cambria" w:hAnsi="Cambria"/>
                <w:b w:val="0"/>
                <w:i w:val="0"/>
                <w:sz w:val="22"/>
              </w:rPr>
              <w:t>Faculty Comments: More smart classrooms needed → Corrective Action: Upgraded 5 ICT-enabled classrooms → Outcome: Better teaching experience</w:t>
            </w:r>
          </w:p>
        </w:tc>
      </w:tr>
      <w:tr>
        <w:tc>
          <w:tcPr>
            <w:tcW w:w="5386" w:type="dxa"/>
            <w:shd w:val="clear" w:color="auto" w:fill="E7ECF2"/>
          </w:tcPr>
          <w:p>
            <w:pPr>
              <w:spacing w:after="40" w:before="40"/>
            </w:pPr>
            <w:r/>
            <w:r>
              <w:rPr>
                <w:rFonts w:ascii="Cambria" w:hAnsi="Cambria"/>
                <w:b w:val="0"/>
                <w:i w:val="0"/>
                <w:sz w:val="22"/>
              </w:rPr>
              <w:t>Library hours</w:t>
            </w:r>
          </w:p>
        </w:tc>
        <w:tc>
          <w:tcPr>
            <w:tcW w:w="4025" w:type="dxa"/>
            <w:shd w:val="clear" w:color="auto" w:fill="E7ECF2"/>
          </w:tcPr>
          <w:p>
            <w:pPr>
              <w:spacing w:after="40" w:before="40"/>
            </w:pPr>
            <w:r/>
            <w:r>
              <w:rPr>
                <w:rFonts w:ascii="Cambria" w:hAnsi="Cambria"/>
                <w:b w:val="0"/>
                <w:i w:val="0"/>
                <w:sz w:val="22"/>
              </w:rPr>
              <w:t>Faculty Comments: Evening access requested → Corrective Action: Extended library hours till 8 PM → Outcome: Faculty satisfaction improved</w:t>
            </w:r>
          </w:p>
        </w:tc>
      </w:tr>
    </w:tbl>
    <w:p>
      <w:pPr>
        <w:spacing w:after="80"/>
      </w:pPr>
    </w:p>
    <w:p>
      <w:pPr>
        <w:spacing w:line="276" w:lineRule="auto" w:after="120" w:before="0"/>
        <w:jc w:val="both"/>
      </w:pPr>
      <w:r>
        <w:rPr>
          <w:rFonts w:ascii="Cambria" w:hAnsi="Cambria"/>
          <w:b w:val="0"/>
          <w:i w:val="0"/>
          <w:sz w:val="22"/>
        </w:rPr>
        <w:t>This format ensures:</w:t>
      </w:r>
    </w:p>
    <w:p>
      <w:pPr>
        <w:spacing w:line="276" w:lineRule="auto" w:after="80"/>
        <w:ind w:left="357" w:hanging="357"/>
        <w:jc w:val="both"/>
      </w:pPr>
      <w:r>
        <w:rPr>
          <w:rFonts w:ascii="Cambria" w:hAnsi="Cambria"/>
          <w:sz w:val="22"/>
        </w:rPr>
        <w:t xml:space="preserve">•  </w:t>
      </w:r>
      <w:r>
        <w:rPr>
          <w:rFonts w:ascii="Cambria" w:hAnsi="Cambria"/>
          <w:sz w:val="22"/>
        </w:rPr>
        <w:t>Faculty voices are documented (raw + analysis).</w:t>
      </w:r>
    </w:p>
    <w:p>
      <w:pPr>
        <w:spacing w:line="276" w:lineRule="auto" w:after="80"/>
        <w:ind w:left="357" w:hanging="357"/>
        <w:jc w:val="both"/>
      </w:pPr>
      <w:r>
        <w:rPr>
          <w:rFonts w:ascii="Cambria" w:hAnsi="Cambria"/>
          <w:sz w:val="22"/>
        </w:rPr>
        <w:t xml:space="preserve">•  </w:t>
      </w:r>
      <w:r>
        <w:rPr>
          <w:rFonts w:ascii="Cambria" w:hAnsi="Cambria"/>
          <w:sz w:val="22"/>
        </w:rPr>
        <w:t>IQAC/NBA Evidence → ATRs uploaded to website for transparency.</w:t>
      </w:r>
    </w:p>
    <w:p>
      <w:pPr>
        <w:spacing w:line="276" w:lineRule="auto" w:after="80"/>
        <w:ind w:left="357" w:hanging="357"/>
        <w:jc w:val="both"/>
      </w:pPr>
      <w:r>
        <w:rPr>
          <w:rFonts w:ascii="Cambria" w:hAnsi="Cambria"/>
          <w:sz w:val="22"/>
        </w:rPr>
        <w:t xml:space="preserve">•  </w:t>
      </w:r>
      <w:r>
        <w:rPr>
          <w:rFonts w:ascii="Cambria" w:hAnsi="Cambria"/>
          <w:sz w:val="22"/>
        </w:rPr>
        <w:t>Continuous Quality Improvement (CQI) cycle is visible.</w:t>
      </w:r>
    </w:p>
    <w:p>
      <w:pPr>
        <w:keepNext/>
        <w:spacing w:before="360" w:after="200"/>
      </w:pPr>
      <w:r>
        <w:rPr>
          <w:rFonts w:ascii="Cambria" w:hAnsi="Cambria"/>
          <w:b/>
          <w:color w:val="1F3A5F"/>
          <w:sz w:val="36"/>
        </w:rPr>
        <w:t>38. Accreditation Framework - Student Satisfaction Survey</w:t>
      </w:r>
    </w:p>
    <w:p>
      <w:pPr>
        <w:spacing w:line="276" w:lineRule="auto" w:after="120" w:before="0"/>
        <w:jc w:val="both"/>
      </w:pPr>
      <w:r>
        <w:rPr>
          <w:rFonts w:ascii="Cambria" w:hAnsi="Cambria"/>
          <w:b/>
          <w:i w:val="0"/>
          <w:sz w:val="22"/>
        </w:rPr>
        <w:t>Guidelines for Student Satisfaction Survey (SSS)</w:t>
      </w:r>
    </w:p>
    <w:p>
      <w:pPr>
        <w:spacing w:line="276" w:lineRule="auto" w:after="80"/>
        <w:ind w:left="357" w:hanging="357"/>
        <w:jc w:val="both"/>
      </w:pPr>
      <w:r>
        <w:rPr>
          <w:rFonts w:ascii="Cambria" w:hAnsi="Cambria"/>
          <w:sz w:val="22"/>
        </w:rPr>
        <w:t xml:space="preserve">•  </w:t>
      </w:r>
      <w:r>
        <w:rPr>
          <w:rFonts w:ascii="Cambria" w:hAnsi="Cambria"/>
          <w:sz w:val="22"/>
        </w:rPr>
        <w:t>Higher Education Institutions (HEIs) have to strictly upload data of at least 50% of currently enrolled students as per data template format of excel sheet given in portal.</w:t>
      </w:r>
    </w:p>
    <w:p>
      <w:pPr>
        <w:spacing w:line="276" w:lineRule="auto" w:after="80"/>
        <w:ind w:left="357" w:hanging="357"/>
        <w:jc w:val="both"/>
      </w:pPr>
      <w:r>
        <w:rPr>
          <w:rFonts w:ascii="Cambria" w:hAnsi="Cambria"/>
          <w:sz w:val="22"/>
        </w:rPr>
        <w:t xml:space="preserve">•  </w:t>
      </w:r>
      <w:r>
        <w:rPr>
          <w:rFonts w:ascii="Cambria" w:hAnsi="Cambria"/>
          <w:sz w:val="22"/>
        </w:rPr>
        <w:t>Data will be accepted in text format only as per the template given by NAAC.</w:t>
      </w:r>
    </w:p>
    <w:p>
      <w:pPr>
        <w:spacing w:line="276" w:lineRule="auto" w:after="80"/>
        <w:ind w:left="357" w:hanging="357"/>
        <w:jc w:val="both"/>
      </w:pPr>
      <w:r>
        <w:rPr>
          <w:rFonts w:ascii="Cambria" w:hAnsi="Cambria"/>
          <w:sz w:val="22"/>
        </w:rPr>
        <w:t xml:space="preserve">•  </w:t>
      </w:r>
      <w:r>
        <w:rPr>
          <w:rFonts w:ascii="Cambria" w:hAnsi="Cambria"/>
          <w:sz w:val="22"/>
        </w:rPr>
        <w:t>Column names (case sensitive) and order should not be altered. No column/cell should be left blank</w:t>
      </w:r>
    </w:p>
    <w:p>
      <w:pPr>
        <w:spacing w:line="276" w:lineRule="auto" w:after="80"/>
        <w:ind w:left="357" w:hanging="357"/>
        <w:jc w:val="both"/>
      </w:pPr>
      <w:r>
        <w:rPr>
          <w:rFonts w:ascii="Cambria" w:hAnsi="Cambria"/>
          <w:sz w:val="22"/>
        </w:rPr>
        <w:t xml:space="preserve">•  </w:t>
      </w:r>
      <w:r>
        <w:rPr>
          <w:rFonts w:ascii="Cambria" w:hAnsi="Cambria"/>
          <w:sz w:val="22"/>
        </w:rPr>
        <w:t>Repetition of Name, e-mail address, Mobile number is not allowed.</w:t>
      </w:r>
    </w:p>
    <w:p>
      <w:pPr>
        <w:spacing w:line="276" w:lineRule="auto" w:after="80"/>
        <w:ind w:left="357" w:hanging="357"/>
        <w:jc w:val="both"/>
      </w:pPr>
      <w:r>
        <w:rPr>
          <w:rFonts w:ascii="Cambria" w:hAnsi="Cambria"/>
          <w:sz w:val="22"/>
        </w:rPr>
        <w:t xml:space="preserve">•  </w:t>
      </w:r>
      <w:r>
        <w:rPr>
          <w:rFonts w:ascii="Cambria" w:hAnsi="Cambria"/>
          <w:sz w:val="22"/>
        </w:rPr>
        <w:t>There are two separate columns for Student ID and Enrollment ID. In the absence of separate Ids the institutions can repeat same Id in the two columns.</w:t>
      </w:r>
    </w:p>
    <w:p>
      <w:pPr>
        <w:spacing w:line="276" w:lineRule="auto" w:after="80"/>
        <w:ind w:left="357" w:hanging="357"/>
        <w:jc w:val="both"/>
      </w:pPr>
      <w:r>
        <w:rPr>
          <w:rFonts w:ascii="Cambria" w:hAnsi="Cambria"/>
          <w:sz w:val="22"/>
        </w:rPr>
        <w:t xml:space="preserve">•  </w:t>
      </w:r>
      <w:r>
        <w:rPr>
          <w:rFonts w:ascii="Cambria" w:hAnsi="Cambria"/>
          <w:sz w:val="22"/>
        </w:rPr>
        <w:t>Total entries should not be greater than the students marked in Institutional Information for Quality Assessment (IIQA).</w:t>
      </w:r>
    </w:p>
    <w:p>
      <w:pPr>
        <w:spacing w:line="276" w:lineRule="auto" w:after="80"/>
        <w:ind w:left="357" w:hanging="357"/>
        <w:jc w:val="both"/>
      </w:pPr>
      <w:r>
        <w:rPr>
          <w:rFonts w:ascii="Cambria" w:hAnsi="Cambria"/>
          <w:sz w:val="22"/>
        </w:rPr>
        <w:t xml:space="preserve">•  </w:t>
      </w:r>
      <w:r>
        <w:rPr>
          <w:rFonts w:ascii="Cambria" w:hAnsi="Cambria"/>
          <w:b/>
          <w:sz w:val="22"/>
        </w:rPr>
        <w:t>SSS will be administered to institutions simultaneously with Data Validation and Verification (DVV) process.</w:t>
      </w:r>
      <w:r>
        <w:rPr>
          <w:rFonts w:ascii="Cambria" w:hAnsi="Cambria"/>
          <w:sz w:val="22"/>
        </w:rPr>
      </w:r>
    </w:p>
    <w:p>
      <w:pPr>
        <w:spacing w:line="276" w:lineRule="auto" w:after="80"/>
        <w:ind w:left="357" w:hanging="357"/>
        <w:jc w:val="both"/>
      </w:pPr>
      <w:r>
        <w:rPr>
          <w:rFonts w:ascii="Cambria" w:hAnsi="Cambria"/>
          <w:sz w:val="22"/>
        </w:rPr>
        <w:t xml:space="preserve">•  </w:t>
      </w:r>
      <w:r>
        <w:rPr>
          <w:rFonts w:ascii="Cambria" w:hAnsi="Cambria"/>
          <w:sz w:val="22"/>
        </w:rPr>
        <w:t>The SSS questionnaire (20 objective &amp; 01 subjective) which is available in NAAC website and will also be e-mailed to students and the following rules will be applied for processing the responses.</w:t>
      </w:r>
    </w:p>
    <w:p>
      <w:pPr>
        <w:spacing w:line="276" w:lineRule="auto" w:after="120" w:before="0"/>
        <w:jc w:val="both"/>
      </w:pPr>
      <w:r>
        <w:rPr>
          <w:rFonts w:ascii="Cambria" w:hAnsi="Cambria"/>
          <w:b w:val="0"/>
          <w:i w:val="0"/>
          <w:sz w:val="22"/>
        </w:rPr>
        <w:t>a) Maximum of Two survey attempts will be initiated to reach the desired level of response as per requirements mentioned below</w:t>
      </w:r>
    </w:p>
    <w:p>
      <w:pPr>
        <w:spacing w:line="276" w:lineRule="auto" w:after="80"/>
        <w:ind w:left="720" w:hanging="357"/>
        <w:jc w:val="both"/>
      </w:pPr>
      <w:r>
        <w:rPr>
          <w:rFonts w:ascii="Cambria" w:hAnsi="Cambria"/>
          <w:sz w:val="22"/>
        </w:rPr>
        <w:t xml:space="preserve">o  </w:t>
      </w:r>
      <w:r>
        <w:rPr>
          <w:rFonts w:ascii="Cambria" w:hAnsi="Cambria"/>
          <w:sz w:val="22"/>
        </w:rPr>
        <w:t>i. For Colleges – (UG/PG and Autonomous) responses should be received from at least 10% of the student population or 100, whichever is lesser.</w:t>
      </w:r>
    </w:p>
    <w:p>
      <w:pPr>
        <w:spacing w:line="276" w:lineRule="auto" w:after="80"/>
        <w:ind w:left="720" w:hanging="357"/>
        <w:jc w:val="both"/>
      </w:pPr>
      <w:r>
        <w:rPr>
          <w:rFonts w:ascii="Cambria" w:hAnsi="Cambria"/>
          <w:sz w:val="22"/>
        </w:rPr>
        <w:t xml:space="preserve">o  </w:t>
      </w:r>
      <w:r>
        <w:rPr>
          <w:rFonts w:ascii="Cambria" w:hAnsi="Cambria"/>
          <w:sz w:val="22"/>
        </w:rPr>
        <w:t>ii. For Universities – 10% of the student population or 500, whichever is lesser.</w:t>
      </w:r>
    </w:p>
    <w:p>
      <w:pPr>
        <w:spacing w:line="276" w:lineRule="auto" w:after="120" w:before="0"/>
        <w:jc w:val="both"/>
      </w:pPr>
      <w:r>
        <w:rPr>
          <w:rFonts w:ascii="Cambria" w:hAnsi="Cambria"/>
          <w:b w:val="0"/>
          <w:i w:val="0"/>
          <w:sz w:val="22"/>
        </w:rPr>
        <w:t>b) If the response rate is lower than the limits mentioned by NAAC, the metric will not be taken up for evaluation.</w:t>
      </w:r>
    </w:p>
    <w:p>
      <w:pPr>
        <w:spacing w:line="276" w:lineRule="auto" w:after="120" w:before="0"/>
        <w:jc w:val="both"/>
      </w:pPr>
      <w:r>
        <w:rPr>
          <w:rFonts w:ascii="Cambria" w:hAnsi="Cambria"/>
          <w:b w:val="0"/>
          <w:i w:val="0"/>
          <w:sz w:val="22"/>
        </w:rPr>
        <w:t>c) SSS will be completed within 30 days simultaneously with Data Validation and Verification (DVV) process.</w:t>
      </w:r>
    </w:p>
    <w:p>
      <w:pPr>
        <w:spacing w:line="276" w:lineRule="auto" w:after="120" w:before="0"/>
        <w:jc w:val="both"/>
      </w:pPr>
      <w:r>
        <w:rPr>
          <w:rFonts w:ascii="Cambria" w:hAnsi="Cambria"/>
          <w:b w:val="0"/>
          <w:i w:val="0"/>
          <w:sz w:val="22"/>
        </w:rPr>
        <w:t>d) As soon as survey is initiated by the coordinator of NAAC it has to be completed within 10 days.</w:t>
      </w:r>
    </w:p>
    <w:p>
      <w:pPr>
        <w:spacing w:line="276" w:lineRule="auto" w:after="120" w:before="0"/>
        <w:jc w:val="both"/>
      </w:pPr>
      <w:r>
        <w:rPr>
          <w:rFonts w:ascii="Cambria" w:hAnsi="Cambria"/>
          <w:b w:val="0"/>
          <w:i w:val="0"/>
          <w:sz w:val="22"/>
        </w:rPr>
        <w:t>e) The institute can encourage students to participate in survey and guide them about survey to make the SSS possible within the given time period of 10 days.</w:t>
      </w:r>
    </w:p>
    <w:p>
      <w:pPr>
        <w:spacing w:line="276" w:lineRule="auto" w:after="120" w:before="0"/>
        <w:jc w:val="both"/>
      </w:pPr>
      <w:r>
        <w:rPr>
          <w:rFonts w:ascii="Cambria" w:hAnsi="Cambria"/>
          <w:b w:val="0"/>
          <w:i w:val="0"/>
          <w:sz w:val="22"/>
        </w:rPr>
        <w:t>f) SSS questionnaire is in English. NAAC website will have both English and Hindi version available. If needed HEIs can make local language translation available for information of students before they take the survey.</w:t>
      </w:r>
    </w:p>
    <w:p>
      <w:pPr>
        <w:spacing w:line="276" w:lineRule="auto" w:after="120" w:before="0"/>
        <w:jc w:val="both"/>
      </w:pPr>
      <w:r>
        <w:rPr>
          <w:rFonts w:ascii="Cambria" w:hAnsi="Cambria"/>
          <w:b/>
          <w:i w:val="0"/>
          <w:sz w:val="22"/>
        </w:rPr>
        <w:t>Context:</w:t>
      </w:r>
    </w:p>
    <w:p>
      <w:pPr>
        <w:spacing w:line="276" w:lineRule="auto" w:after="120" w:before="0"/>
        <w:jc w:val="both"/>
      </w:pPr>
      <w:r>
        <w:rPr>
          <w:rFonts w:ascii="Cambria" w:hAnsi="Cambria"/>
          <w:b w:val="0"/>
          <w:i w:val="0"/>
          <w:sz w:val="22"/>
        </w:rPr>
        <w:t>From 2017 onwards the NAAC (National Assessment and Accreditation Council) has endeavoured to conduct a Student Experience Survey the results of which will go into the accreditation process. The Survey will capture student responses through the list of students provided by the Higher education institutes (HEIs). The students will remain anonymous throughout the process. The institution is supposed to send a list of total student strength, with details of their student ID number, Aadhaar ID number (Any other Valid ID No. in the absence of Aadhaar), degree programme, email id and mobile number. NAAC will send online link to the survey to the email address/mobile no of the student, and the student will have to fill the survey before a stipulated date.</w:t>
      </w:r>
    </w:p>
    <w:p>
      <w:pPr>
        <w:spacing w:line="276" w:lineRule="auto" w:after="120" w:before="0"/>
        <w:jc w:val="both"/>
      </w:pPr>
      <w:r>
        <w:rPr>
          <w:rFonts w:ascii="Cambria" w:hAnsi="Cambria"/>
          <w:b/>
          <w:i w:val="0"/>
          <w:sz w:val="22"/>
        </w:rPr>
        <w:t>About questionnaire:</w:t>
      </w:r>
    </w:p>
    <w:p>
      <w:pPr>
        <w:spacing w:line="276" w:lineRule="auto" w:after="120" w:before="0"/>
        <w:jc w:val="both"/>
      </w:pPr>
      <w:r>
        <w:rPr>
          <w:rFonts w:ascii="Cambria" w:hAnsi="Cambria"/>
          <w:b w:val="0"/>
          <w:i w:val="0"/>
          <w:sz w:val="22"/>
        </w:rPr>
        <w:t>The questionnaire will be based on the Likert type scale, that means the responses are scaled on a scale of 0 to 4, with the most positive response being rated as 4 and the most negative response being rated as 0. The score emerging out of the survey is part of the second criterion on Teaching—Learning and Evaluation, out of the seven NAAC criteria. The questionnaire consists of several facets of the teaching learning process. Questions vary from specific teaching skills of the teacher, to his overall approach to the educational process. Specific skills of the teacher like, subject knowledge, communication skills, class preparation, and use of ICT tools are part of the questionnaire.</w:t>
      </w:r>
    </w:p>
    <w:p>
      <w:pPr>
        <w:spacing w:line="276" w:lineRule="auto" w:after="120" w:before="0"/>
        <w:jc w:val="both"/>
      </w:pPr>
      <w:r>
        <w:rPr>
          <w:rFonts w:ascii="Cambria" w:hAnsi="Cambria"/>
          <w:b w:val="0"/>
          <w:i w:val="0"/>
          <w:sz w:val="22"/>
        </w:rPr>
        <w:t>The overall approach of the teacher and institution with respect to providing the right environment, motivation, interpersonal relationships, feedback etc. forms the second major component of the questionnaire. Twenty of the twenty one questions are objective in nature, while one question is open ended to elicit observations and suggestions for improvements providing an opportunity to the student to give suggestions and criticisms in their own words. Analysis of the survey would be done using software which will aggregate the responses and generate the score. The score will range from a minimum of 0 to a maximum of 4 on a five point scale and would affect the overall score of second criteria on Teaching-Learning and evaluation. Responses to the open ended question would also be aggregated to find out the most common suggestion and criticisms emerging out of the survey.</w:t>
      </w:r>
    </w:p>
    <w:p>
      <w:pPr>
        <w:spacing w:line="276" w:lineRule="auto" w:after="120" w:before="0"/>
        <w:jc w:val="both"/>
      </w:pPr>
      <w:r>
        <w:rPr>
          <w:rFonts w:ascii="Cambria" w:hAnsi="Cambria"/>
          <w:b/>
          <w:i w:val="0"/>
          <w:sz w:val="22"/>
        </w:rPr>
        <w:t>Process:</w:t>
      </w:r>
    </w:p>
    <w:p>
      <w:pPr>
        <w:spacing w:line="276" w:lineRule="auto" w:after="120" w:before="0"/>
        <w:jc w:val="both"/>
      </w:pPr>
      <w:r>
        <w:rPr>
          <w:rFonts w:ascii="Cambria" w:hAnsi="Cambria"/>
          <w:b w:val="0"/>
          <w:i w:val="0"/>
          <w:sz w:val="22"/>
        </w:rPr>
        <w:t>The survey analysis score will be used as a key component of accreditation. A predetermined weightage is also assigned to this key indicator in this accreditation framework. A stratified random sample of students will be chosen for the survey. Response rate below 10% will not be considered. In sample, students would be spread evenly across different classes, year of enrolment and gender as far as possible. The HEIs are required to submit data of all students. (Class wise with name, e-mail &amp; mobile number and Aadhaar number) The institution, teachers; should not by any way try to influence the students with respect to the survey. This will ensure genuine feedback for the institute to improve further.</w:t>
      </w:r>
    </w:p>
    <w:p>
      <w:pPr>
        <w:spacing w:line="276" w:lineRule="auto" w:after="120" w:before="0"/>
        <w:jc w:val="both"/>
      </w:pPr>
      <w:r>
        <w:rPr>
          <w:rFonts w:ascii="Cambria" w:hAnsi="Cambria"/>
          <w:b/>
          <w:i w:val="0"/>
          <w:sz w:val="22"/>
        </w:rPr>
        <w:t>Analysis of questionnaire:</w:t>
      </w:r>
    </w:p>
    <w:p>
      <w:pPr>
        <w:spacing w:line="276" w:lineRule="auto" w:after="120" w:before="0"/>
        <w:jc w:val="both"/>
      </w:pPr>
      <w:r>
        <w:rPr>
          <w:rFonts w:ascii="Cambria" w:hAnsi="Cambria"/>
          <w:b w:val="0"/>
          <w:i w:val="0"/>
          <w:sz w:val="22"/>
        </w:rPr>
        <w:t>There are twenty objective questions in the questionnaire and one open ended question.</w:t>
      </w:r>
    </w:p>
    <w:p>
      <w:pPr>
        <w:spacing w:line="276" w:lineRule="auto" w:after="120" w:before="0"/>
        <w:jc w:val="both"/>
      </w:pPr>
      <w:r>
        <w:rPr>
          <w:rFonts w:ascii="Cambria" w:hAnsi="Cambria"/>
          <w:b/>
          <w:i w:val="0"/>
          <w:sz w:val="22"/>
        </w:rPr>
        <w:t>Analysis of objective questions:</w:t>
      </w:r>
    </w:p>
    <w:p>
      <w:pPr>
        <w:spacing w:line="276" w:lineRule="auto" w:after="120" w:before="0"/>
        <w:jc w:val="both"/>
      </w:pPr>
      <w:r>
        <w:rPr>
          <w:rFonts w:ascii="Cambria" w:hAnsi="Cambria"/>
          <w:b w:val="0"/>
          <w:i w:val="0"/>
          <w:sz w:val="22"/>
        </w:rPr>
        <w:t>There are twenty objective questions and students will respond on a scale of 4 to 0, with the most positive response rated as 4 and most negative response rated as 0. The mean score for each question will be calculated and the overall mean will be arrived at. This figure will range from 4 to 0 and will give the mean satisfaction level of the students for the particular institute. This figure in the range of 4 to 0 will be the score of key indicators ‘Student Satisfaction Survey’ (2.7.1) which is part of criterion II on Teaching – Learning and Evaluation</w:t>
      </w:r>
    </w:p>
    <w:p>
      <w:pPr>
        <w:spacing w:line="276" w:lineRule="auto" w:after="120" w:before="0"/>
        <w:jc w:val="both"/>
      </w:pPr>
      <w:r>
        <w:rPr>
          <w:rFonts w:ascii="Cambria" w:hAnsi="Cambria"/>
          <w:b/>
          <w:i w:val="0"/>
          <w:sz w:val="22"/>
        </w:rPr>
        <w:t>Analysis of the open-ended question:</w:t>
      </w:r>
    </w:p>
    <w:p>
      <w:pPr>
        <w:spacing w:line="276" w:lineRule="auto" w:after="120" w:before="0"/>
        <w:jc w:val="both"/>
      </w:pPr>
      <w:r>
        <w:rPr>
          <w:rFonts w:ascii="Cambria" w:hAnsi="Cambria"/>
          <w:b w:val="0"/>
          <w:i w:val="0"/>
          <w:sz w:val="22"/>
        </w:rPr>
        <w:t>The students are asked to give three observations/suggestions to improve the overall teaching-learning experience in the institution. Analysis would be carried out by aggregating the most occurring suggestions in the student responses. This would provide an idea of the most general expectations, observations and suggestions from the students. This Information can be provided to peer team conducting onsite visit, to be used for validation as well as peer team report preparation.</w:t>
      </w:r>
    </w:p>
    <w:p>
      <w:pPr>
        <w:spacing w:line="276" w:lineRule="auto" w:after="120" w:before="0"/>
        <w:jc w:val="both"/>
      </w:pPr>
      <w:r>
        <w:rPr>
          <w:rFonts w:ascii="Cambria" w:hAnsi="Cambria"/>
          <w:b/>
          <w:i w:val="0"/>
          <w:sz w:val="22"/>
        </w:rPr>
        <w:t>Guidelines for Students</w:t>
      </w:r>
    </w:p>
    <w:p>
      <w:pPr>
        <w:spacing w:line="276" w:lineRule="auto" w:after="120" w:before="0"/>
        <w:jc w:val="both"/>
      </w:pPr>
      <w:r>
        <w:rPr>
          <w:rFonts w:ascii="Cambria" w:hAnsi="Cambria"/>
          <w:b w:val="0"/>
          <w:i w:val="0"/>
          <w:sz w:val="22"/>
        </w:rPr>
        <w:t>NAAC (National Assessment and accreditation council) is conducting a Student Satisfaction Survey regarding Teaching – Learning and Evaluation, which will help to upgrade the quality in higher education. A student will have to respond to all the questions given in the following format with her/his sincere effort and thought. Her/his identity will not be revealed.</w:t>
      </w:r>
    </w:p>
    <w:p>
      <w:pPr>
        <w:spacing w:line="276" w:lineRule="auto" w:after="120" w:before="0"/>
        <w:jc w:val="both"/>
      </w:pPr>
      <w:r>
        <w:rPr>
          <w:rFonts w:ascii="Cambria" w:hAnsi="Cambria"/>
          <w:b/>
          <w:i w:val="0"/>
          <w:sz w:val="22"/>
        </w:rPr>
        <w:t>Student Satisfaction Survey-Key Indicator - 2.7.1</w:t>
      </w:r>
    </w:p>
    <w:p>
      <w:pPr>
        <w:spacing w:line="276" w:lineRule="auto" w:after="120" w:before="0"/>
        <w:jc w:val="both"/>
      </w:pPr>
      <w:r>
        <w:rPr>
          <w:rFonts w:ascii="Cambria" w:hAnsi="Cambria"/>
          <w:b w:val="0"/>
          <w:i w:val="0"/>
          <w:sz w:val="22"/>
        </w:rPr>
        <w:t>A) Please confirm this is the first and only time you answer this survey.</w:t>
      </w:r>
    </w:p>
    <w:p>
      <w:pPr>
        <w:spacing w:line="276" w:lineRule="auto" w:after="120" w:before="0"/>
        <w:jc w:val="both"/>
      </w:pPr>
      <w:r>
        <w:rPr>
          <w:rFonts w:ascii="Cambria" w:hAnsi="Cambria"/>
          <w:b w:val="0"/>
          <w:i w:val="0"/>
          <w:sz w:val="22"/>
        </w:rPr>
        <w:t>a) Yes    b) No</w:t>
      </w:r>
    </w:p>
    <w:p>
      <w:pPr>
        <w:spacing w:line="276" w:lineRule="auto" w:after="120" w:before="0"/>
        <w:jc w:val="both"/>
      </w:pPr>
      <w:r>
        <w:rPr>
          <w:rFonts w:ascii="Cambria" w:hAnsi="Cambria"/>
          <w:b w:val="0"/>
          <w:i w:val="0"/>
          <w:sz w:val="22"/>
        </w:rPr>
        <w:t>B) Age:</w:t>
      </w:r>
    </w:p>
    <w:p>
      <w:pPr>
        <w:spacing w:line="276" w:lineRule="auto" w:after="120" w:before="0"/>
        <w:jc w:val="both"/>
      </w:pPr>
      <w:r>
        <w:rPr>
          <w:rFonts w:ascii="Cambria" w:hAnsi="Cambria"/>
          <w:b w:val="0"/>
          <w:i w:val="0"/>
          <w:sz w:val="22"/>
        </w:rPr>
        <w:t>C) College Name:</w:t>
      </w:r>
    </w:p>
    <w:p>
      <w:pPr>
        <w:spacing w:line="276" w:lineRule="auto" w:after="120" w:before="0"/>
        <w:jc w:val="both"/>
      </w:pPr>
      <w:r>
        <w:rPr>
          <w:rFonts w:ascii="Cambria" w:hAnsi="Cambria"/>
          <w:b w:val="0"/>
          <w:i w:val="0"/>
          <w:sz w:val="22"/>
        </w:rPr>
        <w:t>D) Gender: a) Female   b) Male   c) Transgender</w:t>
      </w:r>
    </w:p>
    <w:p>
      <w:pPr>
        <w:spacing w:line="276" w:lineRule="auto" w:after="120" w:before="0"/>
        <w:jc w:val="both"/>
      </w:pPr>
      <w:r>
        <w:rPr>
          <w:rFonts w:ascii="Cambria" w:hAnsi="Cambria"/>
          <w:b w:val="0"/>
          <w:i w:val="0"/>
          <w:sz w:val="22"/>
        </w:rPr>
        <w:t>E) What degree program are you pursuing now?</w:t>
      </w:r>
    </w:p>
    <w:p>
      <w:pPr>
        <w:spacing w:line="276" w:lineRule="auto" w:after="120" w:before="0"/>
        <w:jc w:val="both"/>
      </w:pPr>
      <w:r>
        <w:rPr>
          <w:rFonts w:ascii="Cambria" w:hAnsi="Cambria"/>
          <w:b w:val="0"/>
          <w:i w:val="0"/>
          <w:sz w:val="22"/>
        </w:rPr>
        <w:t>a) Bachelor's   b) Master’s   c) Doctorate   d) Other (     )</w:t>
      </w:r>
    </w:p>
    <w:p>
      <w:pPr>
        <w:spacing w:line="276" w:lineRule="auto" w:after="120" w:before="0"/>
        <w:jc w:val="both"/>
      </w:pPr>
      <w:r>
        <w:rPr>
          <w:rFonts w:ascii="Cambria" w:hAnsi="Cambria"/>
          <w:b w:val="0"/>
          <w:i w:val="0"/>
          <w:sz w:val="22"/>
        </w:rPr>
        <w:t>F) What subject area are you currently pursuing?</w:t>
      </w:r>
    </w:p>
    <w:p>
      <w:pPr>
        <w:spacing w:line="276" w:lineRule="auto" w:after="120" w:before="0"/>
        <w:jc w:val="both"/>
      </w:pPr>
      <w:r>
        <w:rPr>
          <w:rFonts w:ascii="Cambria" w:hAnsi="Cambria"/>
          <w:b w:val="0"/>
          <w:i w:val="0"/>
          <w:sz w:val="22"/>
        </w:rPr>
        <w:t>a) Professional   b) Science   c) Commerce   d) Other (     )</w:t>
      </w:r>
    </w:p>
    <w:p>
      <w:pPr>
        <w:spacing w:line="276" w:lineRule="auto" w:after="120" w:before="0"/>
        <w:jc w:val="both"/>
      </w:pPr>
      <w:r>
        <w:rPr>
          <w:rFonts w:ascii="Cambria" w:hAnsi="Cambria"/>
          <w:b/>
          <w:i w:val="0"/>
          <w:sz w:val="22"/>
        </w:rPr>
        <w:t>Instructions to fill the questionnaire</w:t>
      </w:r>
    </w:p>
    <w:p>
      <w:pPr>
        <w:spacing w:line="276" w:lineRule="auto" w:after="80"/>
        <w:ind w:left="357" w:hanging="357"/>
        <w:jc w:val="both"/>
      </w:pPr>
      <w:r>
        <w:rPr>
          <w:rFonts w:ascii="Cambria" w:hAnsi="Cambria"/>
          <w:sz w:val="22"/>
        </w:rPr>
        <w:t xml:space="preserve">•  </w:t>
      </w:r>
      <w:r>
        <w:rPr>
          <w:rFonts w:ascii="Cambria" w:hAnsi="Cambria"/>
          <w:sz w:val="22"/>
        </w:rPr>
        <w:t>All questions should be compulsorily attempted.</w:t>
      </w:r>
    </w:p>
    <w:p>
      <w:pPr>
        <w:spacing w:line="276" w:lineRule="auto" w:after="80"/>
        <w:ind w:left="357" w:hanging="357"/>
        <w:jc w:val="both"/>
      </w:pPr>
      <w:r>
        <w:rPr>
          <w:rFonts w:ascii="Cambria" w:hAnsi="Cambria"/>
          <w:sz w:val="22"/>
        </w:rPr>
        <w:t xml:space="preserve">•  </w:t>
      </w:r>
      <w:r>
        <w:rPr>
          <w:rFonts w:ascii="Cambria" w:hAnsi="Cambria"/>
          <w:sz w:val="22"/>
        </w:rPr>
        <w:t>Each question has five responses, choose the most appropriate one.</w:t>
      </w:r>
    </w:p>
    <w:p>
      <w:pPr>
        <w:spacing w:line="276" w:lineRule="auto" w:after="80"/>
        <w:ind w:left="357" w:hanging="357"/>
        <w:jc w:val="both"/>
      </w:pPr>
      <w:r>
        <w:rPr>
          <w:rFonts w:ascii="Cambria" w:hAnsi="Cambria"/>
          <w:sz w:val="22"/>
        </w:rPr>
        <w:t xml:space="preserve">•  </w:t>
      </w:r>
      <w:r>
        <w:rPr>
          <w:rFonts w:ascii="Cambria" w:hAnsi="Cambria"/>
          <w:sz w:val="22"/>
        </w:rPr>
        <w:t>The response to the qualitative question no. 21 is student’s opportunity to give suggestions or improvements; she/he can also mention weaknesses of the institute here. (Kindly restrict your response to teaching learning process only)</w:t>
      </w:r>
    </w:p>
    <w:p>
      <w:pPr>
        <w:spacing w:line="276" w:lineRule="auto" w:after="120" w:before="0"/>
        <w:jc w:val="both"/>
      </w:pPr>
      <w:r>
        <w:rPr>
          <w:rFonts w:ascii="Cambria" w:hAnsi="Cambria"/>
          <w:b/>
          <w:i w:val="0"/>
          <w:sz w:val="22"/>
        </w:rPr>
        <w:t>Criterion II – Teaching–Learning and Evaluation</w:t>
      </w:r>
    </w:p>
    <w:p>
      <w:pPr>
        <w:spacing w:line="276" w:lineRule="auto" w:after="120" w:before="0"/>
        <w:jc w:val="both"/>
      </w:pPr>
      <w:r>
        <w:rPr>
          <w:rFonts w:ascii="Cambria" w:hAnsi="Cambria"/>
          <w:b/>
          <w:i w:val="0"/>
          <w:sz w:val="22"/>
        </w:rPr>
        <w:t>Student Satisfaction Survey on Teaching Learning Process</w:t>
      </w:r>
    </w:p>
    <w:p>
      <w:pPr>
        <w:spacing w:line="276" w:lineRule="auto" w:after="120" w:before="0"/>
        <w:jc w:val="both"/>
      </w:pPr>
      <w:r>
        <w:rPr>
          <w:rFonts w:ascii="Cambria" w:hAnsi="Cambria"/>
          <w:b w:val="0"/>
          <w:i w:val="0"/>
          <w:sz w:val="22"/>
        </w:rPr>
        <w:t>Following are questions for online student satisfaction survey regarding teaching learning process.</w:t>
      </w:r>
    </w:p>
    <w:p>
      <w:pPr>
        <w:spacing w:line="276" w:lineRule="auto" w:after="120" w:before="0"/>
        <w:jc w:val="both"/>
      </w:pPr>
      <w:r>
        <w:rPr>
          <w:rFonts w:ascii="Cambria" w:hAnsi="Cambria"/>
          <w:b w:val="0"/>
          <w:i w:val="0"/>
          <w:sz w:val="22"/>
        </w:rPr>
        <w:t>1. How much of the syllabus was covered in the class?</w:t>
      </w:r>
    </w:p>
    <w:p>
      <w:pPr>
        <w:spacing w:line="276" w:lineRule="auto" w:after="80"/>
        <w:ind w:left="720" w:hanging="357"/>
        <w:jc w:val="both"/>
      </w:pPr>
      <w:r>
        <w:rPr>
          <w:rFonts w:ascii="Cambria" w:hAnsi="Cambria"/>
          <w:sz w:val="22"/>
        </w:rPr>
        <w:t xml:space="preserve">o  </w:t>
      </w:r>
      <w:r>
        <w:rPr>
          <w:rFonts w:ascii="Cambria" w:hAnsi="Cambria"/>
          <w:sz w:val="22"/>
        </w:rPr>
        <w:t>4 – 85 to 100%</w:t>
      </w:r>
    </w:p>
    <w:p>
      <w:pPr>
        <w:spacing w:line="276" w:lineRule="auto" w:after="80"/>
        <w:ind w:left="720" w:hanging="357"/>
        <w:jc w:val="both"/>
      </w:pPr>
      <w:r>
        <w:rPr>
          <w:rFonts w:ascii="Cambria" w:hAnsi="Cambria"/>
          <w:sz w:val="22"/>
        </w:rPr>
        <w:t xml:space="preserve">o  </w:t>
      </w:r>
      <w:r>
        <w:rPr>
          <w:rFonts w:ascii="Cambria" w:hAnsi="Cambria"/>
          <w:sz w:val="22"/>
        </w:rPr>
        <w:t>3 – 70 to 84%</w:t>
      </w:r>
    </w:p>
    <w:p>
      <w:pPr>
        <w:spacing w:line="276" w:lineRule="auto" w:after="80"/>
        <w:ind w:left="720" w:hanging="357"/>
        <w:jc w:val="both"/>
      </w:pPr>
      <w:r>
        <w:rPr>
          <w:rFonts w:ascii="Cambria" w:hAnsi="Cambria"/>
          <w:sz w:val="22"/>
        </w:rPr>
        <w:t xml:space="preserve">o  </w:t>
      </w:r>
      <w:r>
        <w:rPr>
          <w:rFonts w:ascii="Cambria" w:hAnsi="Cambria"/>
          <w:sz w:val="22"/>
        </w:rPr>
        <w:t>2 – 55 to 69%</w:t>
      </w:r>
    </w:p>
    <w:p>
      <w:pPr>
        <w:spacing w:line="276" w:lineRule="auto" w:after="80"/>
        <w:ind w:left="720" w:hanging="357"/>
        <w:jc w:val="both"/>
      </w:pPr>
      <w:r>
        <w:rPr>
          <w:rFonts w:ascii="Cambria" w:hAnsi="Cambria"/>
          <w:sz w:val="22"/>
        </w:rPr>
        <w:t xml:space="preserve">o  </w:t>
      </w:r>
      <w:r>
        <w:rPr>
          <w:rFonts w:ascii="Cambria" w:hAnsi="Cambria"/>
          <w:sz w:val="22"/>
        </w:rPr>
        <w:t>1 – 30 to 54%</w:t>
      </w:r>
    </w:p>
    <w:p>
      <w:pPr>
        <w:spacing w:line="276" w:lineRule="auto" w:after="80"/>
        <w:ind w:left="720" w:hanging="357"/>
        <w:jc w:val="both"/>
      </w:pPr>
      <w:r>
        <w:rPr>
          <w:rFonts w:ascii="Cambria" w:hAnsi="Cambria"/>
          <w:sz w:val="22"/>
        </w:rPr>
        <w:t xml:space="preserve">o  </w:t>
      </w:r>
      <w:r>
        <w:rPr>
          <w:rFonts w:ascii="Cambria" w:hAnsi="Cambria"/>
          <w:sz w:val="22"/>
        </w:rPr>
        <w:t>0 – Below 30%</w:t>
      </w:r>
    </w:p>
    <w:p>
      <w:pPr>
        <w:spacing w:line="276" w:lineRule="auto" w:after="120" w:before="0"/>
        <w:jc w:val="both"/>
      </w:pPr>
      <w:r>
        <w:rPr>
          <w:rFonts w:ascii="Cambria" w:hAnsi="Cambria"/>
          <w:b w:val="0"/>
          <w:i w:val="0"/>
          <w:sz w:val="22"/>
        </w:rPr>
        <w:t>2. How well did the teachers prepare for the classes?</w:t>
      </w:r>
    </w:p>
    <w:p>
      <w:pPr>
        <w:spacing w:line="276" w:lineRule="auto" w:after="80"/>
        <w:ind w:left="720" w:hanging="357"/>
        <w:jc w:val="both"/>
      </w:pPr>
      <w:r>
        <w:rPr>
          <w:rFonts w:ascii="Cambria" w:hAnsi="Cambria"/>
          <w:sz w:val="22"/>
        </w:rPr>
        <w:t xml:space="preserve">o  </w:t>
      </w:r>
      <w:r>
        <w:rPr>
          <w:rFonts w:ascii="Cambria" w:hAnsi="Cambria"/>
          <w:sz w:val="22"/>
        </w:rPr>
        <w:t>4 – Thoroughly</w:t>
      </w:r>
    </w:p>
    <w:p>
      <w:pPr>
        <w:spacing w:line="276" w:lineRule="auto" w:after="80"/>
        <w:ind w:left="720" w:hanging="357"/>
        <w:jc w:val="both"/>
      </w:pPr>
      <w:r>
        <w:rPr>
          <w:rFonts w:ascii="Cambria" w:hAnsi="Cambria"/>
          <w:sz w:val="22"/>
        </w:rPr>
        <w:t xml:space="preserve">o  </w:t>
      </w:r>
      <w:r>
        <w:rPr>
          <w:rFonts w:ascii="Cambria" w:hAnsi="Cambria"/>
          <w:sz w:val="22"/>
        </w:rPr>
        <w:t>3 – Satisfactorily</w:t>
      </w:r>
    </w:p>
    <w:p>
      <w:pPr>
        <w:spacing w:line="276" w:lineRule="auto" w:after="80"/>
        <w:ind w:left="720" w:hanging="357"/>
        <w:jc w:val="both"/>
      </w:pPr>
      <w:r>
        <w:rPr>
          <w:rFonts w:ascii="Cambria" w:hAnsi="Cambria"/>
          <w:sz w:val="22"/>
        </w:rPr>
        <w:t xml:space="preserve">o  </w:t>
      </w:r>
      <w:r>
        <w:rPr>
          <w:rFonts w:ascii="Cambria" w:hAnsi="Cambria"/>
          <w:sz w:val="22"/>
        </w:rPr>
        <w:t>2 – Poorly</w:t>
      </w:r>
    </w:p>
    <w:p>
      <w:pPr>
        <w:spacing w:line="276" w:lineRule="auto" w:after="80"/>
        <w:ind w:left="720" w:hanging="357"/>
        <w:jc w:val="both"/>
      </w:pPr>
      <w:r>
        <w:rPr>
          <w:rFonts w:ascii="Cambria" w:hAnsi="Cambria"/>
          <w:sz w:val="22"/>
        </w:rPr>
        <w:t xml:space="preserve">o  </w:t>
      </w:r>
      <w:r>
        <w:rPr>
          <w:rFonts w:ascii="Cambria" w:hAnsi="Cambria"/>
          <w:sz w:val="22"/>
        </w:rPr>
        <w:t>1 – Indifferently</w:t>
      </w:r>
    </w:p>
    <w:p>
      <w:pPr>
        <w:spacing w:line="276" w:lineRule="auto" w:after="80"/>
        <w:ind w:left="720" w:hanging="357"/>
        <w:jc w:val="both"/>
      </w:pPr>
      <w:r>
        <w:rPr>
          <w:rFonts w:ascii="Cambria" w:hAnsi="Cambria"/>
          <w:sz w:val="22"/>
        </w:rPr>
        <w:t xml:space="preserve">o  </w:t>
      </w:r>
      <w:r>
        <w:rPr>
          <w:rFonts w:ascii="Cambria" w:hAnsi="Cambria"/>
          <w:sz w:val="22"/>
        </w:rPr>
        <w:t>0 – Won’t teach at all</w:t>
      </w:r>
    </w:p>
    <w:p>
      <w:pPr>
        <w:spacing w:line="276" w:lineRule="auto" w:after="120" w:before="0"/>
        <w:jc w:val="both"/>
      </w:pPr>
      <w:r>
        <w:rPr>
          <w:rFonts w:ascii="Cambria" w:hAnsi="Cambria"/>
          <w:b w:val="0"/>
          <w:i w:val="0"/>
          <w:sz w:val="22"/>
        </w:rPr>
        <w:t>3. How well were the teachers able to communicate?</w:t>
      </w:r>
    </w:p>
    <w:p>
      <w:pPr>
        <w:spacing w:line="276" w:lineRule="auto" w:after="80"/>
        <w:ind w:left="720" w:hanging="357"/>
        <w:jc w:val="both"/>
      </w:pPr>
      <w:r>
        <w:rPr>
          <w:rFonts w:ascii="Cambria" w:hAnsi="Cambria"/>
          <w:sz w:val="22"/>
        </w:rPr>
        <w:t xml:space="preserve">o  </w:t>
      </w:r>
      <w:r>
        <w:rPr>
          <w:rFonts w:ascii="Cambria" w:hAnsi="Cambria"/>
          <w:sz w:val="22"/>
        </w:rPr>
        <w:t>4 – Always effective</w:t>
      </w:r>
    </w:p>
    <w:p>
      <w:pPr>
        <w:spacing w:line="276" w:lineRule="auto" w:after="80"/>
        <w:ind w:left="720" w:hanging="357"/>
        <w:jc w:val="both"/>
      </w:pPr>
      <w:r>
        <w:rPr>
          <w:rFonts w:ascii="Cambria" w:hAnsi="Cambria"/>
          <w:sz w:val="22"/>
        </w:rPr>
        <w:t xml:space="preserve">o  </w:t>
      </w:r>
      <w:r>
        <w:rPr>
          <w:rFonts w:ascii="Cambria" w:hAnsi="Cambria"/>
          <w:sz w:val="22"/>
        </w:rPr>
        <w:t>3 – Sometimes effective</w:t>
      </w:r>
    </w:p>
    <w:p>
      <w:pPr>
        <w:spacing w:line="276" w:lineRule="auto" w:after="80"/>
        <w:ind w:left="720" w:hanging="357"/>
        <w:jc w:val="both"/>
      </w:pPr>
      <w:r>
        <w:rPr>
          <w:rFonts w:ascii="Cambria" w:hAnsi="Cambria"/>
          <w:sz w:val="22"/>
        </w:rPr>
        <w:t xml:space="preserve">o  </w:t>
      </w:r>
      <w:r>
        <w:rPr>
          <w:rFonts w:ascii="Cambria" w:hAnsi="Cambria"/>
          <w:sz w:val="22"/>
        </w:rPr>
        <w:t>2 – Just satisfactorily</w:t>
      </w:r>
    </w:p>
    <w:p>
      <w:pPr>
        <w:spacing w:line="276" w:lineRule="auto" w:after="80"/>
        <w:ind w:left="720" w:hanging="357"/>
        <w:jc w:val="both"/>
      </w:pPr>
      <w:r>
        <w:rPr>
          <w:rFonts w:ascii="Cambria" w:hAnsi="Cambria"/>
          <w:sz w:val="22"/>
        </w:rPr>
        <w:t xml:space="preserve">o  </w:t>
      </w:r>
      <w:r>
        <w:rPr>
          <w:rFonts w:ascii="Cambria" w:hAnsi="Cambria"/>
          <w:sz w:val="22"/>
        </w:rPr>
        <w:t>1 – Generally ineffective</w:t>
      </w:r>
    </w:p>
    <w:p>
      <w:pPr>
        <w:spacing w:line="276" w:lineRule="auto" w:after="80"/>
        <w:ind w:left="720" w:hanging="357"/>
        <w:jc w:val="both"/>
      </w:pPr>
      <w:r>
        <w:rPr>
          <w:rFonts w:ascii="Cambria" w:hAnsi="Cambria"/>
          <w:sz w:val="22"/>
        </w:rPr>
        <w:t xml:space="preserve">o  </w:t>
      </w:r>
      <w:r>
        <w:rPr>
          <w:rFonts w:ascii="Cambria" w:hAnsi="Cambria"/>
          <w:sz w:val="22"/>
        </w:rPr>
        <w:t>0 – Very poor communication</w:t>
      </w:r>
    </w:p>
    <w:p>
      <w:pPr>
        <w:spacing w:line="276" w:lineRule="auto" w:after="120" w:before="0"/>
        <w:jc w:val="both"/>
      </w:pPr>
      <w:r>
        <w:rPr>
          <w:rFonts w:ascii="Cambria" w:hAnsi="Cambria"/>
          <w:b w:val="0"/>
          <w:i w:val="0"/>
          <w:sz w:val="22"/>
        </w:rPr>
        <w:t>4. The teacher’s approach to teaching can best be described as</w:t>
      </w:r>
    </w:p>
    <w:p>
      <w:pPr>
        <w:spacing w:line="276" w:lineRule="auto" w:after="80"/>
        <w:ind w:left="720" w:hanging="357"/>
        <w:jc w:val="both"/>
      </w:pPr>
      <w:r>
        <w:rPr>
          <w:rFonts w:ascii="Cambria" w:hAnsi="Cambria"/>
          <w:sz w:val="22"/>
        </w:rPr>
        <w:t xml:space="preserve">o  </w:t>
      </w:r>
      <w:r>
        <w:rPr>
          <w:rFonts w:ascii="Cambria" w:hAnsi="Cambria"/>
          <w:sz w:val="22"/>
        </w:rPr>
        <w:t>4 – Excellent</w:t>
      </w:r>
    </w:p>
    <w:p>
      <w:pPr>
        <w:spacing w:line="276" w:lineRule="auto" w:after="80"/>
        <w:ind w:left="720" w:hanging="357"/>
        <w:jc w:val="both"/>
      </w:pPr>
      <w:r>
        <w:rPr>
          <w:rFonts w:ascii="Cambria" w:hAnsi="Cambria"/>
          <w:sz w:val="22"/>
        </w:rPr>
        <w:t xml:space="preserve">o  </w:t>
      </w:r>
      <w:r>
        <w:rPr>
          <w:rFonts w:ascii="Cambria" w:hAnsi="Cambria"/>
          <w:sz w:val="22"/>
        </w:rPr>
        <w:t>3 – Very good</w:t>
      </w:r>
    </w:p>
    <w:p>
      <w:pPr>
        <w:spacing w:line="276" w:lineRule="auto" w:after="80"/>
        <w:ind w:left="720" w:hanging="357"/>
        <w:jc w:val="both"/>
      </w:pPr>
      <w:r>
        <w:rPr>
          <w:rFonts w:ascii="Cambria" w:hAnsi="Cambria"/>
          <w:sz w:val="22"/>
        </w:rPr>
        <w:t xml:space="preserve">o  </w:t>
      </w:r>
      <w:r>
        <w:rPr>
          <w:rFonts w:ascii="Cambria" w:hAnsi="Cambria"/>
          <w:sz w:val="22"/>
        </w:rPr>
        <w:t>2 – Good</w:t>
      </w:r>
    </w:p>
    <w:p>
      <w:pPr>
        <w:spacing w:line="276" w:lineRule="auto" w:after="80"/>
        <w:ind w:left="720" w:hanging="357"/>
        <w:jc w:val="both"/>
      </w:pPr>
      <w:r>
        <w:rPr>
          <w:rFonts w:ascii="Cambria" w:hAnsi="Cambria"/>
          <w:sz w:val="22"/>
        </w:rPr>
        <w:t xml:space="preserve">o  </w:t>
      </w:r>
      <w:r>
        <w:rPr>
          <w:rFonts w:ascii="Cambria" w:hAnsi="Cambria"/>
          <w:sz w:val="22"/>
        </w:rPr>
        <w:t>1 – Fair</w:t>
      </w:r>
    </w:p>
    <w:p>
      <w:pPr>
        <w:spacing w:line="276" w:lineRule="auto" w:after="80"/>
        <w:ind w:left="720" w:hanging="357"/>
        <w:jc w:val="both"/>
      </w:pPr>
      <w:r>
        <w:rPr>
          <w:rFonts w:ascii="Cambria" w:hAnsi="Cambria"/>
          <w:sz w:val="22"/>
        </w:rPr>
        <w:t xml:space="preserve">o  </w:t>
      </w:r>
      <w:r>
        <w:rPr>
          <w:rFonts w:ascii="Cambria" w:hAnsi="Cambria"/>
          <w:sz w:val="22"/>
        </w:rPr>
        <w:t>0 – Poor</w:t>
      </w:r>
    </w:p>
    <w:p>
      <w:pPr>
        <w:spacing w:line="276" w:lineRule="auto" w:after="120" w:before="0"/>
        <w:jc w:val="both"/>
      </w:pPr>
      <w:r>
        <w:rPr>
          <w:rFonts w:ascii="Cambria" w:hAnsi="Cambria"/>
          <w:b w:val="0"/>
          <w:i w:val="0"/>
          <w:sz w:val="22"/>
        </w:rPr>
        <w:t>5. Fairness of the internal evaluation process by the teachers.</w:t>
      </w:r>
    </w:p>
    <w:p>
      <w:pPr>
        <w:spacing w:line="276" w:lineRule="auto" w:after="80"/>
        <w:ind w:left="720" w:hanging="357"/>
        <w:jc w:val="both"/>
      </w:pPr>
      <w:r>
        <w:rPr>
          <w:rFonts w:ascii="Cambria" w:hAnsi="Cambria"/>
          <w:sz w:val="22"/>
        </w:rPr>
        <w:t xml:space="preserve">o  </w:t>
      </w:r>
      <w:r>
        <w:rPr>
          <w:rFonts w:ascii="Cambria" w:hAnsi="Cambria"/>
          <w:sz w:val="22"/>
        </w:rPr>
        <w:t>4 – Always fair</w:t>
      </w:r>
    </w:p>
    <w:p>
      <w:pPr>
        <w:spacing w:line="276" w:lineRule="auto" w:after="80"/>
        <w:ind w:left="720" w:hanging="357"/>
        <w:jc w:val="both"/>
      </w:pPr>
      <w:r>
        <w:rPr>
          <w:rFonts w:ascii="Cambria" w:hAnsi="Cambria"/>
          <w:sz w:val="22"/>
        </w:rPr>
        <w:t xml:space="preserve">o  </w:t>
      </w:r>
      <w:r>
        <w:rPr>
          <w:rFonts w:ascii="Cambria" w:hAnsi="Cambria"/>
          <w:sz w:val="22"/>
        </w:rPr>
        <w:t>3 – Usually fair</w:t>
      </w:r>
    </w:p>
    <w:p>
      <w:pPr>
        <w:spacing w:line="276" w:lineRule="auto" w:after="80"/>
        <w:ind w:left="720" w:hanging="357"/>
        <w:jc w:val="both"/>
      </w:pPr>
      <w:r>
        <w:rPr>
          <w:rFonts w:ascii="Cambria" w:hAnsi="Cambria"/>
          <w:sz w:val="22"/>
        </w:rPr>
        <w:t xml:space="preserve">o  </w:t>
      </w:r>
      <w:r>
        <w:rPr>
          <w:rFonts w:ascii="Cambria" w:hAnsi="Cambria"/>
          <w:sz w:val="22"/>
        </w:rPr>
        <w:t>2 – Sometimes unfair</w:t>
      </w:r>
    </w:p>
    <w:p>
      <w:pPr>
        <w:spacing w:line="276" w:lineRule="auto" w:after="80"/>
        <w:ind w:left="720" w:hanging="357"/>
        <w:jc w:val="both"/>
      </w:pPr>
      <w:r>
        <w:rPr>
          <w:rFonts w:ascii="Cambria" w:hAnsi="Cambria"/>
          <w:sz w:val="22"/>
        </w:rPr>
        <w:t xml:space="preserve">o  </w:t>
      </w:r>
      <w:r>
        <w:rPr>
          <w:rFonts w:ascii="Cambria" w:hAnsi="Cambria"/>
          <w:sz w:val="22"/>
        </w:rPr>
        <w:t>1 – Usually unfair</w:t>
      </w:r>
    </w:p>
    <w:p>
      <w:pPr>
        <w:spacing w:line="276" w:lineRule="auto" w:after="80"/>
        <w:ind w:left="720" w:hanging="357"/>
        <w:jc w:val="both"/>
      </w:pPr>
      <w:r>
        <w:rPr>
          <w:rFonts w:ascii="Cambria" w:hAnsi="Cambria"/>
          <w:sz w:val="22"/>
        </w:rPr>
        <w:t xml:space="preserve">o  </w:t>
      </w:r>
      <w:r>
        <w:rPr>
          <w:rFonts w:ascii="Cambria" w:hAnsi="Cambria"/>
          <w:sz w:val="22"/>
        </w:rPr>
        <w:t>0 – Unfair</w:t>
      </w:r>
    </w:p>
    <w:p>
      <w:pPr>
        <w:spacing w:line="276" w:lineRule="auto" w:after="120" w:before="0"/>
        <w:jc w:val="both"/>
      </w:pPr>
      <w:r>
        <w:rPr>
          <w:rFonts w:ascii="Cambria" w:hAnsi="Cambria"/>
          <w:b w:val="0"/>
          <w:i w:val="0"/>
          <w:sz w:val="22"/>
        </w:rPr>
        <w:t>6. Was your performance in assignments discussed with you?</w:t>
      </w:r>
    </w:p>
    <w:p>
      <w:pPr>
        <w:spacing w:line="276" w:lineRule="auto" w:after="80"/>
        <w:ind w:left="720" w:hanging="357"/>
        <w:jc w:val="both"/>
      </w:pPr>
      <w:r>
        <w:rPr>
          <w:rFonts w:ascii="Cambria" w:hAnsi="Cambria"/>
          <w:sz w:val="22"/>
        </w:rPr>
        <w:t xml:space="preserve">o  </w:t>
      </w:r>
      <w:r>
        <w:rPr>
          <w:rFonts w:ascii="Cambria" w:hAnsi="Cambria"/>
          <w:sz w:val="22"/>
        </w:rPr>
        <w:t>4 – Every time</w:t>
      </w:r>
    </w:p>
    <w:p>
      <w:pPr>
        <w:spacing w:line="276" w:lineRule="auto" w:after="80"/>
        <w:ind w:left="720" w:hanging="357"/>
        <w:jc w:val="both"/>
      </w:pPr>
      <w:r>
        <w:rPr>
          <w:rFonts w:ascii="Cambria" w:hAnsi="Cambria"/>
          <w:sz w:val="22"/>
        </w:rPr>
        <w:t xml:space="preserve">o  </w:t>
      </w:r>
      <w:r>
        <w:rPr>
          <w:rFonts w:ascii="Cambria" w:hAnsi="Cambria"/>
          <w:sz w:val="22"/>
        </w:rPr>
        <w:t>3 – Usually</w:t>
      </w:r>
    </w:p>
    <w:p>
      <w:pPr>
        <w:spacing w:line="276" w:lineRule="auto" w:after="80"/>
        <w:ind w:left="720" w:hanging="357"/>
        <w:jc w:val="both"/>
      </w:pPr>
      <w:r>
        <w:rPr>
          <w:rFonts w:ascii="Cambria" w:hAnsi="Cambria"/>
          <w:sz w:val="22"/>
        </w:rPr>
        <w:t xml:space="preserve">o  </w:t>
      </w:r>
      <w:r>
        <w:rPr>
          <w:rFonts w:ascii="Cambria" w:hAnsi="Cambria"/>
          <w:sz w:val="22"/>
        </w:rPr>
        <w:t>2 – Occasionally/Sometimes</w:t>
      </w:r>
    </w:p>
    <w:p>
      <w:pPr>
        <w:spacing w:line="276" w:lineRule="auto" w:after="80"/>
        <w:ind w:left="720" w:hanging="357"/>
        <w:jc w:val="both"/>
      </w:pPr>
      <w:r>
        <w:rPr>
          <w:rFonts w:ascii="Cambria" w:hAnsi="Cambria"/>
          <w:sz w:val="22"/>
        </w:rPr>
        <w:t xml:space="preserve">o  </w:t>
      </w:r>
      <w:r>
        <w:rPr>
          <w:rFonts w:ascii="Cambria" w:hAnsi="Cambria"/>
          <w:sz w:val="22"/>
        </w:rPr>
        <w:t>1 – Rarely</w:t>
      </w:r>
    </w:p>
    <w:p>
      <w:pPr>
        <w:spacing w:line="276" w:lineRule="auto" w:after="80"/>
        <w:ind w:left="720" w:hanging="357"/>
        <w:jc w:val="both"/>
      </w:pPr>
      <w:r>
        <w:rPr>
          <w:rFonts w:ascii="Cambria" w:hAnsi="Cambria"/>
          <w:sz w:val="22"/>
        </w:rPr>
        <w:t xml:space="preserve">o  </w:t>
      </w:r>
      <w:r>
        <w:rPr>
          <w:rFonts w:ascii="Cambria" w:hAnsi="Cambria"/>
          <w:sz w:val="22"/>
        </w:rPr>
        <w:t>0 – Never</w:t>
      </w:r>
    </w:p>
    <w:p>
      <w:pPr>
        <w:spacing w:line="276" w:lineRule="auto" w:after="120" w:before="0"/>
        <w:jc w:val="both"/>
      </w:pPr>
      <w:r>
        <w:rPr>
          <w:rFonts w:ascii="Cambria" w:hAnsi="Cambria"/>
          <w:b w:val="0"/>
          <w:i w:val="0"/>
          <w:sz w:val="22"/>
        </w:rPr>
        <w:t>7. The institute takes active interest in promoting internship, student exchange, field visit opportunities for students.</w:t>
      </w:r>
    </w:p>
    <w:p>
      <w:pPr>
        <w:spacing w:line="276" w:lineRule="auto" w:after="80"/>
        <w:ind w:left="720" w:hanging="357"/>
        <w:jc w:val="both"/>
      </w:pPr>
      <w:r>
        <w:rPr>
          <w:rFonts w:ascii="Cambria" w:hAnsi="Cambria"/>
          <w:sz w:val="22"/>
        </w:rPr>
        <w:t xml:space="preserve">o  </w:t>
      </w:r>
      <w:r>
        <w:rPr>
          <w:rFonts w:ascii="Cambria" w:hAnsi="Cambria"/>
          <w:sz w:val="22"/>
        </w:rPr>
        <w:t>4 – Regularly</w:t>
      </w:r>
    </w:p>
    <w:p>
      <w:pPr>
        <w:spacing w:line="276" w:lineRule="auto" w:after="80"/>
        <w:ind w:left="720" w:hanging="357"/>
        <w:jc w:val="both"/>
      </w:pPr>
      <w:r>
        <w:rPr>
          <w:rFonts w:ascii="Cambria" w:hAnsi="Cambria"/>
          <w:sz w:val="22"/>
        </w:rPr>
        <w:t xml:space="preserve">o  </w:t>
      </w:r>
      <w:r>
        <w:rPr>
          <w:rFonts w:ascii="Cambria" w:hAnsi="Cambria"/>
          <w:sz w:val="22"/>
        </w:rPr>
        <w:t>3 – Often</w:t>
      </w:r>
    </w:p>
    <w:p>
      <w:pPr>
        <w:spacing w:line="276" w:lineRule="auto" w:after="80"/>
        <w:ind w:left="720" w:hanging="357"/>
        <w:jc w:val="both"/>
      </w:pPr>
      <w:r>
        <w:rPr>
          <w:rFonts w:ascii="Cambria" w:hAnsi="Cambria"/>
          <w:sz w:val="22"/>
        </w:rPr>
        <w:t xml:space="preserve">o  </w:t>
      </w:r>
      <w:r>
        <w:rPr>
          <w:rFonts w:ascii="Cambria" w:hAnsi="Cambria"/>
          <w:sz w:val="22"/>
        </w:rPr>
        <w:t>2 – Sometimes</w:t>
      </w:r>
    </w:p>
    <w:p>
      <w:pPr>
        <w:spacing w:line="276" w:lineRule="auto" w:after="80"/>
        <w:ind w:left="720" w:hanging="357"/>
        <w:jc w:val="both"/>
      </w:pPr>
      <w:r>
        <w:rPr>
          <w:rFonts w:ascii="Cambria" w:hAnsi="Cambria"/>
          <w:sz w:val="22"/>
        </w:rPr>
        <w:t xml:space="preserve">o  </w:t>
      </w:r>
      <w:r>
        <w:rPr>
          <w:rFonts w:ascii="Cambria" w:hAnsi="Cambria"/>
          <w:sz w:val="22"/>
        </w:rPr>
        <w:t>1 – Rarely</w:t>
      </w:r>
    </w:p>
    <w:p>
      <w:pPr>
        <w:spacing w:line="276" w:lineRule="auto" w:after="80"/>
        <w:ind w:left="720" w:hanging="357"/>
        <w:jc w:val="both"/>
      </w:pPr>
      <w:r>
        <w:rPr>
          <w:rFonts w:ascii="Cambria" w:hAnsi="Cambria"/>
          <w:sz w:val="22"/>
        </w:rPr>
        <w:t xml:space="preserve">o  </w:t>
      </w:r>
      <w:r>
        <w:rPr>
          <w:rFonts w:ascii="Cambria" w:hAnsi="Cambria"/>
          <w:sz w:val="22"/>
        </w:rPr>
        <w:t>0 – Never</w:t>
      </w:r>
    </w:p>
    <w:p>
      <w:pPr>
        <w:spacing w:line="276" w:lineRule="auto" w:after="120" w:before="0"/>
        <w:jc w:val="both"/>
      </w:pPr>
      <w:r>
        <w:rPr>
          <w:rFonts w:ascii="Cambria" w:hAnsi="Cambria"/>
          <w:b w:val="0"/>
          <w:i w:val="0"/>
          <w:sz w:val="22"/>
        </w:rPr>
        <w:t>8. The teaching and mentoring process in your institution facilitates you in cognitive, social and emotional growth.</w:t>
      </w:r>
    </w:p>
    <w:p>
      <w:pPr>
        <w:spacing w:line="276" w:lineRule="auto" w:after="80"/>
        <w:ind w:left="720" w:hanging="357"/>
        <w:jc w:val="both"/>
      </w:pPr>
      <w:r>
        <w:rPr>
          <w:rFonts w:ascii="Cambria" w:hAnsi="Cambria"/>
          <w:sz w:val="22"/>
        </w:rPr>
        <w:t xml:space="preserve">o  </w:t>
      </w:r>
      <w:r>
        <w:rPr>
          <w:rFonts w:ascii="Cambria" w:hAnsi="Cambria"/>
          <w:sz w:val="22"/>
        </w:rPr>
        <w:t>4 – Significantly</w:t>
      </w:r>
    </w:p>
    <w:p>
      <w:pPr>
        <w:spacing w:line="276" w:lineRule="auto" w:after="80"/>
        <w:ind w:left="720" w:hanging="357"/>
        <w:jc w:val="both"/>
      </w:pPr>
      <w:r>
        <w:rPr>
          <w:rFonts w:ascii="Cambria" w:hAnsi="Cambria"/>
          <w:sz w:val="22"/>
        </w:rPr>
        <w:t xml:space="preserve">o  </w:t>
      </w:r>
      <w:r>
        <w:rPr>
          <w:rFonts w:ascii="Cambria" w:hAnsi="Cambria"/>
          <w:sz w:val="22"/>
        </w:rPr>
        <w:t>3 – Very well</w:t>
      </w:r>
    </w:p>
    <w:p>
      <w:pPr>
        <w:spacing w:line="276" w:lineRule="auto" w:after="80"/>
        <w:ind w:left="720" w:hanging="357"/>
        <w:jc w:val="both"/>
      </w:pPr>
      <w:r>
        <w:rPr>
          <w:rFonts w:ascii="Cambria" w:hAnsi="Cambria"/>
          <w:sz w:val="22"/>
        </w:rPr>
        <w:t xml:space="preserve">o  </w:t>
      </w:r>
      <w:r>
        <w:rPr>
          <w:rFonts w:ascii="Cambria" w:hAnsi="Cambria"/>
          <w:sz w:val="22"/>
        </w:rPr>
        <w:t>2 – Moderately</w:t>
      </w:r>
    </w:p>
    <w:p>
      <w:pPr>
        <w:spacing w:line="276" w:lineRule="auto" w:after="80"/>
        <w:ind w:left="720" w:hanging="357"/>
        <w:jc w:val="both"/>
      </w:pPr>
      <w:r>
        <w:rPr>
          <w:rFonts w:ascii="Cambria" w:hAnsi="Cambria"/>
          <w:sz w:val="22"/>
        </w:rPr>
        <w:t xml:space="preserve">o  </w:t>
      </w:r>
      <w:r>
        <w:rPr>
          <w:rFonts w:ascii="Cambria" w:hAnsi="Cambria"/>
          <w:sz w:val="22"/>
        </w:rPr>
        <w:t>1 – Marginally</w:t>
      </w:r>
    </w:p>
    <w:p>
      <w:pPr>
        <w:spacing w:line="276" w:lineRule="auto" w:after="80"/>
        <w:ind w:left="720" w:hanging="357"/>
        <w:jc w:val="both"/>
      </w:pPr>
      <w:r>
        <w:rPr>
          <w:rFonts w:ascii="Cambria" w:hAnsi="Cambria"/>
          <w:sz w:val="22"/>
        </w:rPr>
        <w:t xml:space="preserve">o  </w:t>
      </w:r>
      <w:r>
        <w:rPr>
          <w:rFonts w:ascii="Cambria" w:hAnsi="Cambria"/>
          <w:sz w:val="22"/>
        </w:rPr>
        <w:t>0 – Not at all</w:t>
      </w:r>
    </w:p>
    <w:p>
      <w:pPr>
        <w:spacing w:line="276" w:lineRule="auto" w:after="120" w:before="0"/>
        <w:jc w:val="both"/>
      </w:pPr>
      <w:r>
        <w:rPr>
          <w:rFonts w:ascii="Cambria" w:hAnsi="Cambria"/>
          <w:b w:val="0"/>
          <w:i w:val="0"/>
          <w:sz w:val="22"/>
        </w:rPr>
        <w:t>9. The institution provides multiple opportunities to learn and grow.</w:t>
      </w:r>
    </w:p>
    <w:p>
      <w:pPr>
        <w:spacing w:line="276" w:lineRule="auto" w:after="80"/>
        <w:ind w:left="720" w:hanging="357"/>
        <w:jc w:val="both"/>
      </w:pPr>
      <w:r>
        <w:rPr>
          <w:rFonts w:ascii="Cambria" w:hAnsi="Cambria"/>
          <w:sz w:val="22"/>
        </w:rPr>
        <w:t xml:space="preserve">o  </w:t>
      </w:r>
      <w:r>
        <w:rPr>
          <w:rFonts w:ascii="Cambria" w:hAnsi="Cambria"/>
          <w:sz w:val="22"/>
        </w:rPr>
        <w:t>4 – Strongly agree</w:t>
      </w:r>
    </w:p>
    <w:p>
      <w:pPr>
        <w:spacing w:line="276" w:lineRule="auto" w:after="80"/>
        <w:ind w:left="720" w:hanging="357"/>
        <w:jc w:val="both"/>
      </w:pPr>
      <w:r>
        <w:rPr>
          <w:rFonts w:ascii="Cambria" w:hAnsi="Cambria"/>
          <w:sz w:val="22"/>
        </w:rPr>
        <w:t xml:space="preserve">o  </w:t>
      </w:r>
      <w:r>
        <w:rPr>
          <w:rFonts w:ascii="Cambria" w:hAnsi="Cambria"/>
          <w:sz w:val="22"/>
        </w:rPr>
        <w:t>3 – Agree</w:t>
      </w:r>
    </w:p>
    <w:p>
      <w:pPr>
        <w:spacing w:line="276" w:lineRule="auto" w:after="80"/>
        <w:ind w:left="720" w:hanging="357"/>
        <w:jc w:val="both"/>
      </w:pPr>
      <w:r>
        <w:rPr>
          <w:rFonts w:ascii="Cambria" w:hAnsi="Cambria"/>
          <w:sz w:val="22"/>
        </w:rPr>
        <w:t xml:space="preserve">o  </w:t>
      </w:r>
      <w:r>
        <w:rPr>
          <w:rFonts w:ascii="Cambria" w:hAnsi="Cambria"/>
          <w:sz w:val="22"/>
        </w:rPr>
        <w:t>2 – Neutral</w:t>
      </w:r>
    </w:p>
    <w:p>
      <w:pPr>
        <w:spacing w:line="276" w:lineRule="auto" w:after="80"/>
        <w:ind w:left="720" w:hanging="357"/>
        <w:jc w:val="both"/>
      </w:pPr>
      <w:r>
        <w:rPr>
          <w:rFonts w:ascii="Cambria" w:hAnsi="Cambria"/>
          <w:sz w:val="22"/>
        </w:rPr>
        <w:t xml:space="preserve">o  </w:t>
      </w:r>
      <w:r>
        <w:rPr>
          <w:rFonts w:ascii="Cambria" w:hAnsi="Cambria"/>
          <w:sz w:val="22"/>
        </w:rPr>
        <w:t>1 – Disagree</w:t>
      </w:r>
    </w:p>
    <w:p>
      <w:pPr>
        <w:spacing w:line="276" w:lineRule="auto" w:after="80"/>
        <w:ind w:left="720" w:hanging="357"/>
        <w:jc w:val="both"/>
      </w:pPr>
      <w:r>
        <w:rPr>
          <w:rFonts w:ascii="Cambria" w:hAnsi="Cambria"/>
          <w:sz w:val="22"/>
        </w:rPr>
        <w:t xml:space="preserve">o  </w:t>
      </w:r>
      <w:r>
        <w:rPr>
          <w:rFonts w:ascii="Cambria" w:hAnsi="Cambria"/>
          <w:sz w:val="22"/>
        </w:rPr>
        <w:t>0 – Strongly disagree</w:t>
      </w:r>
    </w:p>
    <w:p>
      <w:pPr>
        <w:spacing w:line="276" w:lineRule="auto" w:after="120" w:before="0"/>
        <w:jc w:val="both"/>
      </w:pPr>
      <w:r>
        <w:rPr>
          <w:rFonts w:ascii="Cambria" w:hAnsi="Cambria"/>
          <w:b w:val="0"/>
          <w:i w:val="0"/>
          <w:sz w:val="22"/>
        </w:rPr>
        <w:t>10. Teachers inform you about your expected competencies, course outcomes and programme outcomes.</w:t>
      </w:r>
    </w:p>
    <w:p>
      <w:pPr>
        <w:spacing w:line="276" w:lineRule="auto" w:after="80"/>
        <w:ind w:left="720" w:hanging="357"/>
        <w:jc w:val="both"/>
      </w:pPr>
      <w:r>
        <w:rPr>
          <w:rFonts w:ascii="Cambria" w:hAnsi="Cambria"/>
          <w:sz w:val="22"/>
        </w:rPr>
        <w:t xml:space="preserve">o  </w:t>
      </w:r>
      <w:r>
        <w:rPr>
          <w:rFonts w:ascii="Cambria" w:hAnsi="Cambria"/>
          <w:sz w:val="22"/>
        </w:rPr>
        <w:t>4 – Every time</w:t>
      </w:r>
    </w:p>
    <w:p>
      <w:pPr>
        <w:spacing w:line="276" w:lineRule="auto" w:after="80"/>
        <w:ind w:left="720" w:hanging="357"/>
        <w:jc w:val="both"/>
      </w:pPr>
      <w:r>
        <w:rPr>
          <w:rFonts w:ascii="Cambria" w:hAnsi="Cambria"/>
          <w:sz w:val="22"/>
        </w:rPr>
        <w:t xml:space="preserve">o  </w:t>
      </w:r>
      <w:r>
        <w:rPr>
          <w:rFonts w:ascii="Cambria" w:hAnsi="Cambria"/>
          <w:sz w:val="22"/>
        </w:rPr>
        <w:t>3 – Usually</w:t>
      </w:r>
    </w:p>
    <w:p>
      <w:pPr>
        <w:spacing w:line="276" w:lineRule="auto" w:after="80"/>
        <w:ind w:left="720" w:hanging="357"/>
        <w:jc w:val="both"/>
      </w:pPr>
      <w:r>
        <w:rPr>
          <w:rFonts w:ascii="Cambria" w:hAnsi="Cambria"/>
          <w:sz w:val="22"/>
        </w:rPr>
        <w:t xml:space="preserve">o  </w:t>
      </w:r>
      <w:r>
        <w:rPr>
          <w:rFonts w:ascii="Cambria" w:hAnsi="Cambria"/>
          <w:sz w:val="22"/>
        </w:rPr>
        <w:t>2 – Occasionally/Sometimes</w:t>
      </w:r>
    </w:p>
    <w:p>
      <w:pPr>
        <w:spacing w:line="276" w:lineRule="auto" w:after="80"/>
        <w:ind w:left="720" w:hanging="357"/>
        <w:jc w:val="both"/>
      </w:pPr>
      <w:r>
        <w:rPr>
          <w:rFonts w:ascii="Cambria" w:hAnsi="Cambria"/>
          <w:sz w:val="22"/>
        </w:rPr>
        <w:t xml:space="preserve">o  </w:t>
      </w:r>
      <w:r>
        <w:rPr>
          <w:rFonts w:ascii="Cambria" w:hAnsi="Cambria"/>
          <w:sz w:val="22"/>
        </w:rPr>
        <w:t>1 – Rarely</w:t>
      </w:r>
    </w:p>
    <w:p>
      <w:pPr>
        <w:spacing w:line="276" w:lineRule="auto" w:after="80"/>
        <w:ind w:left="720" w:hanging="357"/>
        <w:jc w:val="both"/>
      </w:pPr>
      <w:r>
        <w:rPr>
          <w:rFonts w:ascii="Cambria" w:hAnsi="Cambria"/>
          <w:sz w:val="22"/>
        </w:rPr>
        <w:t xml:space="preserve">o  </w:t>
      </w:r>
      <w:r>
        <w:rPr>
          <w:rFonts w:ascii="Cambria" w:hAnsi="Cambria"/>
          <w:sz w:val="22"/>
        </w:rPr>
        <w:t>0 – Never</w:t>
      </w:r>
    </w:p>
    <w:p>
      <w:pPr>
        <w:spacing w:line="276" w:lineRule="auto" w:after="120" w:before="0"/>
        <w:jc w:val="both"/>
      </w:pPr>
      <w:r>
        <w:rPr>
          <w:rFonts w:ascii="Cambria" w:hAnsi="Cambria"/>
          <w:b w:val="0"/>
          <w:i w:val="0"/>
          <w:sz w:val="22"/>
        </w:rPr>
        <w:t>11. Your mentor does a necessary follow-up with an assigned task to you.</w:t>
      </w:r>
    </w:p>
    <w:p>
      <w:pPr>
        <w:spacing w:line="276" w:lineRule="auto" w:after="80"/>
        <w:ind w:left="720" w:hanging="357"/>
        <w:jc w:val="both"/>
      </w:pPr>
      <w:r>
        <w:rPr>
          <w:rFonts w:ascii="Cambria" w:hAnsi="Cambria"/>
          <w:sz w:val="22"/>
        </w:rPr>
        <w:t xml:space="preserve">o  </w:t>
      </w:r>
      <w:r>
        <w:rPr>
          <w:rFonts w:ascii="Cambria" w:hAnsi="Cambria"/>
          <w:sz w:val="22"/>
        </w:rPr>
        <w:t>4 – Every time</w:t>
      </w:r>
    </w:p>
    <w:p>
      <w:pPr>
        <w:spacing w:line="276" w:lineRule="auto" w:after="80"/>
        <w:ind w:left="720" w:hanging="357"/>
        <w:jc w:val="both"/>
      </w:pPr>
      <w:r>
        <w:rPr>
          <w:rFonts w:ascii="Cambria" w:hAnsi="Cambria"/>
          <w:sz w:val="22"/>
        </w:rPr>
        <w:t xml:space="preserve">o  </w:t>
      </w:r>
      <w:r>
        <w:rPr>
          <w:rFonts w:ascii="Cambria" w:hAnsi="Cambria"/>
          <w:sz w:val="22"/>
        </w:rPr>
        <w:t>3 – Usually</w:t>
      </w:r>
    </w:p>
    <w:p>
      <w:pPr>
        <w:spacing w:line="276" w:lineRule="auto" w:after="80"/>
        <w:ind w:left="720" w:hanging="357"/>
        <w:jc w:val="both"/>
      </w:pPr>
      <w:r>
        <w:rPr>
          <w:rFonts w:ascii="Cambria" w:hAnsi="Cambria"/>
          <w:sz w:val="22"/>
        </w:rPr>
        <w:t xml:space="preserve">o  </w:t>
      </w:r>
      <w:r>
        <w:rPr>
          <w:rFonts w:ascii="Cambria" w:hAnsi="Cambria"/>
          <w:sz w:val="22"/>
        </w:rPr>
        <w:t>2 – Occasionally/Sometimes</w:t>
      </w:r>
    </w:p>
    <w:p>
      <w:pPr>
        <w:spacing w:line="276" w:lineRule="auto" w:after="80"/>
        <w:ind w:left="720" w:hanging="357"/>
        <w:jc w:val="both"/>
      </w:pPr>
      <w:r>
        <w:rPr>
          <w:rFonts w:ascii="Cambria" w:hAnsi="Cambria"/>
          <w:sz w:val="22"/>
        </w:rPr>
        <w:t xml:space="preserve">o  </w:t>
      </w:r>
      <w:r>
        <w:rPr>
          <w:rFonts w:ascii="Cambria" w:hAnsi="Cambria"/>
          <w:sz w:val="22"/>
        </w:rPr>
        <w:t>1 – Rarely</w:t>
      </w:r>
    </w:p>
    <w:p>
      <w:pPr>
        <w:spacing w:line="276" w:lineRule="auto" w:after="80"/>
        <w:ind w:left="720" w:hanging="357"/>
        <w:jc w:val="both"/>
      </w:pPr>
      <w:r>
        <w:rPr>
          <w:rFonts w:ascii="Cambria" w:hAnsi="Cambria"/>
          <w:sz w:val="22"/>
        </w:rPr>
        <w:t xml:space="preserve">o  </w:t>
      </w:r>
      <w:r>
        <w:rPr>
          <w:rFonts w:ascii="Cambria" w:hAnsi="Cambria"/>
          <w:sz w:val="22"/>
        </w:rPr>
        <w:t>0 – I don’t have a mentor</w:t>
      </w:r>
    </w:p>
    <w:p>
      <w:pPr>
        <w:spacing w:line="276" w:lineRule="auto" w:after="120" w:before="0"/>
        <w:jc w:val="both"/>
      </w:pPr>
      <w:r>
        <w:rPr>
          <w:rFonts w:ascii="Cambria" w:hAnsi="Cambria"/>
          <w:b w:val="0"/>
          <w:i w:val="0"/>
          <w:sz w:val="22"/>
        </w:rPr>
        <w:t>12. The teachers illustrate the concepts through examples and applications.</w:t>
      </w:r>
    </w:p>
    <w:p>
      <w:pPr>
        <w:spacing w:line="276" w:lineRule="auto" w:after="80"/>
        <w:ind w:left="720" w:hanging="357"/>
        <w:jc w:val="both"/>
      </w:pPr>
      <w:r>
        <w:rPr>
          <w:rFonts w:ascii="Cambria" w:hAnsi="Cambria"/>
          <w:sz w:val="22"/>
        </w:rPr>
        <w:t xml:space="preserve">o  </w:t>
      </w:r>
      <w:r>
        <w:rPr>
          <w:rFonts w:ascii="Cambria" w:hAnsi="Cambria"/>
          <w:sz w:val="22"/>
        </w:rPr>
        <w:t>4 – Every time</w:t>
      </w:r>
    </w:p>
    <w:p>
      <w:pPr>
        <w:spacing w:line="276" w:lineRule="auto" w:after="80"/>
        <w:ind w:left="720" w:hanging="357"/>
        <w:jc w:val="both"/>
      </w:pPr>
      <w:r>
        <w:rPr>
          <w:rFonts w:ascii="Cambria" w:hAnsi="Cambria"/>
          <w:sz w:val="22"/>
        </w:rPr>
        <w:t xml:space="preserve">o  </w:t>
      </w:r>
      <w:r>
        <w:rPr>
          <w:rFonts w:ascii="Cambria" w:hAnsi="Cambria"/>
          <w:sz w:val="22"/>
        </w:rPr>
        <w:t>3 – Usually</w:t>
      </w:r>
    </w:p>
    <w:p>
      <w:pPr>
        <w:spacing w:line="276" w:lineRule="auto" w:after="80"/>
        <w:ind w:left="720" w:hanging="357"/>
        <w:jc w:val="both"/>
      </w:pPr>
      <w:r>
        <w:rPr>
          <w:rFonts w:ascii="Cambria" w:hAnsi="Cambria"/>
          <w:sz w:val="22"/>
        </w:rPr>
        <w:t xml:space="preserve">o  </w:t>
      </w:r>
      <w:r>
        <w:rPr>
          <w:rFonts w:ascii="Cambria" w:hAnsi="Cambria"/>
          <w:sz w:val="22"/>
        </w:rPr>
        <w:t>2 – Occasionally/Sometimes</w:t>
      </w:r>
    </w:p>
    <w:p>
      <w:pPr>
        <w:spacing w:line="276" w:lineRule="auto" w:after="80"/>
        <w:ind w:left="720" w:hanging="357"/>
        <w:jc w:val="both"/>
      </w:pPr>
      <w:r>
        <w:rPr>
          <w:rFonts w:ascii="Cambria" w:hAnsi="Cambria"/>
          <w:sz w:val="22"/>
        </w:rPr>
        <w:t xml:space="preserve">o  </w:t>
      </w:r>
      <w:r>
        <w:rPr>
          <w:rFonts w:ascii="Cambria" w:hAnsi="Cambria"/>
          <w:sz w:val="22"/>
        </w:rPr>
        <w:t>1 – Rarely</w:t>
      </w:r>
    </w:p>
    <w:p>
      <w:pPr>
        <w:spacing w:line="276" w:lineRule="auto" w:after="80"/>
        <w:ind w:left="720" w:hanging="357"/>
        <w:jc w:val="both"/>
      </w:pPr>
      <w:r>
        <w:rPr>
          <w:rFonts w:ascii="Cambria" w:hAnsi="Cambria"/>
          <w:sz w:val="22"/>
        </w:rPr>
        <w:t xml:space="preserve">o  </w:t>
      </w:r>
      <w:r>
        <w:rPr>
          <w:rFonts w:ascii="Cambria" w:hAnsi="Cambria"/>
          <w:sz w:val="22"/>
        </w:rPr>
        <w:t>0 – Never</w:t>
      </w:r>
    </w:p>
    <w:p>
      <w:pPr>
        <w:spacing w:line="276" w:lineRule="auto" w:after="120" w:before="0"/>
        <w:jc w:val="both"/>
      </w:pPr>
      <w:r>
        <w:rPr>
          <w:rFonts w:ascii="Cambria" w:hAnsi="Cambria"/>
          <w:b w:val="0"/>
          <w:i w:val="0"/>
          <w:sz w:val="22"/>
        </w:rPr>
        <w:t>13. The teachers identify your strengths and encourage you with providing right level of challenges.</w:t>
      </w:r>
    </w:p>
    <w:p>
      <w:pPr>
        <w:spacing w:line="276" w:lineRule="auto" w:after="80"/>
        <w:ind w:left="720" w:hanging="357"/>
        <w:jc w:val="both"/>
      </w:pPr>
      <w:r>
        <w:rPr>
          <w:rFonts w:ascii="Cambria" w:hAnsi="Cambria"/>
          <w:sz w:val="22"/>
        </w:rPr>
        <w:t xml:space="preserve">o  </w:t>
      </w:r>
      <w:r>
        <w:rPr>
          <w:rFonts w:ascii="Cambria" w:hAnsi="Cambria"/>
          <w:sz w:val="22"/>
        </w:rPr>
        <w:t>4 – Fully</w:t>
      </w:r>
    </w:p>
    <w:p>
      <w:pPr>
        <w:spacing w:line="276" w:lineRule="auto" w:after="80"/>
        <w:ind w:left="720" w:hanging="357"/>
        <w:jc w:val="both"/>
      </w:pPr>
      <w:r>
        <w:rPr>
          <w:rFonts w:ascii="Cambria" w:hAnsi="Cambria"/>
          <w:sz w:val="22"/>
        </w:rPr>
        <w:t xml:space="preserve">o  </w:t>
      </w:r>
      <w:r>
        <w:rPr>
          <w:rFonts w:ascii="Cambria" w:hAnsi="Cambria"/>
          <w:sz w:val="22"/>
        </w:rPr>
        <w:t>3 – Reasonably</w:t>
      </w:r>
    </w:p>
    <w:p>
      <w:pPr>
        <w:spacing w:line="276" w:lineRule="auto" w:after="80"/>
        <w:ind w:left="720" w:hanging="357"/>
        <w:jc w:val="both"/>
      </w:pPr>
      <w:r>
        <w:rPr>
          <w:rFonts w:ascii="Cambria" w:hAnsi="Cambria"/>
          <w:sz w:val="22"/>
        </w:rPr>
        <w:t xml:space="preserve">o  </w:t>
      </w:r>
      <w:r>
        <w:rPr>
          <w:rFonts w:ascii="Cambria" w:hAnsi="Cambria"/>
          <w:sz w:val="22"/>
        </w:rPr>
        <w:t>2 – Partially</w:t>
      </w:r>
    </w:p>
    <w:p>
      <w:pPr>
        <w:spacing w:line="276" w:lineRule="auto" w:after="80"/>
        <w:ind w:left="720" w:hanging="357"/>
        <w:jc w:val="both"/>
      </w:pPr>
      <w:r>
        <w:rPr>
          <w:rFonts w:ascii="Cambria" w:hAnsi="Cambria"/>
          <w:sz w:val="22"/>
        </w:rPr>
        <w:t xml:space="preserve">o  </w:t>
      </w:r>
      <w:r>
        <w:rPr>
          <w:rFonts w:ascii="Cambria" w:hAnsi="Cambria"/>
          <w:sz w:val="22"/>
        </w:rPr>
        <w:t>1 – Slightly</w:t>
      </w:r>
    </w:p>
    <w:p>
      <w:pPr>
        <w:spacing w:line="276" w:lineRule="auto" w:after="80"/>
        <w:ind w:left="720" w:hanging="357"/>
        <w:jc w:val="both"/>
      </w:pPr>
      <w:r>
        <w:rPr>
          <w:rFonts w:ascii="Cambria" w:hAnsi="Cambria"/>
          <w:sz w:val="22"/>
        </w:rPr>
        <w:t xml:space="preserve">o  </w:t>
      </w:r>
      <w:r>
        <w:rPr>
          <w:rFonts w:ascii="Cambria" w:hAnsi="Cambria"/>
          <w:sz w:val="22"/>
        </w:rPr>
        <w:t>0 – Unable to</w:t>
      </w:r>
    </w:p>
    <w:p>
      <w:pPr>
        <w:spacing w:line="276" w:lineRule="auto" w:after="120" w:before="0"/>
        <w:jc w:val="both"/>
      </w:pPr>
      <w:r>
        <w:rPr>
          <w:rFonts w:ascii="Cambria" w:hAnsi="Cambria"/>
          <w:b w:val="0"/>
          <w:i w:val="0"/>
          <w:sz w:val="22"/>
        </w:rPr>
        <w:t>14. Teachers are able to identify your weaknesses and help you to overcome them.</w:t>
      </w:r>
    </w:p>
    <w:p>
      <w:pPr>
        <w:spacing w:line="276" w:lineRule="auto" w:after="80"/>
        <w:ind w:left="720" w:hanging="357"/>
        <w:jc w:val="both"/>
      </w:pPr>
      <w:r>
        <w:rPr>
          <w:rFonts w:ascii="Cambria" w:hAnsi="Cambria"/>
          <w:sz w:val="22"/>
        </w:rPr>
        <w:t xml:space="preserve">o  </w:t>
      </w:r>
      <w:r>
        <w:rPr>
          <w:rFonts w:ascii="Cambria" w:hAnsi="Cambria"/>
          <w:sz w:val="22"/>
        </w:rPr>
        <w:t>4 – Every time</w:t>
      </w:r>
    </w:p>
    <w:p>
      <w:pPr>
        <w:spacing w:line="276" w:lineRule="auto" w:after="80"/>
        <w:ind w:left="720" w:hanging="357"/>
        <w:jc w:val="both"/>
      </w:pPr>
      <w:r>
        <w:rPr>
          <w:rFonts w:ascii="Cambria" w:hAnsi="Cambria"/>
          <w:sz w:val="22"/>
        </w:rPr>
        <w:t xml:space="preserve">o  </w:t>
      </w:r>
      <w:r>
        <w:rPr>
          <w:rFonts w:ascii="Cambria" w:hAnsi="Cambria"/>
          <w:sz w:val="22"/>
        </w:rPr>
        <w:t>3 – Usually</w:t>
      </w:r>
    </w:p>
    <w:p>
      <w:pPr>
        <w:spacing w:line="276" w:lineRule="auto" w:after="80"/>
        <w:ind w:left="720" w:hanging="357"/>
        <w:jc w:val="both"/>
      </w:pPr>
      <w:r>
        <w:rPr>
          <w:rFonts w:ascii="Cambria" w:hAnsi="Cambria"/>
          <w:sz w:val="22"/>
        </w:rPr>
        <w:t xml:space="preserve">o  </w:t>
      </w:r>
      <w:r>
        <w:rPr>
          <w:rFonts w:ascii="Cambria" w:hAnsi="Cambria"/>
          <w:sz w:val="22"/>
        </w:rPr>
        <w:t>2 – Occasionally/Sometimes</w:t>
      </w:r>
    </w:p>
    <w:p>
      <w:pPr>
        <w:spacing w:line="276" w:lineRule="auto" w:after="80"/>
        <w:ind w:left="720" w:hanging="357"/>
        <w:jc w:val="both"/>
      </w:pPr>
      <w:r>
        <w:rPr>
          <w:rFonts w:ascii="Cambria" w:hAnsi="Cambria"/>
          <w:sz w:val="22"/>
        </w:rPr>
        <w:t xml:space="preserve">o  </w:t>
      </w:r>
      <w:r>
        <w:rPr>
          <w:rFonts w:ascii="Cambria" w:hAnsi="Cambria"/>
          <w:sz w:val="22"/>
        </w:rPr>
        <w:t>1 – Rarely</w:t>
      </w:r>
    </w:p>
    <w:p>
      <w:pPr>
        <w:spacing w:line="276" w:lineRule="auto" w:after="80"/>
        <w:ind w:left="720" w:hanging="357"/>
        <w:jc w:val="both"/>
      </w:pPr>
      <w:r>
        <w:rPr>
          <w:rFonts w:ascii="Cambria" w:hAnsi="Cambria"/>
          <w:sz w:val="22"/>
        </w:rPr>
        <w:t xml:space="preserve">o  </w:t>
      </w:r>
      <w:r>
        <w:rPr>
          <w:rFonts w:ascii="Cambria" w:hAnsi="Cambria"/>
          <w:sz w:val="22"/>
        </w:rPr>
        <w:t>0 – Never</w:t>
      </w:r>
    </w:p>
    <w:p>
      <w:pPr>
        <w:spacing w:line="276" w:lineRule="auto" w:after="120" w:before="0"/>
        <w:jc w:val="both"/>
      </w:pPr>
      <w:r>
        <w:rPr>
          <w:rFonts w:ascii="Cambria" w:hAnsi="Cambria"/>
          <w:b w:val="0"/>
          <w:i w:val="0"/>
          <w:sz w:val="22"/>
        </w:rPr>
        <w:t>15. The institution makes effort to engage students in the monitoring, review and continuous quality improvement of the teaching learning process.</w:t>
      </w:r>
    </w:p>
    <w:p>
      <w:pPr>
        <w:spacing w:line="276" w:lineRule="auto" w:after="80"/>
        <w:ind w:left="720" w:hanging="357"/>
        <w:jc w:val="both"/>
      </w:pPr>
      <w:r>
        <w:rPr>
          <w:rFonts w:ascii="Cambria" w:hAnsi="Cambria"/>
          <w:sz w:val="22"/>
        </w:rPr>
        <w:t xml:space="preserve">o  </w:t>
      </w:r>
      <w:r>
        <w:rPr>
          <w:rFonts w:ascii="Cambria" w:hAnsi="Cambria"/>
          <w:sz w:val="22"/>
        </w:rPr>
        <w:t>4 – Strongly agree</w:t>
      </w:r>
    </w:p>
    <w:p>
      <w:pPr>
        <w:spacing w:line="276" w:lineRule="auto" w:after="80"/>
        <w:ind w:left="720" w:hanging="357"/>
        <w:jc w:val="both"/>
      </w:pPr>
      <w:r>
        <w:rPr>
          <w:rFonts w:ascii="Cambria" w:hAnsi="Cambria"/>
          <w:sz w:val="22"/>
        </w:rPr>
        <w:t xml:space="preserve">o  </w:t>
      </w:r>
      <w:r>
        <w:rPr>
          <w:rFonts w:ascii="Cambria" w:hAnsi="Cambria"/>
          <w:sz w:val="22"/>
        </w:rPr>
        <w:t>3 – Agree</w:t>
      </w:r>
    </w:p>
    <w:p>
      <w:pPr>
        <w:spacing w:line="276" w:lineRule="auto" w:after="80"/>
        <w:ind w:left="720" w:hanging="357"/>
        <w:jc w:val="both"/>
      </w:pPr>
      <w:r>
        <w:rPr>
          <w:rFonts w:ascii="Cambria" w:hAnsi="Cambria"/>
          <w:sz w:val="22"/>
        </w:rPr>
        <w:t xml:space="preserve">o  </w:t>
      </w:r>
      <w:r>
        <w:rPr>
          <w:rFonts w:ascii="Cambria" w:hAnsi="Cambria"/>
          <w:sz w:val="22"/>
        </w:rPr>
        <w:t>2 – Neutral</w:t>
      </w:r>
    </w:p>
    <w:p>
      <w:pPr>
        <w:spacing w:line="276" w:lineRule="auto" w:after="80"/>
        <w:ind w:left="720" w:hanging="357"/>
        <w:jc w:val="both"/>
      </w:pPr>
      <w:r>
        <w:rPr>
          <w:rFonts w:ascii="Cambria" w:hAnsi="Cambria"/>
          <w:sz w:val="22"/>
        </w:rPr>
        <w:t xml:space="preserve">o  </w:t>
      </w:r>
      <w:r>
        <w:rPr>
          <w:rFonts w:ascii="Cambria" w:hAnsi="Cambria"/>
          <w:sz w:val="22"/>
        </w:rPr>
        <w:t>1 – Disagree</w:t>
      </w:r>
    </w:p>
    <w:p>
      <w:pPr>
        <w:spacing w:line="276" w:lineRule="auto" w:after="80"/>
        <w:ind w:left="720" w:hanging="357"/>
        <w:jc w:val="both"/>
      </w:pPr>
      <w:r>
        <w:rPr>
          <w:rFonts w:ascii="Cambria" w:hAnsi="Cambria"/>
          <w:sz w:val="22"/>
        </w:rPr>
        <w:t xml:space="preserve">o  </w:t>
      </w:r>
      <w:r>
        <w:rPr>
          <w:rFonts w:ascii="Cambria" w:hAnsi="Cambria"/>
          <w:sz w:val="22"/>
        </w:rPr>
        <w:t>0 – Strongly disagree</w:t>
      </w:r>
    </w:p>
    <w:p>
      <w:pPr>
        <w:spacing w:line="276" w:lineRule="auto" w:after="120" w:before="0"/>
        <w:jc w:val="both"/>
      </w:pPr>
      <w:r>
        <w:rPr>
          <w:rFonts w:ascii="Cambria" w:hAnsi="Cambria"/>
          <w:b w:val="0"/>
          <w:i w:val="0"/>
          <w:sz w:val="22"/>
        </w:rPr>
        <w:t>16. The institute/ teachers use student centric methods, such as experiential learning, participative learning and problem solving methodologies for enhancing learning experiences.</w:t>
      </w:r>
    </w:p>
    <w:p>
      <w:pPr>
        <w:spacing w:line="276" w:lineRule="auto" w:after="80"/>
        <w:ind w:left="720" w:hanging="357"/>
        <w:jc w:val="both"/>
      </w:pPr>
      <w:r>
        <w:rPr>
          <w:rFonts w:ascii="Cambria" w:hAnsi="Cambria"/>
          <w:sz w:val="22"/>
        </w:rPr>
        <w:t xml:space="preserve">o  </w:t>
      </w:r>
      <w:r>
        <w:rPr>
          <w:rFonts w:ascii="Cambria" w:hAnsi="Cambria"/>
          <w:sz w:val="22"/>
        </w:rPr>
        <w:t>4 – To a great extent</w:t>
      </w:r>
    </w:p>
    <w:p>
      <w:pPr>
        <w:spacing w:line="276" w:lineRule="auto" w:after="80"/>
        <w:ind w:left="720" w:hanging="357"/>
        <w:jc w:val="both"/>
      </w:pPr>
      <w:r>
        <w:rPr>
          <w:rFonts w:ascii="Cambria" w:hAnsi="Cambria"/>
          <w:sz w:val="22"/>
        </w:rPr>
        <w:t xml:space="preserve">o  </w:t>
      </w:r>
      <w:r>
        <w:rPr>
          <w:rFonts w:ascii="Cambria" w:hAnsi="Cambria"/>
          <w:sz w:val="22"/>
        </w:rPr>
        <w:t>3 – Moderate</w:t>
      </w:r>
    </w:p>
    <w:p>
      <w:pPr>
        <w:spacing w:line="276" w:lineRule="auto" w:after="80"/>
        <w:ind w:left="720" w:hanging="357"/>
        <w:jc w:val="both"/>
      </w:pPr>
      <w:r>
        <w:rPr>
          <w:rFonts w:ascii="Cambria" w:hAnsi="Cambria"/>
          <w:sz w:val="22"/>
        </w:rPr>
        <w:t xml:space="preserve">o  </w:t>
      </w:r>
      <w:r>
        <w:rPr>
          <w:rFonts w:ascii="Cambria" w:hAnsi="Cambria"/>
          <w:sz w:val="22"/>
        </w:rPr>
        <w:t>2 – Some what</w:t>
      </w:r>
    </w:p>
    <w:p>
      <w:pPr>
        <w:spacing w:line="276" w:lineRule="auto" w:after="80"/>
        <w:ind w:left="720" w:hanging="357"/>
        <w:jc w:val="both"/>
      </w:pPr>
      <w:r>
        <w:rPr>
          <w:rFonts w:ascii="Cambria" w:hAnsi="Cambria"/>
          <w:sz w:val="22"/>
        </w:rPr>
        <w:t xml:space="preserve">o  </w:t>
      </w:r>
      <w:r>
        <w:rPr>
          <w:rFonts w:ascii="Cambria" w:hAnsi="Cambria"/>
          <w:sz w:val="22"/>
        </w:rPr>
        <w:t>1 – Very little</w:t>
      </w:r>
    </w:p>
    <w:p>
      <w:pPr>
        <w:spacing w:line="276" w:lineRule="auto" w:after="80"/>
        <w:ind w:left="720" w:hanging="357"/>
        <w:jc w:val="both"/>
      </w:pPr>
      <w:r>
        <w:rPr>
          <w:rFonts w:ascii="Cambria" w:hAnsi="Cambria"/>
          <w:sz w:val="22"/>
        </w:rPr>
        <w:t xml:space="preserve">o  </w:t>
      </w:r>
      <w:r>
        <w:rPr>
          <w:rFonts w:ascii="Cambria" w:hAnsi="Cambria"/>
          <w:sz w:val="22"/>
        </w:rPr>
        <w:t>0 – Not at all</w:t>
      </w:r>
    </w:p>
    <w:p>
      <w:pPr>
        <w:spacing w:line="276" w:lineRule="auto" w:after="120" w:before="0"/>
        <w:jc w:val="both"/>
      </w:pPr>
      <w:r>
        <w:rPr>
          <w:rFonts w:ascii="Cambria" w:hAnsi="Cambria"/>
          <w:b w:val="0"/>
          <w:i w:val="0"/>
          <w:sz w:val="22"/>
        </w:rPr>
        <w:t>17. Teachers encourage you to participate in extracurricular activities.</w:t>
      </w:r>
    </w:p>
    <w:p>
      <w:pPr>
        <w:spacing w:line="276" w:lineRule="auto" w:after="80"/>
        <w:ind w:left="720" w:hanging="357"/>
        <w:jc w:val="both"/>
      </w:pPr>
      <w:r>
        <w:rPr>
          <w:rFonts w:ascii="Cambria" w:hAnsi="Cambria"/>
          <w:sz w:val="22"/>
        </w:rPr>
        <w:t xml:space="preserve">o  </w:t>
      </w:r>
      <w:r>
        <w:rPr>
          <w:rFonts w:ascii="Cambria" w:hAnsi="Cambria"/>
          <w:sz w:val="22"/>
        </w:rPr>
        <w:t>4 – Strongly agree</w:t>
      </w:r>
    </w:p>
    <w:p>
      <w:pPr>
        <w:spacing w:line="276" w:lineRule="auto" w:after="80"/>
        <w:ind w:left="720" w:hanging="357"/>
        <w:jc w:val="both"/>
      </w:pPr>
      <w:r>
        <w:rPr>
          <w:rFonts w:ascii="Cambria" w:hAnsi="Cambria"/>
          <w:sz w:val="22"/>
        </w:rPr>
        <w:t xml:space="preserve">o  </w:t>
      </w:r>
      <w:r>
        <w:rPr>
          <w:rFonts w:ascii="Cambria" w:hAnsi="Cambria"/>
          <w:sz w:val="22"/>
        </w:rPr>
        <w:t>3 – Agree</w:t>
      </w:r>
    </w:p>
    <w:p>
      <w:pPr>
        <w:spacing w:line="276" w:lineRule="auto" w:after="80"/>
        <w:ind w:left="720" w:hanging="357"/>
        <w:jc w:val="both"/>
      </w:pPr>
      <w:r>
        <w:rPr>
          <w:rFonts w:ascii="Cambria" w:hAnsi="Cambria"/>
          <w:sz w:val="22"/>
        </w:rPr>
        <w:t xml:space="preserve">o  </w:t>
      </w:r>
      <w:r>
        <w:rPr>
          <w:rFonts w:ascii="Cambria" w:hAnsi="Cambria"/>
          <w:sz w:val="22"/>
        </w:rPr>
        <w:t>2 – Neutral</w:t>
      </w:r>
    </w:p>
    <w:p>
      <w:pPr>
        <w:spacing w:line="276" w:lineRule="auto" w:after="80"/>
        <w:ind w:left="720" w:hanging="357"/>
        <w:jc w:val="both"/>
      </w:pPr>
      <w:r>
        <w:rPr>
          <w:rFonts w:ascii="Cambria" w:hAnsi="Cambria"/>
          <w:sz w:val="22"/>
        </w:rPr>
        <w:t xml:space="preserve">o  </w:t>
      </w:r>
      <w:r>
        <w:rPr>
          <w:rFonts w:ascii="Cambria" w:hAnsi="Cambria"/>
          <w:sz w:val="22"/>
        </w:rPr>
        <w:t>1 – Disagree</w:t>
      </w:r>
    </w:p>
    <w:p>
      <w:pPr>
        <w:spacing w:line="276" w:lineRule="auto" w:after="80"/>
        <w:ind w:left="720" w:hanging="357"/>
        <w:jc w:val="both"/>
      </w:pPr>
      <w:r>
        <w:rPr>
          <w:rFonts w:ascii="Cambria" w:hAnsi="Cambria"/>
          <w:sz w:val="22"/>
        </w:rPr>
        <w:t xml:space="preserve">o  </w:t>
      </w:r>
      <w:r>
        <w:rPr>
          <w:rFonts w:ascii="Cambria" w:hAnsi="Cambria"/>
          <w:sz w:val="22"/>
        </w:rPr>
        <w:t>0 – Strongly disagree</w:t>
      </w:r>
    </w:p>
    <w:p>
      <w:pPr>
        <w:spacing w:line="276" w:lineRule="auto" w:after="120" w:before="0"/>
        <w:jc w:val="both"/>
      </w:pPr>
      <w:r>
        <w:rPr>
          <w:rFonts w:ascii="Cambria" w:hAnsi="Cambria"/>
          <w:b w:val="0"/>
          <w:i w:val="0"/>
          <w:sz w:val="22"/>
        </w:rPr>
        <w:t>18. Efforts are made by the institute/ teachers to inculcate soft skills, life skills and employability skills to make you ready for the world of work.</w:t>
      </w:r>
    </w:p>
    <w:p>
      <w:pPr>
        <w:spacing w:line="276" w:lineRule="auto" w:after="80"/>
        <w:ind w:left="720" w:hanging="357"/>
        <w:jc w:val="both"/>
      </w:pPr>
      <w:r>
        <w:rPr>
          <w:rFonts w:ascii="Cambria" w:hAnsi="Cambria"/>
          <w:sz w:val="22"/>
        </w:rPr>
        <w:t xml:space="preserve">o  </w:t>
      </w:r>
      <w:r>
        <w:rPr>
          <w:rFonts w:ascii="Cambria" w:hAnsi="Cambria"/>
          <w:sz w:val="22"/>
        </w:rPr>
        <w:t>4 – To a great extent</w:t>
      </w:r>
    </w:p>
    <w:p>
      <w:pPr>
        <w:spacing w:line="276" w:lineRule="auto" w:after="80"/>
        <w:ind w:left="720" w:hanging="357"/>
        <w:jc w:val="both"/>
      </w:pPr>
      <w:r>
        <w:rPr>
          <w:rFonts w:ascii="Cambria" w:hAnsi="Cambria"/>
          <w:sz w:val="22"/>
        </w:rPr>
        <w:t xml:space="preserve">o  </w:t>
      </w:r>
      <w:r>
        <w:rPr>
          <w:rFonts w:ascii="Cambria" w:hAnsi="Cambria"/>
          <w:sz w:val="22"/>
        </w:rPr>
        <w:t>3 – Moderate</w:t>
      </w:r>
    </w:p>
    <w:p>
      <w:pPr>
        <w:spacing w:line="276" w:lineRule="auto" w:after="80"/>
        <w:ind w:left="720" w:hanging="357"/>
        <w:jc w:val="both"/>
      </w:pPr>
      <w:r>
        <w:rPr>
          <w:rFonts w:ascii="Cambria" w:hAnsi="Cambria"/>
          <w:sz w:val="22"/>
        </w:rPr>
        <w:t xml:space="preserve">o  </w:t>
      </w:r>
      <w:r>
        <w:rPr>
          <w:rFonts w:ascii="Cambria" w:hAnsi="Cambria"/>
          <w:sz w:val="22"/>
        </w:rPr>
        <w:t>2 – Some what</w:t>
      </w:r>
    </w:p>
    <w:p>
      <w:pPr>
        <w:spacing w:line="276" w:lineRule="auto" w:after="80"/>
        <w:ind w:left="720" w:hanging="357"/>
        <w:jc w:val="both"/>
      </w:pPr>
      <w:r>
        <w:rPr>
          <w:rFonts w:ascii="Cambria" w:hAnsi="Cambria"/>
          <w:sz w:val="22"/>
        </w:rPr>
        <w:t xml:space="preserve">o  </w:t>
      </w:r>
      <w:r>
        <w:rPr>
          <w:rFonts w:ascii="Cambria" w:hAnsi="Cambria"/>
          <w:sz w:val="22"/>
        </w:rPr>
        <w:t>1 – Very little</w:t>
      </w:r>
    </w:p>
    <w:p>
      <w:pPr>
        <w:spacing w:line="276" w:lineRule="auto" w:after="80"/>
        <w:ind w:left="720" w:hanging="357"/>
        <w:jc w:val="both"/>
      </w:pPr>
      <w:r>
        <w:rPr>
          <w:rFonts w:ascii="Cambria" w:hAnsi="Cambria"/>
          <w:sz w:val="22"/>
        </w:rPr>
        <w:t xml:space="preserve">o  </w:t>
      </w:r>
      <w:r>
        <w:rPr>
          <w:rFonts w:ascii="Cambria" w:hAnsi="Cambria"/>
          <w:sz w:val="22"/>
        </w:rPr>
        <w:t>0 – Not at all</w:t>
      </w:r>
    </w:p>
    <w:p>
      <w:pPr>
        <w:spacing w:line="276" w:lineRule="auto" w:after="120" w:before="0"/>
        <w:jc w:val="both"/>
      </w:pPr>
      <w:r>
        <w:rPr>
          <w:rFonts w:ascii="Cambria" w:hAnsi="Cambria"/>
          <w:b w:val="0"/>
          <w:i w:val="0"/>
          <w:sz w:val="22"/>
        </w:rPr>
        <w:t>19. What percentage of teachers use ICT tools such as LCD projector, Multimedia, etc. while teaching.</w:t>
      </w:r>
    </w:p>
    <w:p>
      <w:pPr>
        <w:spacing w:line="276" w:lineRule="auto" w:after="80"/>
        <w:ind w:left="720" w:hanging="357"/>
        <w:jc w:val="both"/>
      </w:pPr>
      <w:r>
        <w:rPr>
          <w:rFonts w:ascii="Cambria" w:hAnsi="Cambria"/>
          <w:sz w:val="22"/>
        </w:rPr>
        <w:t xml:space="preserve">o  </w:t>
      </w:r>
      <w:r>
        <w:rPr>
          <w:rFonts w:ascii="Cambria" w:hAnsi="Cambria"/>
          <w:sz w:val="22"/>
        </w:rPr>
        <w:t>4 – Above 90%</w:t>
      </w:r>
    </w:p>
    <w:p>
      <w:pPr>
        <w:spacing w:line="276" w:lineRule="auto" w:after="80"/>
        <w:ind w:left="720" w:hanging="357"/>
        <w:jc w:val="both"/>
      </w:pPr>
      <w:r>
        <w:rPr>
          <w:rFonts w:ascii="Cambria" w:hAnsi="Cambria"/>
          <w:sz w:val="22"/>
        </w:rPr>
        <w:t xml:space="preserve">o  </w:t>
      </w:r>
      <w:r>
        <w:rPr>
          <w:rFonts w:ascii="Cambria" w:hAnsi="Cambria"/>
          <w:sz w:val="22"/>
        </w:rPr>
        <w:t>3 – 70 – 89%</w:t>
      </w:r>
    </w:p>
    <w:p>
      <w:pPr>
        <w:spacing w:line="276" w:lineRule="auto" w:after="80"/>
        <w:ind w:left="720" w:hanging="357"/>
        <w:jc w:val="both"/>
      </w:pPr>
      <w:r>
        <w:rPr>
          <w:rFonts w:ascii="Cambria" w:hAnsi="Cambria"/>
          <w:sz w:val="22"/>
        </w:rPr>
        <w:t xml:space="preserve">o  </w:t>
      </w:r>
      <w:r>
        <w:rPr>
          <w:rFonts w:ascii="Cambria" w:hAnsi="Cambria"/>
          <w:sz w:val="22"/>
        </w:rPr>
        <w:t>2 – 50 – 69%</w:t>
      </w:r>
    </w:p>
    <w:p>
      <w:pPr>
        <w:spacing w:line="276" w:lineRule="auto" w:after="80"/>
        <w:ind w:left="720" w:hanging="357"/>
        <w:jc w:val="both"/>
      </w:pPr>
      <w:r>
        <w:rPr>
          <w:rFonts w:ascii="Cambria" w:hAnsi="Cambria"/>
          <w:sz w:val="22"/>
        </w:rPr>
        <w:t xml:space="preserve">o  </w:t>
      </w:r>
      <w:r>
        <w:rPr>
          <w:rFonts w:ascii="Cambria" w:hAnsi="Cambria"/>
          <w:sz w:val="22"/>
        </w:rPr>
        <w:t>1 – 30 – 49%</w:t>
      </w:r>
    </w:p>
    <w:p>
      <w:pPr>
        <w:spacing w:line="276" w:lineRule="auto" w:after="80"/>
        <w:ind w:left="720" w:hanging="357"/>
        <w:jc w:val="both"/>
      </w:pPr>
      <w:r>
        <w:rPr>
          <w:rFonts w:ascii="Cambria" w:hAnsi="Cambria"/>
          <w:sz w:val="22"/>
        </w:rPr>
        <w:t xml:space="preserve">o  </w:t>
      </w:r>
      <w:r>
        <w:rPr>
          <w:rFonts w:ascii="Cambria" w:hAnsi="Cambria"/>
          <w:sz w:val="22"/>
        </w:rPr>
        <w:t>0 – Below 29%</w:t>
      </w:r>
    </w:p>
    <w:p>
      <w:pPr>
        <w:spacing w:line="276" w:lineRule="auto" w:after="120" w:before="0"/>
        <w:jc w:val="both"/>
      </w:pPr>
      <w:r>
        <w:rPr>
          <w:rFonts w:ascii="Cambria" w:hAnsi="Cambria"/>
          <w:b w:val="0"/>
          <w:i w:val="0"/>
          <w:sz w:val="22"/>
        </w:rPr>
        <w:t>20. The overall quality of teaching-learning process in your institute is very good.</w:t>
      </w:r>
    </w:p>
    <w:p>
      <w:pPr>
        <w:spacing w:line="276" w:lineRule="auto" w:after="80"/>
        <w:ind w:left="720" w:hanging="357"/>
        <w:jc w:val="both"/>
      </w:pPr>
      <w:r>
        <w:rPr>
          <w:rFonts w:ascii="Cambria" w:hAnsi="Cambria"/>
          <w:sz w:val="22"/>
        </w:rPr>
        <w:t xml:space="preserve">o  </w:t>
      </w:r>
      <w:r>
        <w:rPr>
          <w:rFonts w:ascii="Cambria" w:hAnsi="Cambria"/>
          <w:sz w:val="22"/>
        </w:rPr>
        <w:t>4 – Strongly agree</w:t>
      </w:r>
    </w:p>
    <w:p>
      <w:pPr>
        <w:spacing w:line="276" w:lineRule="auto" w:after="80"/>
        <w:ind w:left="720" w:hanging="357"/>
        <w:jc w:val="both"/>
      </w:pPr>
      <w:r>
        <w:rPr>
          <w:rFonts w:ascii="Cambria" w:hAnsi="Cambria"/>
          <w:sz w:val="22"/>
        </w:rPr>
        <w:t xml:space="preserve">o  </w:t>
      </w:r>
      <w:r>
        <w:rPr>
          <w:rFonts w:ascii="Cambria" w:hAnsi="Cambria"/>
          <w:sz w:val="22"/>
        </w:rPr>
        <w:t>3 – Agree</w:t>
      </w:r>
    </w:p>
    <w:p>
      <w:pPr>
        <w:spacing w:line="276" w:lineRule="auto" w:after="80"/>
        <w:ind w:left="720" w:hanging="357"/>
        <w:jc w:val="both"/>
      </w:pPr>
      <w:r>
        <w:rPr>
          <w:rFonts w:ascii="Cambria" w:hAnsi="Cambria"/>
          <w:sz w:val="22"/>
        </w:rPr>
        <w:t xml:space="preserve">o  </w:t>
      </w:r>
      <w:r>
        <w:rPr>
          <w:rFonts w:ascii="Cambria" w:hAnsi="Cambria"/>
          <w:sz w:val="22"/>
        </w:rPr>
        <w:t>2 – Neutral</w:t>
      </w:r>
    </w:p>
    <w:p>
      <w:pPr>
        <w:spacing w:line="276" w:lineRule="auto" w:after="80"/>
        <w:ind w:left="720" w:hanging="357"/>
        <w:jc w:val="both"/>
      </w:pPr>
      <w:r>
        <w:rPr>
          <w:rFonts w:ascii="Cambria" w:hAnsi="Cambria"/>
          <w:sz w:val="22"/>
        </w:rPr>
        <w:t xml:space="preserve">o  </w:t>
      </w:r>
      <w:r>
        <w:rPr>
          <w:rFonts w:ascii="Cambria" w:hAnsi="Cambria"/>
          <w:sz w:val="22"/>
        </w:rPr>
        <w:t>1 – Disagree</w:t>
      </w:r>
    </w:p>
    <w:p>
      <w:pPr>
        <w:spacing w:line="276" w:lineRule="auto" w:after="80"/>
        <w:ind w:left="720" w:hanging="357"/>
        <w:jc w:val="both"/>
      </w:pPr>
      <w:r>
        <w:rPr>
          <w:rFonts w:ascii="Cambria" w:hAnsi="Cambria"/>
          <w:sz w:val="22"/>
        </w:rPr>
        <w:t xml:space="preserve">o  </w:t>
      </w:r>
      <w:r>
        <w:rPr>
          <w:rFonts w:ascii="Cambria" w:hAnsi="Cambria"/>
          <w:sz w:val="22"/>
        </w:rPr>
        <w:t>0 – Strongly disagree</w:t>
      </w:r>
    </w:p>
    <w:p>
      <w:pPr>
        <w:spacing w:line="276" w:lineRule="auto" w:after="120" w:before="0"/>
        <w:jc w:val="both"/>
      </w:pPr>
      <w:r>
        <w:rPr>
          <w:rFonts w:ascii="Cambria" w:hAnsi="Cambria"/>
          <w:b w:val="0"/>
          <w:i w:val="0"/>
          <w:sz w:val="22"/>
        </w:rPr>
        <w:t>21. Give three observation / suggestions to improve the overall teaching – learning experience in your institution.</w:t>
      </w:r>
    </w:p>
    <w:p>
      <w:pPr>
        <w:spacing w:line="276" w:lineRule="auto" w:after="120" w:before="0"/>
        <w:jc w:val="both"/>
      </w:pPr>
      <w:r>
        <w:rPr>
          <w:rFonts w:ascii="Cambria" w:hAnsi="Cambria"/>
          <w:b w:val="0"/>
          <w:i w:val="0"/>
          <w:sz w:val="22"/>
        </w:rPr>
        <w:t>a)</w:t>
      </w:r>
    </w:p>
    <w:p>
      <w:pPr>
        <w:spacing w:line="276" w:lineRule="auto" w:after="120" w:before="0"/>
        <w:jc w:val="both"/>
      </w:pPr>
      <w:r>
        <w:rPr>
          <w:rFonts w:ascii="Cambria" w:hAnsi="Cambria"/>
          <w:b w:val="0"/>
          <w:i w:val="0"/>
          <w:sz w:val="22"/>
        </w:rPr>
        <w:t>b)</w:t>
      </w:r>
    </w:p>
    <w:p>
      <w:pPr>
        <w:spacing w:line="276" w:lineRule="auto" w:after="120" w:before="0"/>
        <w:jc w:val="both"/>
      </w:pPr>
      <w:r>
        <w:rPr>
          <w:rFonts w:ascii="Cambria" w:hAnsi="Cambria"/>
          <w:b w:val="0"/>
          <w:i w:val="0"/>
          <w:sz w:val="22"/>
        </w:rPr>
        <w:t>c)</w:t>
      </w:r>
    </w:p>
    <w:p>
      <w:pPr>
        <w:spacing w:line="276" w:lineRule="auto" w:after="120" w:before="0"/>
        <w:jc w:val="both"/>
      </w:pPr>
      <w:r>
        <w:rPr>
          <w:rFonts w:ascii="Cambria" w:hAnsi="Cambria"/>
          <w:b/>
          <w:i w:val="0"/>
          <w:sz w:val="22"/>
        </w:rPr>
        <w:t>Student Satisfaction Survey (SSS) Report</w:t>
      </w:r>
    </w:p>
    <w:p>
      <w:pPr>
        <w:spacing w:line="276" w:lineRule="auto" w:after="120" w:before="0"/>
        <w:jc w:val="both"/>
      </w:pPr>
      <w:r>
        <w:rPr>
          <w:rFonts w:ascii="Cambria" w:hAnsi="Cambria"/>
          <w:b w:val="0"/>
          <w:i w:val="0"/>
          <w:sz w:val="22"/>
        </w:rPr>
        <w:t>Institution:</w:t>
      </w:r>
    </w:p>
    <w:p>
      <w:pPr>
        <w:spacing w:line="276" w:lineRule="auto" w:after="120" w:before="0"/>
        <w:jc w:val="both"/>
      </w:pPr>
      <w:r>
        <w:rPr>
          <w:rFonts w:ascii="Cambria" w:hAnsi="Cambria"/>
          <w:b w:val="0"/>
          <w:i w:val="0"/>
          <w:sz w:val="22"/>
        </w:rPr>
        <w:t>Academic Year: 2024–2025</w:t>
      </w:r>
    </w:p>
    <w:p>
      <w:pPr>
        <w:spacing w:line="276" w:lineRule="auto" w:after="120" w:before="0"/>
        <w:jc w:val="both"/>
      </w:pPr>
      <w:r>
        <w:rPr>
          <w:rFonts w:ascii="Cambria" w:hAnsi="Cambria"/>
          <w:b/>
          <w:i w:val="0"/>
          <w:sz w:val="22"/>
        </w:rPr>
        <w:t>Introduction</w:t>
      </w:r>
    </w:p>
    <w:p>
      <w:pPr>
        <w:spacing w:line="276" w:lineRule="auto" w:after="120" w:before="0"/>
        <w:jc w:val="both"/>
      </w:pPr>
      <w:r>
        <w:rPr>
          <w:rFonts w:ascii="Cambria" w:hAnsi="Cambria"/>
          <w:b w:val="0"/>
          <w:i w:val="0"/>
          <w:sz w:val="22"/>
        </w:rPr>
        <w:t>A Student Satisfaction Survey (SSS) was conducted to assess the overall institutional performance of SVPEC in alignment with NAAC’s Criterion II: Teaching–Learning and Evaluation.</w:t>
      </w:r>
    </w:p>
    <w:p>
      <w:pPr>
        <w:spacing w:line="276" w:lineRule="auto" w:after="80"/>
        <w:ind w:left="357" w:hanging="357"/>
        <w:jc w:val="both"/>
      </w:pPr>
      <w:r>
        <w:rPr>
          <w:rFonts w:ascii="Cambria" w:hAnsi="Cambria"/>
          <w:sz w:val="22"/>
        </w:rPr>
        <w:t xml:space="preserve">•  </w:t>
      </w:r>
      <w:r>
        <w:rPr>
          <w:rFonts w:ascii="Cambria" w:hAnsi="Cambria"/>
          <w:sz w:val="22"/>
        </w:rPr>
        <w:t>Total number of questions: 21 (20 objective + 1 open-ended).</w:t>
      </w:r>
    </w:p>
    <w:p>
      <w:pPr>
        <w:spacing w:line="276" w:lineRule="auto" w:after="80"/>
        <w:ind w:left="357" w:hanging="357"/>
        <w:jc w:val="both"/>
      </w:pPr>
      <w:r>
        <w:rPr>
          <w:rFonts w:ascii="Cambria" w:hAnsi="Cambria"/>
          <w:sz w:val="22"/>
        </w:rPr>
        <w:t xml:space="preserve">•  </w:t>
      </w:r>
      <w:r>
        <w:rPr>
          <w:rFonts w:ascii="Cambria" w:hAnsi="Cambria"/>
          <w:sz w:val="22"/>
        </w:rPr>
        <w:t>Mode: Online survey as per NAAC guidelines.</w:t>
      </w:r>
    </w:p>
    <w:p>
      <w:pPr>
        <w:spacing w:line="276" w:lineRule="auto" w:after="80"/>
        <w:ind w:left="357" w:hanging="357"/>
        <w:jc w:val="both"/>
      </w:pPr>
      <w:r>
        <w:rPr>
          <w:rFonts w:ascii="Cambria" w:hAnsi="Cambria"/>
          <w:sz w:val="22"/>
        </w:rPr>
        <w:t xml:space="preserve">•  </w:t>
      </w:r>
      <w:r>
        <w:rPr>
          <w:rFonts w:ascii="Cambria" w:hAnsi="Cambria"/>
          <w:sz w:val="22"/>
        </w:rPr>
        <w:t>Number of student responses: …….. (representing ….% of enrolled students).</w:t>
      </w:r>
    </w:p>
    <w:p>
      <w:pPr>
        <w:spacing w:line="276" w:lineRule="auto" w:after="120" w:before="0"/>
        <w:jc w:val="both"/>
      </w:pPr>
      <w:r>
        <w:rPr>
          <w:rFonts w:ascii="Cambria" w:hAnsi="Cambria"/>
          <w:b w:val="0"/>
          <w:i w:val="0"/>
          <w:sz w:val="22"/>
        </w:rPr>
        <w:t>The survey responses were analyzed by IQAC to identify strengths and areas for improvement.</w:t>
      </w:r>
    </w:p>
    <w:p>
      <w:pPr>
        <w:spacing w:line="276" w:lineRule="auto" w:after="120" w:before="0"/>
        <w:jc w:val="both"/>
      </w:pPr>
      <w:r>
        <w:rPr>
          <w:rFonts w:ascii="Cambria" w:hAnsi="Cambria"/>
          <w:b/>
          <w:i w:val="0"/>
          <w:sz w:val="22"/>
        </w:rPr>
        <w:t>Survey Highlights</w:t>
      </w:r>
    </w:p>
    <w:p>
      <w:pPr>
        <w:spacing w:line="276" w:lineRule="auto" w:after="120" w:before="0"/>
        <w:jc w:val="both"/>
      </w:pPr>
      <w:r>
        <w:rPr>
          <w:rFonts w:ascii="Cambria" w:hAnsi="Cambria"/>
          <w:b w:val="0"/>
          <w:i w:val="0"/>
          <w:sz w:val="22"/>
        </w:rPr>
        <w:t>The 20 objective questions covered the following aspects:</w:t>
      </w:r>
    </w:p>
    <w:p>
      <w:pPr>
        <w:spacing w:line="276" w:lineRule="auto" w:after="80"/>
        <w:ind w:left="357" w:hanging="357"/>
        <w:jc w:val="both"/>
      </w:pPr>
      <w:r>
        <w:rPr>
          <w:rFonts w:ascii="Cambria" w:hAnsi="Cambria"/>
          <w:sz w:val="22"/>
        </w:rPr>
        <w:t xml:space="preserve">•  </w:t>
      </w:r>
      <w:r>
        <w:rPr>
          <w:rFonts w:ascii="Cambria" w:hAnsi="Cambria"/>
          <w:sz w:val="22"/>
        </w:rPr>
        <w:t>Curriculum Relevance and effectiveness of the syllabus.</w:t>
      </w:r>
    </w:p>
    <w:p>
      <w:pPr>
        <w:spacing w:line="276" w:lineRule="auto" w:after="80"/>
        <w:ind w:left="357" w:hanging="357"/>
        <w:jc w:val="both"/>
      </w:pPr>
      <w:r>
        <w:rPr>
          <w:rFonts w:ascii="Cambria" w:hAnsi="Cambria"/>
          <w:sz w:val="22"/>
        </w:rPr>
        <w:t xml:space="preserve">•  </w:t>
      </w:r>
      <w:r>
        <w:rPr>
          <w:rFonts w:ascii="Cambria" w:hAnsi="Cambria"/>
          <w:sz w:val="22"/>
        </w:rPr>
        <w:t>Teaching Quality: Preparation, communication, use of ICT, and mentoring.</w:t>
      </w:r>
    </w:p>
    <w:p>
      <w:pPr>
        <w:spacing w:line="276" w:lineRule="auto" w:after="80"/>
        <w:ind w:left="357" w:hanging="357"/>
        <w:jc w:val="both"/>
      </w:pPr>
      <w:r>
        <w:rPr>
          <w:rFonts w:ascii="Cambria" w:hAnsi="Cambria"/>
          <w:sz w:val="22"/>
        </w:rPr>
        <w:t xml:space="preserve">•  </w:t>
      </w:r>
      <w:r>
        <w:rPr>
          <w:rFonts w:ascii="Cambria" w:hAnsi="Cambria"/>
          <w:sz w:val="22"/>
        </w:rPr>
        <w:t>Internal Evaluation: Transparency and fairness in assessment.</w:t>
      </w:r>
    </w:p>
    <w:p>
      <w:pPr>
        <w:spacing w:line="276" w:lineRule="auto" w:after="80"/>
        <w:ind w:left="357" w:hanging="357"/>
        <w:jc w:val="both"/>
      </w:pPr>
      <w:r>
        <w:rPr>
          <w:rFonts w:ascii="Cambria" w:hAnsi="Cambria"/>
          <w:sz w:val="22"/>
        </w:rPr>
        <w:t xml:space="preserve">•  </w:t>
      </w:r>
      <w:r>
        <w:rPr>
          <w:rFonts w:ascii="Cambria" w:hAnsi="Cambria"/>
          <w:sz w:val="22"/>
        </w:rPr>
        <w:t>Learning Opportunities: Internships, field visits, student exchange.</w:t>
      </w:r>
    </w:p>
    <w:p>
      <w:pPr>
        <w:spacing w:line="276" w:lineRule="auto" w:after="80"/>
        <w:ind w:left="357" w:hanging="357"/>
        <w:jc w:val="both"/>
      </w:pPr>
      <w:r>
        <w:rPr>
          <w:rFonts w:ascii="Cambria" w:hAnsi="Cambria"/>
          <w:sz w:val="22"/>
        </w:rPr>
        <w:t xml:space="preserve">•  </w:t>
      </w:r>
      <w:r>
        <w:rPr>
          <w:rFonts w:ascii="Cambria" w:hAnsi="Cambria"/>
          <w:sz w:val="22"/>
        </w:rPr>
        <w:t>Student Growth: Cognitive, social, and emotional support.</w:t>
      </w:r>
    </w:p>
    <w:p>
      <w:pPr>
        <w:spacing w:line="276" w:lineRule="auto" w:after="80"/>
        <w:ind w:left="357" w:hanging="357"/>
        <w:jc w:val="both"/>
      </w:pPr>
      <w:r>
        <w:rPr>
          <w:rFonts w:ascii="Cambria" w:hAnsi="Cambria"/>
          <w:sz w:val="22"/>
        </w:rPr>
        <w:t xml:space="preserve">•  </w:t>
      </w:r>
      <w:r>
        <w:rPr>
          <w:rFonts w:ascii="Cambria" w:hAnsi="Cambria"/>
          <w:sz w:val="22"/>
        </w:rPr>
        <w:t>Infrastructure &amp; Resources: Library, online tools, ICT integration.</w:t>
      </w:r>
    </w:p>
    <w:p>
      <w:pPr>
        <w:spacing w:line="276" w:lineRule="auto" w:after="80"/>
        <w:ind w:left="357" w:hanging="357"/>
        <w:jc w:val="both"/>
      </w:pPr>
      <w:r>
        <w:rPr>
          <w:rFonts w:ascii="Cambria" w:hAnsi="Cambria"/>
          <w:sz w:val="22"/>
        </w:rPr>
        <w:t xml:space="preserve">•  </w:t>
      </w:r>
      <w:r>
        <w:rPr>
          <w:rFonts w:ascii="Cambria" w:hAnsi="Cambria"/>
          <w:sz w:val="22"/>
        </w:rPr>
        <w:t>Employability Skills: Career readiness and life skills.</w:t>
      </w:r>
    </w:p>
    <w:p>
      <w:pPr>
        <w:spacing w:line="276" w:lineRule="auto" w:after="80"/>
        <w:ind w:left="357" w:hanging="357"/>
        <w:jc w:val="both"/>
      </w:pPr>
      <w:r>
        <w:rPr>
          <w:rFonts w:ascii="Cambria" w:hAnsi="Cambria"/>
          <w:sz w:val="22"/>
        </w:rPr>
        <w:t xml:space="preserve">•  </w:t>
      </w:r>
      <w:r>
        <w:rPr>
          <w:rFonts w:ascii="Cambria" w:hAnsi="Cambria"/>
          <w:sz w:val="22"/>
        </w:rPr>
        <w:t>Overall Quality of teaching-learning environment.</w:t>
      </w:r>
    </w:p>
    <w:p>
      <w:pPr>
        <w:spacing w:line="276" w:lineRule="auto" w:after="120" w:before="0"/>
        <w:jc w:val="both"/>
      </w:pPr>
      <w:r>
        <w:rPr>
          <w:rFonts w:ascii="Cambria" w:hAnsi="Cambria"/>
          <w:b w:val="0"/>
          <w:i w:val="0"/>
          <w:sz w:val="22"/>
        </w:rPr>
        <w:t>The open-ended question provided students an opportunity to give suggestions and observations in their own words for further institutional improvement.</w:t>
      </w:r>
    </w:p>
    <w:p>
      <w:pPr>
        <w:spacing w:line="276" w:lineRule="auto" w:after="120" w:before="0"/>
        <w:jc w:val="both"/>
      </w:pPr>
      <w:r>
        <w:rPr>
          <w:rFonts w:ascii="Cambria" w:hAnsi="Cambria"/>
          <w:b w:val="0"/>
          <w:i w:val="0"/>
          <w:sz w:val="22"/>
        </w:rPr>
        <w:t>Quantitative Analysis (Objective Questions)</w:t>
      </w:r>
    </w:p>
    <w:tbl>
      <w:tblPr>
        <w:tblW w:type="auto" w:w="0"/>
        <w:jc w:val="center"/>
        <w:tblLayout w:type="fixed"/>
        <w:tblLook w:firstColumn="1" w:firstRow="1" w:lastColumn="0" w:lastRow="0" w:noHBand="0" w:noVBand="1" w:val="04A0"/>
        <w:tblLayout w:type="fixed"/>
      </w:tblPr>
      <w:tblGrid>
        <w:gridCol w:w="4706"/>
        <w:gridCol w:w="4706"/>
      </w:tblGrid>
      <w:tr>
        <w:tc>
          <w:tcPr>
            <w:shd w:val="clear" w:color="auto" w:fill="1F3A5F"/>
            <w:tcW w:w="5386" w:type="dxa"/>
          </w:tcPr>
          <w:p>
            <w:pPr>
              <w:spacing w:after="40" w:before="40"/>
            </w:pPr>
            <w:r/>
            <w:r>
              <w:rPr>
                <w:rFonts w:ascii="Cambria" w:hAnsi="Cambria"/>
                <w:b/>
                <w:i w:val="0"/>
                <w:color w:val="FFFFFF"/>
                <w:sz w:val="22"/>
              </w:rPr>
              <w:t>Q. No.</w:t>
            </w:r>
          </w:p>
        </w:tc>
        <w:tc>
          <w:tcPr>
            <w:shd w:val="clear" w:color="auto" w:fill="1F3A5F"/>
            <w:tcW w:w="4025" w:type="dxa"/>
          </w:tcPr>
          <w:p>
            <w:pPr>
              <w:spacing w:after="40" w:before="40"/>
            </w:pPr>
            <w:r/>
            <w:r>
              <w:rPr>
                <w:rFonts w:ascii="Cambria" w:hAnsi="Cambria"/>
                <w:b/>
                <w:i w:val="0"/>
                <w:color w:val="FFFFFF"/>
                <w:sz w:val="22"/>
              </w:rPr>
              <w:t>Question Area (Mean Score 0-4 / Positive Response % / Needs Improvement %)</w:t>
            </w:r>
          </w:p>
        </w:tc>
      </w:tr>
      <w:tr>
        <w:tc>
          <w:tcPr>
            <w:tcW w:w="5386" w:type="dxa"/>
          </w:tcPr>
          <w:p>
            <w:pPr>
              <w:spacing w:after="40" w:before="40"/>
            </w:pPr>
            <w:r/>
            <w:r>
              <w:rPr>
                <w:rFonts w:ascii="Cambria" w:hAnsi="Cambria"/>
                <w:b w:val="0"/>
                <w:i w:val="0"/>
                <w:sz w:val="22"/>
              </w:rPr>
              <w:t>1</w:t>
            </w:r>
          </w:p>
        </w:tc>
        <w:tc>
          <w:tcPr>
            <w:tcW w:w="4025" w:type="dxa"/>
          </w:tcPr>
          <w:p>
            <w:pPr>
              <w:spacing w:after="40" w:before="40"/>
            </w:pPr>
            <w:r/>
            <w:r>
              <w:rPr>
                <w:rFonts w:ascii="Cambria" w:hAnsi="Cambria"/>
                <w:b w:val="0"/>
                <w:i w:val="0"/>
                <w:sz w:val="22"/>
              </w:rPr>
              <w:t>Syllabus coverage — Mean 3.2 / Positive 78% / Needs Improvement 7%</w:t>
            </w:r>
          </w:p>
        </w:tc>
      </w:tr>
      <w:tr>
        <w:tc>
          <w:tcPr>
            <w:tcW w:w="5386" w:type="dxa"/>
            <w:shd w:val="clear" w:color="auto" w:fill="E7ECF2"/>
          </w:tcPr>
          <w:p>
            <w:pPr>
              <w:spacing w:after="40" w:before="40"/>
            </w:pPr>
            <w:r/>
            <w:r>
              <w:rPr>
                <w:rFonts w:ascii="Cambria" w:hAnsi="Cambria"/>
                <w:b w:val="0"/>
                <w:i w:val="0"/>
                <w:sz w:val="22"/>
              </w:rPr>
              <w:t>2</w:t>
            </w:r>
          </w:p>
        </w:tc>
        <w:tc>
          <w:tcPr>
            <w:tcW w:w="4025" w:type="dxa"/>
            <w:shd w:val="clear" w:color="auto" w:fill="E7ECF2"/>
          </w:tcPr>
          <w:p>
            <w:pPr>
              <w:spacing w:after="40" w:before="40"/>
            </w:pPr>
            <w:r/>
            <w:r>
              <w:rPr>
                <w:rFonts w:ascii="Cambria" w:hAnsi="Cambria"/>
                <w:b w:val="0"/>
                <w:i w:val="0"/>
                <w:sz w:val="22"/>
              </w:rPr>
              <w:t>Teacher preparation — Mean 3.4 / Positive 82% / Needs Improvement 5%</w:t>
            </w:r>
          </w:p>
        </w:tc>
      </w:tr>
      <w:tr>
        <w:tc>
          <w:tcPr>
            <w:tcW w:w="5386" w:type="dxa"/>
          </w:tcPr>
          <w:p>
            <w:pPr>
              <w:spacing w:after="40" w:before="40"/>
            </w:pPr>
            <w:r/>
            <w:r>
              <w:rPr>
                <w:rFonts w:ascii="Cambria" w:hAnsi="Cambria"/>
                <w:b w:val="0"/>
                <w:i w:val="0"/>
                <w:sz w:val="22"/>
              </w:rPr>
              <w:t>3</w:t>
            </w:r>
          </w:p>
        </w:tc>
        <w:tc>
          <w:tcPr>
            <w:tcW w:w="4025" w:type="dxa"/>
          </w:tcPr>
          <w:p>
            <w:pPr>
              <w:spacing w:after="40" w:before="40"/>
            </w:pPr>
            <w:r/>
            <w:r>
              <w:rPr>
                <w:rFonts w:ascii="Cambria" w:hAnsi="Cambria"/>
                <w:b w:val="0"/>
                <w:i w:val="0"/>
                <w:sz w:val="22"/>
              </w:rPr>
              <w:t>Communication ability — Mean 3.3 / Positive 80% / Needs Improvement 6%</w:t>
            </w:r>
          </w:p>
        </w:tc>
      </w:tr>
      <w:tr>
        <w:tc>
          <w:tcPr>
            <w:tcW w:w="5386" w:type="dxa"/>
            <w:shd w:val="clear" w:color="auto" w:fill="E7ECF2"/>
          </w:tcPr>
          <w:p>
            <w:pPr>
              <w:spacing w:after="40" w:before="40"/>
            </w:pPr>
            <w:r/>
            <w:r>
              <w:rPr>
                <w:rFonts w:ascii="Cambria" w:hAnsi="Cambria"/>
                <w:b w:val="0"/>
                <w:i w:val="0"/>
                <w:sz w:val="22"/>
              </w:rPr>
              <w:t>4</w:t>
            </w:r>
          </w:p>
        </w:tc>
        <w:tc>
          <w:tcPr>
            <w:tcW w:w="4025" w:type="dxa"/>
            <w:shd w:val="clear" w:color="auto" w:fill="E7ECF2"/>
          </w:tcPr>
          <w:p>
            <w:pPr>
              <w:spacing w:after="40" w:before="40"/>
            </w:pPr>
            <w:r/>
            <w:r>
              <w:rPr>
                <w:rFonts w:ascii="Cambria" w:hAnsi="Cambria"/>
                <w:b w:val="0"/>
                <w:i w:val="0"/>
                <w:sz w:val="22"/>
              </w:rPr>
              <w:t>Teaching Approach — Mean 3.1 / Positive — / Needs Improvement —</w:t>
            </w:r>
          </w:p>
        </w:tc>
      </w:tr>
      <w:tr>
        <w:tc>
          <w:tcPr>
            <w:tcW w:w="5386" w:type="dxa"/>
          </w:tcPr>
          <w:p>
            <w:pPr>
              <w:spacing w:after="40" w:before="40"/>
            </w:pPr>
            <w:r/>
            <w:r>
              <w:rPr>
                <w:rFonts w:ascii="Cambria" w:hAnsi="Cambria"/>
                <w:b w:val="0"/>
                <w:i w:val="0"/>
                <w:sz w:val="22"/>
              </w:rPr>
              <w:t>5</w:t>
            </w:r>
          </w:p>
        </w:tc>
        <w:tc>
          <w:tcPr>
            <w:tcW w:w="4025" w:type="dxa"/>
          </w:tcPr>
          <w:p>
            <w:pPr>
              <w:spacing w:after="40" w:before="40"/>
            </w:pPr>
            <w:r/>
            <w:r>
              <w:rPr>
                <w:rFonts w:ascii="Cambria" w:hAnsi="Cambria"/>
                <w:b w:val="0"/>
                <w:i w:val="0"/>
                <w:sz w:val="22"/>
              </w:rPr>
              <w:t>Internal Evaluation — Mean 3 / Positive — / Needs Improvement —</w:t>
            </w:r>
          </w:p>
        </w:tc>
      </w:tr>
      <w:tr>
        <w:tc>
          <w:tcPr>
            <w:tcW w:w="5386" w:type="dxa"/>
            <w:shd w:val="clear" w:color="auto" w:fill="E7ECF2"/>
          </w:tcPr>
          <w:p>
            <w:pPr>
              <w:spacing w:after="40" w:before="40"/>
            </w:pPr>
            <w:r/>
            <w:r>
              <w:rPr>
                <w:rFonts w:ascii="Cambria" w:hAnsi="Cambria"/>
                <w:b w:val="0"/>
                <w:i w:val="0"/>
                <w:sz w:val="22"/>
              </w:rPr>
              <w:t>6</w:t>
            </w:r>
          </w:p>
        </w:tc>
        <w:tc>
          <w:tcPr>
            <w:tcW w:w="4025" w:type="dxa"/>
            <w:shd w:val="clear" w:color="auto" w:fill="E7ECF2"/>
          </w:tcPr>
          <w:p>
            <w:pPr>
              <w:spacing w:after="40" w:before="40"/>
            </w:pPr>
            <w:r/>
            <w:r>
              <w:rPr>
                <w:rFonts w:ascii="Cambria" w:hAnsi="Cambria"/>
                <w:b w:val="0"/>
                <w:i w:val="0"/>
                <w:sz w:val="22"/>
              </w:rPr>
              <w:t>Assignments Discussion — Mean 2.9 / Positive — / Needs Improvement —</w:t>
            </w:r>
          </w:p>
        </w:tc>
      </w:tr>
      <w:tr>
        <w:tc>
          <w:tcPr>
            <w:tcW w:w="5386" w:type="dxa"/>
          </w:tcPr>
          <w:p>
            <w:pPr>
              <w:spacing w:after="40" w:before="40"/>
            </w:pPr>
            <w:r/>
            <w:r>
              <w:rPr>
                <w:rFonts w:ascii="Cambria" w:hAnsi="Cambria"/>
                <w:b w:val="0"/>
                <w:i w:val="0"/>
                <w:sz w:val="22"/>
              </w:rPr>
              <w:t>7</w:t>
            </w:r>
          </w:p>
        </w:tc>
        <w:tc>
          <w:tcPr>
            <w:tcW w:w="4025" w:type="dxa"/>
          </w:tcPr>
          <w:p>
            <w:pPr>
              <w:spacing w:after="40" w:before="40"/>
            </w:pPr>
            <w:r/>
            <w:r>
              <w:rPr>
                <w:rFonts w:ascii="Cambria" w:hAnsi="Cambria"/>
                <w:b w:val="0"/>
                <w:i w:val="0"/>
                <w:sz w:val="22"/>
              </w:rPr>
              <w:t>Internship/Exchange Opportunities — Mean 3.1 / Positive — / Needs Improvement —</w:t>
            </w:r>
          </w:p>
        </w:tc>
      </w:tr>
      <w:tr>
        <w:tc>
          <w:tcPr>
            <w:tcW w:w="5386" w:type="dxa"/>
            <w:shd w:val="clear" w:color="auto" w:fill="E7ECF2"/>
          </w:tcPr>
          <w:p>
            <w:pPr>
              <w:spacing w:after="40" w:before="40"/>
            </w:pPr>
            <w:r/>
            <w:r>
              <w:rPr>
                <w:rFonts w:ascii="Cambria" w:hAnsi="Cambria"/>
                <w:b w:val="0"/>
                <w:i w:val="0"/>
                <w:sz w:val="22"/>
              </w:rPr>
              <w:t>8</w:t>
            </w:r>
          </w:p>
        </w:tc>
        <w:tc>
          <w:tcPr>
            <w:tcW w:w="4025" w:type="dxa"/>
            <w:shd w:val="clear" w:color="auto" w:fill="E7ECF2"/>
          </w:tcPr>
          <w:p>
            <w:pPr>
              <w:spacing w:after="40" w:before="40"/>
            </w:pPr>
            <w:r/>
            <w:r>
              <w:rPr>
                <w:rFonts w:ascii="Cambria" w:hAnsi="Cambria"/>
                <w:b w:val="0"/>
                <w:i w:val="0"/>
                <w:sz w:val="22"/>
              </w:rPr>
              <w:t>Mentoring Support — Mean 3.2 / Positive — / Needs Improvement —</w:t>
            </w:r>
          </w:p>
        </w:tc>
      </w:tr>
      <w:tr>
        <w:tc>
          <w:tcPr>
            <w:tcW w:w="5386" w:type="dxa"/>
          </w:tcPr>
          <w:p>
            <w:pPr>
              <w:spacing w:after="40" w:before="40"/>
            </w:pPr>
            <w:r/>
            <w:r>
              <w:rPr>
                <w:rFonts w:ascii="Cambria" w:hAnsi="Cambria"/>
                <w:b w:val="0"/>
                <w:i w:val="0"/>
                <w:sz w:val="22"/>
              </w:rPr>
              <w:t>9</w:t>
            </w:r>
          </w:p>
        </w:tc>
        <w:tc>
          <w:tcPr>
            <w:tcW w:w="4025" w:type="dxa"/>
          </w:tcPr>
          <w:p>
            <w:pPr>
              <w:spacing w:after="40" w:before="40"/>
            </w:pPr>
            <w:r/>
            <w:r>
              <w:rPr>
                <w:rFonts w:ascii="Cambria" w:hAnsi="Cambria"/>
                <w:b w:val="0"/>
                <w:i w:val="0"/>
                <w:sz w:val="22"/>
              </w:rPr>
              <w:t>Learning Opportunities — Mean 3.3 / Positive — / Needs Improvement —</w:t>
            </w:r>
          </w:p>
        </w:tc>
      </w:tr>
      <w:tr>
        <w:tc>
          <w:tcPr>
            <w:tcW w:w="5386" w:type="dxa"/>
            <w:shd w:val="clear" w:color="auto" w:fill="E7ECF2"/>
          </w:tcPr>
          <w:p>
            <w:pPr>
              <w:spacing w:after="40" w:before="40"/>
            </w:pPr>
            <w:r/>
            <w:r>
              <w:rPr>
                <w:rFonts w:ascii="Cambria" w:hAnsi="Cambria"/>
                <w:b w:val="0"/>
                <w:i w:val="0"/>
                <w:sz w:val="22"/>
              </w:rPr>
              <w:t>10</w:t>
            </w:r>
          </w:p>
        </w:tc>
        <w:tc>
          <w:tcPr>
            <w:tcW w:w="4025" w:type="dxa"/>
            <w:shd w:val="clear" w:color="auto" w:fill="E7ECF2"/>
          </w:tcPr>
          <w:p>
            <w:pPr>
              <w:spacing w:after="40" w:before="40"/>
            </w:pPr>
            <w:r/>
            <w:r>
              <w:rPr>
                <w:rFonts w:ascii="Cambria" w:hAnsi="Cambria"/>
                <w:b w:val="0"/>
                <w:i w:val="0"/>
                <w:sz w:val="22"/>
              </w:rPr>
              <w:t>Programme Outcomes Communication — Mean 3 / Positive — / Needs Improvement —</w:t>
            </w:r>
          </w:p>
        </w:tc>
      </w:tr>
      <w:tr>
        <w:tc>
          <w:tcPr>
            <w:tcW w:w="5386" w:type="dxa"/>
          </w:tcPr>
          <w:p>
            <w:pPr>
              <w:spacing w:after="40" w:before="40"/>
            </w:pPr>
            <w:r/>
            <w:r>
              <w:rPr>
                <w:rFonts w:ascii="Cambria" w:hAnsi="Cambria"/>
                <w:b w:val="0"/>
                <w:i w:val="0"/>
                <w:sz w:val="22"/>
              </w:rPr>
              <w:t>11</w:t>
            </w:r>
          </w:p>
        </w:tc>
        <w:tc>
          <w:tcPr>
            <w:tcW w:w="4025" w:type="dxa"/>
          </w:tcPr>
          <w:p>
            <w:pPr>
              <w:spacing w:after="40" w:before="40"/>
            </w:pPr>
            <w:r/>
            <w:r>
              <w:rPr>
                <w:rFonts w:ascii="Cambria" w:hAnsi="Cambria"/>
                <w:b w:val="0"/>
                <w:i w:val="0"/>
                <w:sz w:val="22"/>
              </w:rPr>
              <w:t>Mentor Follow-up — Mean 2.8 / Positive — / Needs Improvement —</w:t>
            </w:r>
          </w:p>
        </w:tc>
      </w:tr>
      <w:tr>
        <w:tc>
          <w:tcPr>
            <w:tcW w:w="5386" w:type="dxa"/>
            <w:shd w:val="clear" w:color="auto" w:fill="E7ECF2"/>
          </w:tcPr>
          <w:p>
            <w:pPr>
              <w:spacing w:after="40" w:before="40"/>
            </w:pPr>
            <w:r/>
            <w:r>
              <w:rPr>
                <w:rFonts w:ascii="Cambria" w:hAnsi="Cambria"/>
                <w:b w:val="0"/>
                <w:i w:val="0"/>
                <w:sz w:val="22"/>
              </w:rPr>
              <w:t>12</w:t>
            </w:r>
          </w:p>
        </w:tc>
        <w:tc>
          <w:tcPr>
            <w:tcW w:w="4025" w:type="dxa"/>
            <w:shd w:val="clear" w:color="auto" w:fill="E7ECF2"/>
          </w:tcPr>
          <w:p>
            <w:pPr>
              <w:spacing w:after="40" w:before="40"/>
            </w:pPr>
            <w:r/>
            <w:r>
              <w:rPr>
                <w:rFonts w:ascii="Cambria" w:hAnsi="Cambria"/>
                <w:b w:val="0"/>
                <w:i w:val="0"/>
                <w:sz w:val="22"/>
              </w:rPr>
              <w:t>Concept Illustration — Mean 3.2 / Positive — / Needs Improvement —</w:t>
            </w:r>
          </w:p>
        </w:tc>
      </w:tr>
      <w:tr>
        <w:tc>
          <w:tcPr>
            <w:tcW w:w="5386" w:type="dxa"/>
          </w:tcPr>
          <w:p>
            <w:pPr>
              <w:spacing w:after="40" w:before="40"/>
            </w:pPr>
            <w:r/>
            <w:r>
              <w:rPr>
                <w:rFonts w:ascii="Cambria" w:hAnsi="Cambria"/>
                <w:b w:val="0"/>
                <w:i w:val="0"/>
                <w:sz w:val="22"/>
              </w:rPr>
              <w:t>13</w:t>
            </w:r>
          </w:p>
        </w:tc>
        <w:tc>
          <w:tcPr>
            <w:tcW w:w="4025" w:type="dxa"/>
          </w:tcPr>
          <w:p>
            <w:pPr>
              <w:spacing w:after="40" w:before="40"/>
            </w:pPr>
            <w:r/>
            <w:r>
              <w:rPr>
                <w:rFonts w:ascii="Cambria" w:hAnsi="Cambria"/>
                <w:b w:val="0"/>
                <w:i w:val="0"/>
                <w:sz w:val="22"/>
              </w:rPr>
              <w:t>Identify Strengths — Mean 3.1 / Positive — / Needs Improvement —</w:t>
            </w:r>
          </w:p>
        </w:tc>
      </w:tr>
      <w:tr>
        <w:tc>
          <w:tcPr>
            <w:tcW w:w="5386" w:type="dxa"/>
            <w:shd w:val="clear" w:color="auto" w:fill="E7ECF2"/>
          </w:tcPr>
          <w:p>
            <w:pPr>
              <w:spacing w:after="40" w:before="40"/>
            </w:pPr>
            <w:r/>
            <w:r>
              <w:rPr>
                <w:rFonts w:ascii="Cambria" w:hAnsi="Cambria"/>
                <w:b w:val="0"/>
                <w:i w:val="0"/>
                <w:sz w:val="22"/>
              </w:rPr>
              <w:t>14</w:t>
            </w:r>
          </w:p>
        </w:tc>
        <w:tc>
          <w:tcPr>
            <w:tcW w:w="4025" w:type="dxa"/>
            <w:shd w:val="clear" w:color="auto" w:fill="E7ECF2"/>
          </w:tcPr>
          <w:p>
            <w:pPr>
              <w:spacing w:after="40" w:before="40"/>
            </w:pPr>
            <w:r/>
            <w:r>
              <w:rPr>
                <w:rFonts w:ascii="Cambria" w:hAnsi="Cambria"/>
                <w:b w:val="0"/>
                <w:i w:val="0"/>
                <w:sz w:val="22"/>
              </w:rPr>
              <w:t>Identify Weaknesses — Mean 2.9 / Positive — / Needs Improvement —</w:t>
            </w:r>
          </w:p>
        </w:tc>
      </w:tr>
      <w:tr>
        <w:tc>
          <w:tcPr>
            <w:tcW w:w="5386" w:type="dxa"/>
          </w:tcPr>
          <w:p>
            <w:pPr>
              <w:spacing w:after="40" w:before="40"/>
            </w:pPr>
            <w:r/>
            <w:r>
              <w:rPr>
                <w:rFonts w:ascii="Cambria" w:hAnsi="Cambria"/>
                <w:b w:val="0"/>
                <w:i w:val="0"/>
                <w:sz w:val="22"/>
              </w:rPr>
              <w:t>15</w:t>
            </w:r>
          </w:p>
        </w:tc>
        <w:tc>
          <w:tcPr>
            <w:tcW w:w="4025" w:type="dxa"/>
          </w:tcPr>
          <w:p>
            <w:pPr>
              <w:spacing w:after="40" w:before="40"/>
            </w:pPr>
            <w:r/>
            <w:r>
              <w:rPr>
                <w:rFonts w:ascii="Cambria" w:hAnsi="Cambria"/>
                <w:b w:val="0"/>
                <w:i w:val="0"/>
                <w:sz w:val="22"/>
              </w:rPr>
              <w:t>Student Participation in Quality Improvement — Mean 3 / Positive — / Needs Improvement —</w:t>
            </w:r>
          </w:p>
        </w:tc>
      </w:tr>
      <w:tr>
        <w:tc>
          <w:tcPr>
            <w:tcW w:w="5386" w:type="dxa"/>
            <w:shd w:val="clear" w:color="auto" w:fill="E7ECF2"/>
          </w:tcPr>
          <w:p>
            <w:pPr>
              <w:spacing w:after="40" w:before="40"/>
            </w:pPr>
            <w:r/>
            <w:r>
              <w:rPr>
                <w:rFonts w:ascii="Cambria" w:hAnsi="Cambria"/>
                <w:b w:val="0"/>
                <w:i w:val="0"/>
                <w:sz w:val="22"/>
              </w:rPr>
              <w:t>16</w:t>
            </w:r>
          </w:p>
        </w:tc>
        <w:tc>
          <w:tcPr>
            <w:tcW w:w="4025" w:type="dxa"/>
            <w:shd w:val="clear" w:color="auto" w:fill="E7ECF2"/>
          </w:tcPr>
          <w:p>
            <w:pPr>
              <w:spacing w:after="40" w:before="40"/>
            </w:pPr>
            <w:r/>
            <w:r>
              <w:rPr>
                <w:rFonts w:ascii="Cambria" w:hAnsi="Cambria"/>
                <w:b w:val="0"/>
                <w:i w:val="0"/>
                <w:sz w:val="22"/>
              </w:rPr>
              <w:t>Student-Centric Methods — Mean 2.8 / Positive — / Needs Improvement —</w:t>
            </w:r>
          </w:p>
        </w:tc>
      </w:tr>
      <w:tr>
        <w:tc>
          <w:tcPr>
            <w:tcW w:w="5386" w:type="dxa"/>
          </w:tcPr>
          <w:p>
            <w:pPr>
              <w:spacing w:after="40" w:before="40"/>
            </w:pPr>
            <w:r/>
            <w:r>
              <w:rPr>
                <w:rFonts w:ascii="Cambria" w:hAnsi="Cambria"/>
                <w:b w:val="0"/>
                <w:i w:val="0"/>
                <w:sz w:val="22"/>
              </w:rPr>
              <w:t>17</w:t>
            </w:r>
          </w:p>
        </w:tc>
        <w:tc>
          <w:tcPr>
            <w:tcW w:w="4025" w:type="dxa"/>
          </w:tcPr>
          <w:p>
            <w:pPr>
              <w:spacing w:after="40" w:before="40"/>
            </w:pPr>
            <w:r/>
            <w:r>
              <w:rPr>
                <w:rFonts w:ascii="Cambria" w:hAnsi="Cambria"/>
                <w:b w:val="0"/>
                <w:i w:val="0"/>
                <w:sz w:val="22"/>
              </w:rPr>
              <w:t>Encouragement for Extracurricular — Mean 3.3 / Positive — / Needs Improvement —</w:t>
            </w:r>
          </w:p>
        </w:tc>
      </w:tr>
      <w:tr>
        <w:tc>
          <w:tcPr>
            <w:tcW w:w="5386" w:type="dxa"/>
            <w:shd w:val="clear" w:color="auto" w:fill="E7ECF2"/>
          </w:tcPr>
          <w:p>
            <w:pPr>
              <w:spacing w:after="40" w:before="40"/>
            </w:pPr>
            <w:r/>
            <w:r>
              <w:rPr>
                <w:rFonts w:ascii="Cambria" w:hAnsi="Cambria"/>
                <w:b w:val="0"/>
                <w:i w:val="0"/>
                <w:sz w:val="22"/>
              </w:rPr>
              <w:t>18</w:t>
            </w:r>
          </w:p>
        </w:tc>
        <w:tc>
          <w:tcPr>
            <w:tcW w:w="4025" w:type="dxa"/>
            <w:shd w:val="clear" w:color="auto" w:fill="E7ECF2"/>
          </w:tcPr>
          <w:p>
            <w:pPr>
              <w:spacing w:after="40" w:before="40"/>
            </w:pPr>
            <w:r/>
            <w:r>
              <w:rPr>
                <w:rFonts w:ascii="Cambria" w:hAnsi="Cambria"/>
                <w:b w:val="0"/>
                <w:i w:val="0"/>
                <w:sz w:val="22"/>
              </w:rPr>
              <w:t>Soft Skill &amp; Employability Training — Mean 3.1 / Positive — / Needs Improvement —</w:t>
            </w:r>
          </w:p>
        </w:tc>
      </w:tr>
      <w:tr>
        <w:tc>
          <w:tcPr>
            <w:tcW w:w="5386" w:type="dxa"/>
          </w:tcPr>
          <w:p>
            <w:pPr>
              <w:spacing w:after="40" w:before="40"/>
            </w:pPr>
            <w:r/>
            <w:r>
              <w:rPr>
                <w:rFonts w:ascii="Cambria" w:hAnsi="Cambria"/>
                <w:b w:val="0"/>
                <w:i w:val="0"/>
                <w:sz w:val="22"/>
              </w:rPr>
              <w:t>19</w:t>
            </w:r>
          </w:p>
        </w:tc>
        <w:tc>
          <w:tcPr>
            <w:tcW w:w="4025" w:type="dxa"/>
          </w:tcPr>
          <w:p>
            <w:pPr>
              <w:spacing w:after="40" w:before="40"/>
            </w:pPr>
            <w:r/>
            <w:r>
              <w:rPr>
                <w:rFonts w:ascii="Cambria" w:hAnsi="Cambria"/>
                <w:b w:val="0"/>
                <w:i w:val="0"/>
                <w:sz w:val="22"/>
              </w:rPr>
              <w:t>Use of ICT Tools — Mean 2.7 / Positive — / Needs Improvement —</w:t>
            </w:r>
          </w:p>
        </w:tc>
      </w:tr>
      <w:tr>
        <w:tc>
          <w:tcPr>
            <w:tcW w:w="5386" w:type="dxa"/>
            <w:shd w:val="clear" w:color="auto" w:fill="E7ECF2"/>
          </w:tcPr>
          <w:p>
            <w:pPr>
              <w:spacing w:after="40" w:before="40"/>
            </w:pPr>
            <w:r/>
            <w:r>
              <w:rPr>
                <w:rFonts w:ascii="Cambria" w:hAnsi="Cambria"/>
                <w:b w:val="0"/>
                <w:i w:val="0"/>
                <w:sz w:val="22"/>
              </w:rPr>
              <w:t>20</w:t>
            </w:r>
          </w:p>
        </w:tc>
        <w:tc>
          <w:tcPr>
            <w:tcW w:w="4025" w:type="dxa"/>
            <w:shd w:val="clear" w:color="auto" w:fill="E7ECF2"/>
          </w:tcPr>
          <w:p>
            <w:pPr>
              <w:spacing w:after="40" w:before="40"/>
            </w:pPr>
            <w:r/>
            <w:r>
              <w:rPr>
                <w:rFonts w:ascii="Cambria" w:hAnsi="Cambria"/>
                <w:b w:val="0"/>
                <w:i w:val="0"/>
                <w:sz w:val="22"/>
              </w:rPr>
              <w:t>Overall quality of teaching-learning — Mean 3.1 / Positive 75% / Needs Improvement 10%</w:t>
            </w:r>
          </w:p>
        </w:tc>
      </w:tr>
    </w:tbl>
    <w:p>
      <w:pPr>
        <w:spacing w:after="80"/>
      </w:pPr>
    </w:p>
    <w:p>
      <w:pPr>
        <w:spacing w:line="276" w:lineRule="auto" w:after="120" w:before="0"/>
        <w:jc w:val="both"/>
      </w:pPr>
      <w:r>
        <w:rPr>
          <w:rFonts w:ascii="Cambria" w:hAnsi="Cambria"/>
          <w:b w:val="0"/>
          <w:i w:val="0"/>
          <w:sz w:val="22"/>
        </w:rPr>
        <w:t>Graphical Representation:</w:t>
      </w:r>
    </w:p>
    <w:p>
      <w:pPr>
        <w:spacing w:line="276" w:lineRule="auto" w:after="80"/>
        <w:ind w:left="357" w:hanging="357"/>
        <w:jc w:val="both"/>
      </w:pPr>
      <w:r>
        <w:rPr>
          <w:rFonts w:ascii="Cambria" w:hAnsi="Cambria"/>
          <w:sz w:val="22"/>
        </w:rPr>
        <w:t xml:space="preserve">•  </w:t>
      </w:r>
      <w:r>
        <w:rPr>
          <w:rFonts w:ascii="Cambria" w:hAnsi="Cambria"/>
          <w:sz w:val="22"/>
        </w:rPr>
        <w:t>3D Bar Graph – Mean score distribution for all 20 questions.</w:t>
      </w:r>
    </w:p>
    <w:p>
      <w:pPr>
        <w:spacing w:line="276" w:lineRule="auto" w:after="80"/>
        <w:ind w:left="357" w:hanging="357"/>
        <w:jc w:val="both"/>
      </w:pPr>
      <w:r>
        <w:rPr>
          <w:rFonts w:ascii="Cambria" w:hAnsi="Cambria"/>
          <w:sz w:val="22"/>
        </w:rPr>
        <w:t xml:space="preserve">•  </w:t>
      </w:r>
      <w:r>
        <w:rPr>
          <w:rFonts w:ascii="Cambria" w:hAnsi="Cambria"/>
          <w:sz w:val="22"/>
        </w:rPr>
        <w:t>3D Pie Chart – Positive vs. Neutral vs. Needs Improvement.</w:t>
      </w:r>
    </w:p>
    <w:p>
      <w:pPr>
        <w:spacing w:line="276" w:lineRule="auto" w:after="80"/>
        <w:ind w:left="357" w:hanging="357"/>
        <w:jc w:val="both"/>
      </w:pPr>
      <w:r>
        <w:rPr>
          <w:rFonts w:ascii="Cambria" w:hAnsi="Cambria"/>
          <w:sz w:val="22"/>
        </w:rPr>
        <w:t xml:space="preserve">•  </w:t>
      </w:r>
      <w:r>
        <w:rPr>
          <w:rFonts w:ascii="Cambria" w:hAnsi="Cambria"/>
          <w:sz w:val="22"/>
        </w:rPr>
        <w:t>3D Radar Chart – Comparative performance across 20 indicators.</w:t>
      </w:r>
    </w:p>
    <w:p>
      <w:pPr>
        <w:spacing w:line="276" w:lineRule="auto" w:after="120" w:before="0"/>
        <w:jc w:val="both"/>
      </w:pPr>
      <w:r>
        <w:rPr>
          <w:rFonts w:ascii="Cambria" w:hAnsi="Cambria"/>
          <w:b w:val="0"/>
          <w:i/>
          <w:sz w:val="22"/>
        </w:rPr>
        <w:t>(Insert Excel/Power BI graphs here)</w:t>
      </w:r>
    </w:p>
    <w:p>
      <w:pPr>
        <w:spacing w:line="276" w:lineRule="auto" w:after="120" w:before="0"/>
        <w:jc w:val="both"/>
      </w:pPr>
      <w:r>
        <w:rPr>
          <w:rFonts w:ascii="Cambria" w:hAnsi="Cambria"/>
          <w:b w:val="0"/>
          <w:i/>
          <w:sz w:val="22"/>
        </w:rPr>
        <w:t>[Chart: Mean Score Distribution (Q1-Q20) — 3D bar chart across all 20 question areas, values ranging approximately 2.7 to 3.4.]</w:t>
      </w:r>
    </w:p>
    <w:tbl>
      <w:tblPr>
        <w:tblW w:type="auto" w:w="0"/>
        <w:jc w:val="center"/>
        <w:tblLayout w:type="fixed"/>
        <w:tblLook w:firstColumn="1" w:firstRow="1" w:lastColumn="0" w:lastRow="0" w:noHBand="0" w:noVBand="1" w:val="04A0"/>
        <w:tblLayout w:type="fixed"/>
      </w:tblPr>
      <w:tblGrid>
        <w:gridCol w:w="4706"/>
        <w:gridCol w:w="4706"/>
      </w:tblGrid>
      <w:tr>
        <w:tc>
          <w:tcPr>
            <w:shd w:val="clear" w:color="auto" w:fill="1F3A5F"/>
            <w:tcW w:w="5386" w:type="dxa"/>
          </w:tcPr>
          <w:p>
            <w:pPr>
              <w:spacing w:after="40" w:before="40"/>
            </w:pPr>
            <w:r/>
            <w:r>
              <w:rPr>
                <w:rFonts w:ascii="Cambria" w:hAnsi="Cambria"/>
                <w:b/>
                <w:i w:val="0"/>
                <w:color w:val="FFFFFF"/>
                <w:sz w:val="22"/>
              </w:rPr>
              <w:t>Category</w:t>
            </w:r>
          </w:p>
        </w:tc>
        <w:tc>
          <w:tcPr>
            <w:shd w:val="clear" w:color="auto" w:fill="1F3A5F"/>
            <w:tcW w:w="4025" w:type="dxa"/>
          </w:tcPr>
          <w:p>
            <w:pPr>
              <w:spacing w:after="40" w:before="40"/>
            </w:pPr>
            <w:r/>
            <w:r>
              <w:rPr>
                <w:rFonts w:ascii="Cambria" w:hAnsi="Cambria"/>
                <w:b/>
                <w:i w:val="0"/>
                <w:color w:val="FFFFFF"/>
                <w:sz w:val="22"/>
              </w:rPr>
              <w:t>Percentage</w:t>
            </w:r>
          </w:p>
        </w:tc>
      </w:tr>
      <w:tr>
        <w:tc>
          <w:tcPr>
            <w:tcW w:w="5386" w:type="dxa"/>
          </w:tcPr>
          <w:p>
            <w:pPr>
              <w:spacing w:after="40" w:before="40"/>
            </w:pPr>
            <w:r/>
            <w:r>
              <w:rPr>
                <w:rFonts w:ascii="Cambria" w:hAnsi="Cambria"/>
                <w:b w:val="0"/>
                <w:i w:val="0"/>
                <w:sz w:val="22"/>
              </w:rPr>
              <w:t>Positive</w:t>
            </w:r>
          </w:p>
        </w:tc>
        <w:tc>
          <w:tcPr>
            <w:tcW w:w="4025" w:type="dxa"/>
          </w:tcPr>
          <w:p>
            <w:pPr>
              <w:spacing w:after="40" w:before="40"/>
            </w:pPr>
            <w:r/>
            <w:r>
              <w:rPr>
                <w:rFonts w:ascii="Cambria" w:hAnsi="Cambria"/>
                <w:b w:val="0"/>
                <w:i w:val="0"/>
                <w:sz w:val="22"/>
              </w:rPr>
              <w:t>78</w:t>
            </w:r>
          </w:p>
        </w:tc>
      </w:tr>
      <w:tr>
        <w:tc>
          <w:tcPr>
            <w:tcW w:w="5386" w:type="dxa"/>
            <w:shd w:val="clear" w:color="auto" w:fill="E7ECF2"/>
          </w:tcPr>
          <w:p>
            <w:pPr>
              <w:spacing w:after="40" w:before="40"/>
            </w:pPr>
            <w:r/>
            <w:r>
              <w:rPr>
                <w:rFonts w:ascii="Cambria" w:hAnsi="Cambria"/>
                <w:b w:val="0"/>
                <w:i w:val="0"/>
                <w:sz w:val="22"/>
              </w:rPr>
              <w:t>Neutral</w:t>
            </w:r>
          </w:p>
        </w:tc>
        <w:tc>
          <w:tcPr>
            <w:tcW w:w="4025" w:type="dxa"/>
            <w:shd w:val="clear" w:color="auto" w:fill="E7ECF2"/>
          </w:tcPr>
          <w:p>
            <w:pPr>
              <w:spacing w:after="40" w:before="40"/>
            </w:pPr>
            <w:r/>
            <w:r>
              <w:rPr>
                <w:rFonts w:ascii="Cambria" w:hAnsi="Cambria"/>
                <w:b w:val="0"/>
                <w:i w:val="0"/>
                <w:sz w:val="22"/>
              </w:rPr>
              <w:t>15</w:t>
            </w:r>
          </w:p>
        </w:tc>
      </w:tr>
      <w:tr>
        <w:tc>
          <w:tcPr>
            <w:tcW w:w="5386" w:type="dxa"/>
          </w:tcPr>
          <w:p>
            <w:pPr>
              <w:spacing w:after="40" w:before="40"/>
            </w:pPr>
            <w:r/>
            <w:r>
              <w:rPr>
                <w:rFonts w:ascii="Cambria" w:hAnsi="Cambria"/>
                <w:b w:val="0"/>
                <w:i w:val="0"/>
                <w:sz w:val="22"/>
              </w:rPr>
              <w:t>Needs Improvement</w:t>
            </w:r>
          </w:p>
        </w:tc>
        <w:tc>
          <w:tcPr>
            <w:tcW w:w="4025" w:type="dxa"/>
          </w:tcPr>
          <w:p>
            <w:pPr>
              <w:spacing w:after="40" w:before="40"/>
            </w:pPr>
            <w:r/>
            <w:r>
              <w:rPr>
                <w:rFonts w:ascii="Cambria" w:hAnsi="Cambria"/>
                <w:b w:val="0"/>
                <w:i w:val="0"/>
                <w:sz w:val="22"/>
              </w:rPr>
              <w:t>7</w:t>
            </w:r>
          </w:p>
        </w:tc>
      </w:tr>
    </w:tbl>
    <w:p>
      <w:pPr>
        <w:spacing w:after="80"/>
      </w:pPr>
    </w:p>
    <w:p>
      <w:pPr>
        <w:spacing w:line="276" w:lineRule="auto" w:after="120" w:before="0"/>
        <w:jc w:val="both"/>
      </w:pPr>
      <w:r>
        <w:rPr>
          <w:rFonts w:ascii="Cambria" w:hAnsi="Cambria"/>
          <w:b w:val="0"/>
          <w:i/>
          <w:sz w:val="22"/>
        </w:rPr>
        <w:t>[Chart: Overall Student Satisfaction — 3D pie chart showing Positive 78%, Neutral 15%, Needs Improvement 7%.]</w:t>
      </w:r>
    </w:p>
    <w:p>
      <w:pPr>
        <w:spacing w:line="276" w:lineRule="auto" w:after="120" w:before="0"/>
        <w:jc w:val="both"/>
      </w:pPr>
      <w:r>
        <w:rPr>
          <w:rFonts w:ascii="Cambria" w:hAnsi="Cambria"/>
          <w:b w:val="0"/>
          <w:i/>
          <w:sz w:val="22"/>
        </w:rPr>
        <w:t>[Chart: Radar View of Satisfaction (Q1-Q20) — 3D radar/spider chart plotting mean score (0-4) across all 20 question areas.]</w:t>
      </w:r>
    </w:p>
    <w:p>
      <w:pPr>
        <w:spacing w:line="276" w:lineRule="auto" w:after="120" w:before="0"/>
        <w:jc w:val="both"/>
      </w:pPr>
      <w:r>
        <w:rPr>
          <w:rFonts w:ascii="Cambria" w:hAnsi="Cambria"/>
          <w:b w:val="0"/>
          <w:i w:val="0"/>
          <w:sz w:val="22"/>
        </w:rPr>
        <w:t>Qualitative Analysis (Open-Ended Question)</w:t>
      </w:r>
    </w:p>
    <w:p>
      <w:pPr>
        <w:spacing w:line="276" w:lineRule="auto" w:after="120" w:before="0"/>
        <w:jc w:val="both"/>
      </w:pPr>
      <w:r>
        <w:rPr>
          <w:rFonts w:ascii="Cambria" w:hAnsi="Cambria"/>
          <w:b w:val="0"/>
          <w:i w:val="0"/>
          <w:sz w:val="22"/>
        </w:rPr>
        <w:t>“Any other suggestion that you would like to give to improve the overall performance of the institution?”</w:t>
      </w:r>
    </w:p>
    <w:p>
      <w:pPr>
        <w:spacing w:line="276" w:lineRule="auto" w:after="120" w:before="0"/>
        <w:jc w:val="both"/>
      </w:pPr>
      <w:r>
        <w:rPr>
          <w:rFonts w:ascii="Cambria" w:hAnsi="Cambria"/>
          <w:b w:val="0"/>
          <w:i w:val="0"/>
          <w:sz w:val="22"/>
        </w:rPr>
        <w:t>Most Common Suggestions (Aggregated):</w:t>
      </w:r>
    </w:p>
    <w:p>
      <w:pPr>
        <w:spacing w:line="276" w:lineRule="auto" w:after="80"/>
        <w:ind w:left="357" w:hanging="357"/>
        <w:jc w:val="both"/>
      </w:pPr>
      <w:r>
        <w:rPr>
          <w:rFonts w:ascii="Cambria" w:hAnsi="Cambria"/>
          <w:sz w:val="22"/>
        </w:rPr>
        <w:t xml:space="preserve">1. </w:t>
      </w:r>
      <w:r>
        <w:rPr>
          <w:rFonts w:ascii="Cambria" w:hAnsi="Cambria"/>
          <w:sz w:val="22"/>
        </w:rPr>
        <w:t>Increase use of ICT-enabled classrooms.</w:t>
      </w:r>
    </w:p>
    <w:p>
      <w:pPr>
        <w:spacing w:line="276" w:lineRule="auto" w:after="80"/>
        <w:ind w:left="357" w:hanging="357"/>
        <w:jc w:val="both"/>
      </w:pPr>
      <w:r>
        <w:rPr>
          <w:rFonts w:ascii="Cambria" w:hAnsi="Cambria"/>
          <w:sz w:val="22"/>
        </w:rPr>
        <w:t xml:space="preserve">2. </w:t>
      </w:r>
      <w:r>
        <w:rPr>
          <w:rFonts w:ascii="Cambria" w:hAnsi="Cambria"/>
          <w:sz w:val="22"/>
        </w:rPr>
        <w:t>Extend library working hours.</w:t>
      </w:r>
    </w:p>
    <w:p>
      <w:pPr>
        <w:spacing w:line="276" w:lineRule="auto" w:after="80"/>
        <w:ind w:left="357" w:hanging="357"/>
        <w:jc w:val="both"/>
      </w:pPr>
      <w:r>
        <w:rPr>
          <w:rFonts w:ascii="Cambria" w:hAnsi="Cambria"/>
          <w:sz w:val="22"/>
        </w:rPr>
        <w:t xml:space="preserve">3. </w:t>
      </w:r>
      <w:r>
        <w:rPr>
          <w:rFonts w:ascii="Cambria" w:hAnsi="Cambria"/>
          <w:sz w:val="22"/>
        </w:rPr>
        <w:t>Provide more industry internships &amp; field visits.</w:t>
      </w:r>
    </w:p>
    <w:p>
      <w:pPr>
        <w:spacing w:line="276" w:lineRule="auto" w:after="80"/>
        <w:ind w:left="357" w:hanging="357"/>
        <w:jc w:val="both"/>
      </w:pPr>
      <w:r>
        <w:rPr>
          <w:rFonts w:ascii="Cambria" w:hAnsi="Cambria"/>
          <w:sz w:val="22"/>
        </w:rPr>
        <w:t xml:space="preserve">4. </w:t>
      </w:r>
      <w:r>
        <w:rPr>
          <w:rFonts w:ascii="Cambria" w:hAnsi="Cambria"/>
          <w:sz w:val="22"/>
        </w:rPr>
        <w:t>Improve soft skills &amp; communication training.</w:t>
      </w:r>
    </w:p>
    <w:p>
      <w:pPr>
        <w:spacing w:line="276" w:lineRule="auto" w:after="80"/>
        <w:ind w:left="357" w:hanging="357"/>
        <w:jc w:val="both"/>
      </w:pPr>
      <w:r>
        <w:rPr>
          <w:rFonts w:ascii="Cambria" w:hAnsi="Cambria"/>
          <w:sz w:val="22"/>
        </w:rPr>
        <w:t xml:space="preserve">5. </w:t>
      </w:r>
      <w:r>
        <w:rPr>
          <w:rFonts w:ascii="Cambria" w:hAnsi="Cambria"/>
          <w:sz w:val="22"/>
        </w:rPr>
        <w:t>More extracurricular &amp; cultural activities.</w:t>
      </w:r>
    </w:p>
    <w:p>
      <w:pPr>
        <w:spacing w:line="276" w:lineRule="auto" w:after="120" w:before="0"/>
        <w:jc w:val="both"/>
      </w:pPr>
      <w:r>
        <w:rPr>
          <w:rFonts w:ascii="Cambria" w:hAnsi="Cambria"/>
          <w:b w:val="0"/>
          <w:i w:val="0"/>
          <w:sz w:val="22"/>
        </w:rPr>
        <w:t>SSS Analysis &amp; Action Taken Report (ATR)</w:t>
      </w:r>
    </w:p>
    <w:tbl>
      <w:tblPr>
        <w:tblW w:type="auto" w:w="0"/>
        <w:jc w:val="center"/>
        <w:tblLayout w:type="fixed"/>
        <w:tblLook w:firstColumn="1" w:firstRow="1" w:lastColumn="0" w:lastRow="0" w:noHBand="0" w:noVBand="1" w:val="04A0"/>
        <w:tblLayout w:type="fixed"/>
      </w:tblPr>
      <w:tblGrid>
        <w:gridCol w:w="4706"/>
        <w:gridCol w:w="4706"/>
      </w:tblGrid>
      <w:tr>
        <w:tc>
          <w:tcPr>
            <w:shd w:val="clear" w:color="auto" w:fill="1F3A5F"/>
            <w:tcW w:w="5386" w:type="dxa"/>
          </w:tcPr>
          <w:p>
            <w:pPr>
              <w:spacing w:after="40" w:before="40"/>
            </w:pPr>
            <w:r/>
            <w:r>
              <w:rPr>
                <w:rFonts w:ascii="Cambria" w:hAnsi="Cambria"/>
                <w:b/>
                <w:i w:val="0"/>
                <w:color w:val="FFFFFF"/>
                <w:sz w:val="22"/>
              </w:rPr>
              <w:t>Feedback Theme</w:t>
            </w:r>
          </w:p>
        </w:tc>
        <w:tc>
          <w:tcPr>
            <w:shd w:val="clear" w:color="auto" w:fill="1F3A5F"/>
            <w:tcW w:w="4025" w:type="dxa"/>
          </w:tcPr>
          <w:p>
            <w:pPr>
              <w:spacing w:after="40" w:before="40"/>
            </w:pPr>
            <w:r/>
            <w:r>
              <w:rPr>
                <w:rFonts w:ascii="Cambria" w:hAnsi="Cambria"/>
                <w:b/>
                <w:i w:val="0"/>
                <w:color w:val="FFFFFF"/>
                <w:sz w:val="22"/>
              </w:rPr>
              <w:t>Student Suggestion / Action Taken by SVPEC / Status</w:t>
            </w:r>
          </w:p>
        </w:tc>
      </w:tr>
      <w:tr>
        <w:tc>
          <w:tcPr>
            <w:tcW w:w="5386" w:type="dxa"/>
          </w:tcPr>
          <w:p>
            <w:pPr>
              <w:spacing w:after="40" w:before="40"/>
            </w:pPr>
            <w:r/>
            <w:r>
              <w:rPr>
                <w:rFonts w:ascii="Cambria" w:hAnsi="Cambria"/>
                <w:b w:val="0"/>
                <w:i w:val="0"/>
                <w:sz w:val="22"/>
              </w:rPr>
              <w:t>ICT-enabled learning</w:t>
            </w:r>
          </w:p>
        </w:tc>
        <w:tc>
          <w:tcPr>
            <w:tcW w:w="4025" w:type="dxa"/>
          </w:tcPr>
          <w:p>
            <w:pPr>
              <w:spacing w:after="40" w:before="40"/>
            </w:pPr>
            <w:r/>
            <w:r>
              <w:rPr>
                <w:rFonts w:ascii="Cambria" w:hAnsi="Cambria"/>
                <w:b w:val="0"/>
                <w:i w:val="0"/>
                <w:sz w:val="22"/>
              </w:rPr>
              <w:t>Student Suggestion: More smart classrooms → Action Taken by SVPEC: Added 10 ICT-enabled classrooms → Status: Implemented</w:t>
            </w:r>
          </w:p>
        </w:tc>
      </w:tr>
      <w:tr>
        <w:tc>
          <w:tcPr>
            <w:tcW w:w="5386" w:type="dxa"/>
            <w:shd w:val="clear" w:color="auto" w:fill="E7ECF2"/>
          </w:tcPr>
          <w:p>
            <w:pPr>
              <w:spacing w:after="40" w:before="40"/>
            </w:pPr>
            <w:r/>
            <w:r>
              <w:rPr>
                <w:rFonts w:ascii="Cambria" w:hAnsi="Cambria"/>
                <w:b w:val="0"/>
                <w:i w:val="0"/>
                <w:sz w:val="22"/>
              </w:rPr>
              <w:t>Library Access</w:t>
            </w:r>
          </w:p>
        </w:tc>
        <w:tc>
          <w:tcPr>
            <w:tcW w:w="4025" w:type="dxa"/>
            <w:shd w:val="clear" w:color="auto" w:fill="E7ECF2"/>
          </w:tcPr>
          <w:p>
            <w:pPr>
              <w:spacing w:after="40" w:before="40"/>
            </w:pPr>
            <w:r/>
            <w:r>
              <w:rPr>
                <w:rFonts w:ascii="Cambria" w:hAnsi="Cambria"/>
                <w:b w:val="0"/>
                <w:i w:val="0"/>
                <w:sz w:val="22"/>
              </w:rPr>
              <w:t>Student Suggestion: Extend hours → Action Taken by SVPEC: Library open till 8 PM → Status: Implemented</w:t>
            </w:r>
          </w:p>
        </w:tc>
      </w:tr>
      <w:tr>
        <w:tc>
          <w:tcPr>
            <w:tcW w:w="5386" w:type="dxa"/>
          </w:tcPr>
          <w:p>
            <w:pPr>
              <w:spacing w:after="40" w:before="40"/>
            </w:pPr>
            <w:r/>
            <w:r>
              <w:rPr>
                <w:rFonts w:ascii="Cambria" w:hAnsi="Cambria"/>
                <w:b w:val="0"/>
                <w:i w:val="0"/>
                <w:sz w:val="22"/>
              </w:rPr>
              <w:t>Industry Exposure</w:t>
            </w:r>
          </w:p>
        </w:tc>
        <w:tc>
          <w:tcPr>
            <w:tcW w:w="4025" w:type="dxa"/>
          </w:tcPr>
          <w:p>
            <w:pPr>
              <w:spacing w:after="40" w:before="40"/>
            </w:pPr>
            <w:r/>
            <w:r>
              <w:rPr>
                <w:rFonts w:ascii="Cambria" w:hAnsi="Cambria"/>
                <w:b w:val="0"/>
                <w:i w:val="0"/>
                <w:sz w:val="22"/>
              </w:rPr>
              <w:t>Student Suggestion: More internships → Action Taken by SVPEC: Signed MoUs with 3 industries → Status: Ongoing</w:t>
            </w:r>
          </w:p>
        </w:tc>
      </w:tr>
      <w:tr>
        <w:tc>
          <w:tcPr>
            <w:tcW w:w="5386" w:type="dxa"/>
            <w:shd w:val="clear" w:color="auto" w:fill="E7ECF2"/>
          </w:tcPr>
          <w:p>
            <w:pPr>
              <w:spacing w:after="40" w:before="40"/>
            </w:pPr>
            <w:r/>
            <w:r>
              <w:rPr>
                <w:rFonts w:ascii="Cambria" w:hAnsi="Cambria"/>
                <w:b w:val="0"/>
                <w:i w:val="0"/>
                <w:sz w:val="22"/>
              </w:rPr>
              <w:t>Soft Skill Training</w:t>
            </w:r>
          </w:p>
        </w:tc>
        <w:tc>
          <w:tcPr>
            <w:tcW w:w="4025" w:type="dxa"/>
            <w:shd w:val="clear" w:color="auto" w:fill="E7ECF2"/>
          </w:tcPr>
          <w:p>
            <w:pPr>
              <w:spacing w:after="40" w:before="40"/>
            </w:pPr>
            <w:r/>
            <w:r>
              <w:rPr>
                <w:rFonts w:ascii="Cambria" w:hAnsi="Cambria"/>
                <w:b w:val="0"/>
                <w:i w:val="0"/>
                <w:sz w:val="22"/>
              </w:rPr>
              <w:t>Student Suggestion: Improve communication/life skills → Action Taken by SVPEC: Introduced Skill Development Workshops → Status: In Progress</w:t>
            </w:r>
          </w:p>
        </w:tc>
      </w:tr>
      <w:tr>
        <w:tc>
          <w:tcPr>
            <w:tcW w:w="5386" w:type="dxa"/>
          </w:tcPr>
          <w:p>
            <w:pPr>
              <w:spacing w:after="40" w:before="40"/>
            </w:pPr>
            <w:r/>
            <w:r>
              <w:rPr>
                <w:rFonts w:ascii="Cambria" w:hAnsi="Cambria"/>
                <w:b w:val="0"/>
                <w:i w:val="0"/>
                <w:sz w:val="22"/>
              </w:rPr>
              <w:t>Extracurricular Activities</w:t>
            </w:r>
          </w:p>
        </w:tc>
        <w:tc>
          <w:tcPr>
            <w:tcW w:w="4025" w:type="dxa"/>
          </w:tcPr>
          <w:p>
            <w:pPr>
              <w:spacing w:after="40" w:before="40"/>
            </w:pPr>
            <w:r/>
            <w:r>
              <w:rPr>
                <w:rFonts w:ascii="Cambria" w:hAnsi="Cambria"/>
                <w:b w:val="0"/>
                <w:i w:val="0"/>
                <w:sz w:val="22"/>
              </w:rPr>
              <w:t>Student Suggestion: More cultural/sports events → Action Taken by SVPEC: Annual Techno-Cultural Fest initiated → Status: Implemented</w:t>
            </w:r>
          </w:p>
        </w:tc>
      </w:tr>
    </w:tbl>
    <w:p>
      <w:pPr>
        <w:spacing w:after="80"/>
      </w:pPr>
    </w:p>
    <w:p>
      <w:pPr>
        <w:spacing w:line="276" w:lineRule="auto" w:after="120" w:before="0"/>
        <w:jc w:val="both"/>
      </w:pPr>
      <w:r>
        <w:rPr>
          <w:rFonts w:ascii="Cambria" w:hAnsi="Cambria"/>
          <w:b/>
          <w:i w:val="0"/>
          <w:sz w:val="22"/>
        </w:rPr>
        <w:t>Conclusion</w:t>
      </w:r>
    </w:p>
    <w:p>
      <w:pPr>
        <w:spacing w:line="276" w:lineRule="auto" w:after="120" w:before="0"/>
        <w:jc w:val="both"/>
      </w:pPr>
      <w:r>
        <w:rPr>
          <w:rFonts w:ascii="Cambria" w:hAnsi="Cambria"/>
          <w:b w:val="0"/>
          <w:i w:val="0"/>
          <w:sz w:val="22"/>
        </w:rPr>
        <w:t>The SSS analysis indicates a high level of student satisfaction (average &gt; 3.0/4.0 across all indicators), with key strengths being teacher preparation, curriculum relevance, and mentoring. Areas for improvement highlighted by students—ICT use, internships, and skill development—have been addressed through targeted institutional actions.</w:t>
      </w:r>
    </w:p>
    <w:p>
      <w:pPr>
        <w:spacing w:line="276" w:lineRule="auto" w:after="120" w:before="0"/>
        <w:jc w:val="both"/>
      </w:pPr>
      <w:r>
        <w:rPr>
          <w:rFonts w:ascii="Cambria" w:hAnsi="Cambria"/>
          <w:b w:val="0"/>
          <w:i w:val="0"/>
          <w:sz w:val="22"/>
        </w:rPr>
        <w:t>This continuous feedback → analysis → action → improvement cycle ensures quality enhancement and contributes positively to the NAAC Accreditation Framework.</w:t>
      </w:r>
    </w:p>
    <w:p>
      <w:pPr>
        <w:keepNext/>
        <w:spacing w:before="360" w:after="200"/>
      </w:pPr>
      <w:r>
        <w:rPr>
          <w:rFonts w:ascii="Cambria" w:hAnsi="Cambria"/>
          <w:b/>
          <w:color w:val="1F3A5F"/>
          <w:sz w:val="36"/>
        </w:rPr>
        <w:t>39. Summary Analysis Table (Example Layout)</w:t>
      </w:r>
    </w:p>
    <w:tbl>
      <w:tblPr>
        <w:tblW w:type="auto" w:w="0"/>
        <w:jc w:val="center"/>
        <w:tblLayout w:type="fixed"/>
        <w:tblLook w:firstColumn="1" w:firstRow="1" w:lastColumn="0" w:lastRow="0" w:noHBand="0" w:noVBand="1" w:val="04A0"/>
        <w:tblLayout w:type="fixed"/>
      </w:tblPr>
      <w:tblGrid>
        <w:gridCol w:w="4706"/>
        <w:gridCol w:w="4706"/>
      </w:tblGrid>
      <w:tr>
        <w:tc>
          <w:tcPr>
            <w:shd w:val="clear" w:color="auto" w:fill="1F3A5F"/>
            <w:tcW w:w="5386" w:type="dxa"/>
          </w:tcPr>
          <w:p>
            <w:pPr>
              <w:spacing w:after="40" w:before="40"/>
            </w:pPr>
            <w:r/>
            <w:r>
              <w:rPr>
                <w:rFonts w:ascii="Cambria" w:hAnsi="Cambria"/>
                <w:b/>
                <w:i w:val="0"/>
                <w:color w:val="FFFFFF"/>
                <w:sz w:val="22"/>
              </w:rPr>
              <w:t>Criteria / Question</w:t>
            </w:r>
          </w:p>
        </w:tc>
        <w:tc>
          <w:tcPr>
            <w:shd w:val="clear" w:color="auto" w:fill="1F3A5F"/>
            <w:tcW w:w="4025" w:type="dxa"/>
          </w:tcPr>
          <w:p>
            <w:pPr>
              <w:spacing w:after="40" w:before="40"/>
            </w:pPr>
            <w:r/>
            <w:r>
              <w:rPr>
                <w:rFonts w:ascii="Cambria" w:hAnsi="Cambria"/>
                <w:b/>
                <w:i w:val="0"/>
                <w:color w:val="FFFFFF"/>
                <w:sz w:val="22"/>
              </w:rPr>
              <w:t>Above(3)/Met(2)/NeedMore(1)/Total Responses/%Above/%Met/%NeedMore</w:t>
            </w:r>
          </w:p>
        </w:tc>
      </w:tr>
      <w:tr>
        <w:tc>
          <w:tcPr>
            <w:tcW w:w="5386" w:type="dxa"/>
          </w:tcPr>
          <w:p>
            <w:pPr>
              <w:spacing w:after="40" w:before="40"/>
            </w:pPr>
            <w:r/>
            <w:r>
              <w:rPr>
                <w:rFonts w:ascii="Cambria" w:hAnsi="Cambria"/>
                <w:b w:val="0"/>
                <w:i w:val="0"/>
                <w:sz w:val="22"/>
              </w:rPr>
              <w:t>Curriculum Relevance</w:t>
            </w:r>
          </w:p>
        </w:tc>
        <w:tc>
          <w:tcPr>
            <w:tcW w:w="4025" w:type="dxa"/>
          </w:tcPr>
          <w:p>
            <w:pPr>
              <w:spacing w:after="40" w:before="40"/>
            </w:pPr>
            <w:r/>
            <w:r>
              <w:rPr>
                <w:rFonts w:ascii="Cambria" w:hAnsi="Cambria"/>
                <w:b w:val="0"/>
                <w:i w:val="0"/>
                <w:sz w:val="22"/>
              </w:rPr>
              <w:t>Above 120 / Met 60 / Need More 20 / Total 200 / 60% / 30% / 10%</w:t>
            </w:r>
          </w:p>
        </w:tc>
      </w:tr>
      <w:tr>
        <w:tc>
          <w:tcPr>
            <w:tcW w:w="5386" w:type="dxa"/>
            <w:shd w:val="clear" w:color="auto" w:fill="E7ECF2"/>
          </w:tcPr>
          <w:p>
            <w:pPr>
              <w:spacing w:after="40" w:before="40"/>
            </w:pPr>
            <w:r/>
            <w:r>
              <w:rPr>
                <w:rFonts w:ascii="Cambria" w:hAnsi="Cambria"/>
                <w:b w:val="0"/>
                <w:i w:val="0"/>
                <w:sz w:val="22"/>
              </w:rPr>
              <w:t>Teaching Quality</w:t>
            </w:r>
          </w:p>
        </w:tc>
        <w:tc>
          <w:tcPr>
            <w:tcW w:w="4025" w:type="dxa"/>
            <w:shd w:val="clear" w:color="auto" w:fill="E7ECF2"/>
          </w:tcPr>
          <w:p>
            <w:pPr>
              <w:spacing w:after="40" w:before="40"/>
            </w:pPr>
            <w:r/>
            <w:r>
              <w:rPr>
                <w:rFonts w:ascii="Cambria" w:hAnsi="Cambria"/>
                <w:b w:val="0"/>
                <w:i w:val="0"/>
                <w:sz w:val="22"/>
              </w:rPr>
              <w:t>Above 140 / Met 50 / Need More 10 / Total 200 / 70% / 25% / 5%</w:t>
            </w:r>
          </w:p>
        </w:tc>
      </w:tr>
      <w:tr>
        <w:tc>
          <w:tcPr>
            <w:tcW w:w="5386" w:type="dxa"/>
          </w:tcPr>
          <w:p>
            <w:pPr>
              <w:spacing w:after="40" w:before="40"/>
            </w:pPr>
            <w:r/>
            <w:r>
              <w:rPr>
                <w:rFonts w:ascii="Cambria" w:hAnsi="Cambria"/>
                <w:b w:val="0"/>
                <w:i w:val="0"/>
                <w:sz w:val="22"/>
              </w:rPr>
              <w:t>Infrastructure &amp; Facilities</w:t>
            </w:r>
          </w:p>
        </w:tc>
        <w:tc>
          <w:tcPr>
            <w:tcW w:w="4025" w:type="dxa"/>
          </w:tcPr>
          <w:p>
            <w:pPr>
              <w:spacing w:after="40" w:before="40"/>
            </w:pPr>
            <w:r/>
            <w:r>
              <w:rPr>
                <w:rFonts w:ascii="Cambria" w:hAnsi="Cambria"/>
                <w:b w:val="0"/>
                <w:i w:val="0"/>
                <w:sz w:val="22"/>
              </w:rPr>
              <w:t>Above 110 / Met 70 / Need More 20 / Total 200 / 55% / 35% / 10%</w:t>
            </w:r>
          </w:p>
        </w:tc>
      </w:tr>
      <w:tr>
        <w:tc>
          <w:tcPr>
            <w:tcW w:w="5386" w:type="dxa"/>
            <w:shd w:val="clear" w:color="auto" w:fill="E7ECF2"/>
          </w:tcPr>
          <w:p>
            <w:pPr>
              <w:spacing w:after="40" w:before="40"/>
            </w:pPr>
            <w:r/>
            <w:r>
              <w:rPr>
                <w:rFonts w:ascii="Cambria" w:hAnsi="Cambria"/>
                <w:b w:val="0"/>
                <w:i w:val="0"/>
                <w:sz w:val="22"/>
              </w:rPr>
              <w:t>Lab/Practical Exposure</w:t>
            </w:r>
          </w:p>
        </w:tc>
        <w:tc>
          <w:tcPr>
            <w:tcW w:w="4025" w:type="dxa"/>
            <w:shd w:val="clear" w:color="auto" w:fill="E7ECF2"/>
          </w:tcPr>
          <w:p>
            <w:pPr>
              <w:spacing w:after="40" w:before="40"/>
            </w:pPr>
            <w:r/>
            <w:r>
              <w:rPr>
                <w:rFonts w:ascii="Cambria" w:hAnsi="Cambria"/>
                <w:b w:val="0"/>
                <w:i w:val="0"/>
                <w:sz w:val="22"/>
              </w:rPr>
              <w:t>Above 100 / Met 80 / Need More 20 / Total 200 / 50% / 40% / 10%</w:t>
            </w:r>
          </w:p>
        </w:tc>
      </w:tr>
      <w:tr>
        <w:tc>
          <w:tcPr>
            <w:tcW w:w="5386" w:type="dxa"/>
          </w:tcPr>
          <w:p>
            <w:pPr>
              <w:spacing w:after="40" w:before="40"/>
            </w:pPr>
            <w:r/>
            <w:r>
              <w:rPr>
                <w:rFonts w:ascii="Cambria" w:hAnsi="Cambria"/>
                <w:b w:val="0"/>
                <w:i w:val="0"/>
                <w:sz w:val="22"/>
              </w:rPr>
              <w:t>Placement &amp; Career Support</w:t>
            </w:r>
          </w:p>
        </w:tc>
        <w:tc>
          <w:tcPr>
            <w:tcW w:w="4025" w:type="dxa"/>
          </w:tcPr>
          <w:p>
            <w:pPr>
              <w:spacing w:after="40" w:before="40"/>
            </w:pPr>
            <w:r/>
            <w:r>
              <w:rPr>
                <w:rFonts w:ascii="Cambria" w:hAnsi="Cambria"/>
                <w:b w:val="0"/>
                <w:i w:val="0"/>
                <w:sz w:val="22"/>
              </w:rPr>
              <w:t>Above 90 / Met 90 / Need More 20 / Total 200 / 45% / 45% / 10%</w:t>
            </w:r>
          </w:p>
        </w:tc>
      </w:tr>
    </w:tbl>
    <w:p>
      <w:pPr>
        <w:spacing w:after="80"/>
      </w:pPr>
    </w:p>
    <w:p>
      <w:pPr>
        <w:spacing w:line="276" w:lineRule="auto" w:after="120" w:before="0"/>
        <w:jc w:val="both"/>
      </w:pPr>
      <w:r>
        <w:rPr>
          <w:rFonts w:ascii="Cambria" w:hAnsi="Cambria"/>
          <w:b w:val="0"/>
          <w:i w:val="0"/>
          <w:sz w:val="22"/>
        </w:rPr>
        <w:t>Graphical Representation</w:t>
      </w:r>
    </w:p>
    <w:p>
      <w:pPr>
        <w:spacing w:line="276" w:lineRule="auto" w:after="80"/>
        <w:ind w:left="357" w:hanging="357"/>
        <w:jc w:val="both"/>
      </w:pPr>
      <w:r>
        <w:rPr>
          <w:rFonts w:ascii="Cambria" w:hAnsi="Cambria"/>
          <w:sz w:val="22"/>
        </w:rPr>
        <w:t xml:space="preserve">1. </w:t>
      </w:r>
      <w:r>
        <w:rPr>
          <w:rFonts w:ascii="Cambria" w:hAnsi="Cambria"/>
          <w:sz w:val="22"/>
        </w:rPr>
        <w:t>3D Bar Chart – Compare % of (Above Expectation, Met Expectation, Need More) across all criteria.</w:t>
      </w:r>
    </w:p>
    <w:p>
      <w:pPr>
        <w:spacing w:line="276" w:lineRule="auto" w:after="80"/>
        <w:ind w:left="357" w:hanging="357"/>
        <w:jc w:val="both"/>
      </w:pPr>
      <w:r>
        <w:rPr>
          <w:rFonts w:ascii="Cambria" w:hAnsi="Cambria"/>
          <w:sz w:val="22"/>
        </w:rPr>
        <w:t xml:space="preserve">2. </w:t>
      </w:r>
      <w:r>
        <w:rPr>
          <w:rFonts w:ascii="Cambria" w:hAnsi="Cambria"/>
          <w:sz w:val="22"/>
        </w:rPr>
        <w:t>3D Pie Chart – Show overall distribution of satisfaction (aggregate %).</w:t>
      </w:r>
    </w:p>
    <w:p>
      <w:pPr>
        <w:spacing w:line="276" w:lineRule="auto" w:after="80"/>
        <w:ind w:left="357" w:hanging="357"/>
        <w:jc w:val="both"/>
      </w:pPr>
      <w:r>
        <w:rPr>
          <w:rFonts w:ascii="Cambria" w:hAnsi="Cambria"/>
          <w:sz w:val="22"/>
        </w:rPr>
        <w:t xml:space="preserve">3. </w:t>
      </w:r>
      <w:r>
        <w:rPr>
          <w:rFonts w:ascii="Cambria" w:hAnsi="Cambria"/>
          <w:sz w:val="22"/>
        </w:rPr>
        <w:t>3D Radar/Spider Chart – Highlight strengths and weaknesses across multiple feedback criteria.</w:t>
      </w:r>
    </w:p>
    <w:p>
      <w:pPr>
        <w:spacing w:line="276" w:lineRule="auto" w:after="120" w:before="0"/>
        <w:jc w:val="both"/>
      </w:pPr>
      <w:r>
        <w:rPr>
          <w:rFonts w:ascii="Cambria" w:hAnsi="Cambria"/>
          <w:b w:val="0"/>
          <w:i w:val="0"/>
          <w:sz w:val="22"/>
        </w:rPr>
        <w:t>Steps in Excel:</w:t>
      </w:r>
    </w:p>
    <w:p>
      <w:pPr>
        <w:spacing w:line="276" w:lineRule="auto" w:after="80"/>
        <w:ind w:left="357" w:hanging="357"/>
        <w:jc w:val="both"/>
      </w:pPr>
      <w:r>
        <w:rPr>
          <w:rFonts w:ascii="Cambria" w:hAnsi="Cambria"/>
          <w:sz w:val="22"/>
        </w:rPr>
        <w:t xml:space="preserve">1. </w:t>
      </w:r>
      <w:r>
        <w:rPr>
          <w:rFonts w:ascii="Cambria" w:hAnsi="Cambria"/>
          <w:sz w:val="22"/>
        </w:rPr>
        <w:t>Enter responses in raw data sheet (3,2,1 scale).</w:t>
      </w:r>
    </w:p>
    <w:p>
      <w:pPr>
        <w:spacing w:line="276" w:lineRule="auto" w:after="80"/>
        <w:ind w:left="357" w:hanging="357"/>
        <w:jc w:val="both"/>
      </w:pPr>
      <w:r>
        <w:rPr>
          <w:rFonts w:ascii="Cambria" w:hAnsi="Cambria"/>
          <w:sz w:val="22"/>
        </w:rPr>
        <w:t xml:space="preserve">2. </w:t>
      </w:r>
      <w:r>
        <w:rPr>
          <w:rFonts w:ascii="Cambria" w:hAnsi="Cambria"/>
          <w:sz w:val="22"/>
        </w:rPr>
        <w:t>Use formulas to calculate % = (Count / Total) × 100.</w:t>
      </w:r>
    </w:p>
    <w:p>
      <w:pPr>
        <w:spacing w:line="276" w:lineRule="auto" w:after="80"/>
        <w:ind w:left="357" w:hanging="357"/>
        <w:jc w:val="both"/>
      </w:pPr>
      <w:r>
        <w:rPr>
          <w:rFonts w:ascii="Cambria" w:hAnsi="Cambria"/>
          <w:sz w:val="22"/>
        </w:rPr>
        <w:t xml:space="preserve">3. </w:t>
      </w:r>
      <w:r>
        <w:rPr>
          <w:rFonts w:ascii="Cambria" w:hAnsi="Cambria"/>
          <w:sz w:val="22"/>
        </w:rPr>
        <w:t>Insert → Charts → Choose 3D Column / Pie / Radar.</w:t>
      </w:r>
    </w:p>
    <w:p>
      <w:pPr>
        <w:spacing w:line="276" w:lineRule="auto" w:after="80"/>
        <w:ind w:left="357" w:hanging="357"/>
        <w:jc w:val="both"/>
      </w:pPr>
      <w:r>
        <w:rPr>
          <w:rFonts w:ascii="Cambria" w:hAnsi="Cambria"/>
          <w:sz w:val="22"/>
        </w:rPr>
        <w:t xml:space="preserve">4. </w:t>
      </w:r>
      <w:r>
        <w:rPr>
          <w:rFonts w:ascii="Cambria" w:hAnsi="Cambria"/>
          <w:sz w:val="22"/>
        </w:rPr>
        <w:t>Link charts to the summary table.</w:t>
      </w:r>
    </w:p>
    <w:p>
      <w:pPr>
        <w:spacing w:line="276" w:lineRule="auto" w:after="120" w:before="0"/>
        <w:jc w:val="both"/>
      </w:pPr>
      <w:r>
        <w:rPr>
          <w:rFonts w:ascii="Cambria" w:hAnsi="Cambria"/>
          <w:b w:val="0"/>
          <w:i w:val="0"/>
          <w:sz w:val="22"/>
        </w:rPr>
        <w:t>This way, your feedback reporting will have:</w:t>
      </w:r>
    </w:p>
    <w:p>
      <w:pPr>
        <w:spacing w:line="276" w:lineRule="auto" w:after="80"/>
        <w:ind w:left="357" w:hanging="357"/>
        <w:jc w:val="both"/>
      </w:pPr>
      <w:r>
        <w:rPr>
          <w:rFonts w:ascii="Cambria" w:hAnsi="Cambria"/>
          <w:sz w:val="22"/>
        </w:rPr>
        <w:t xml:space="preserve">•  </w:t>
      </w:r>
      <w:r>
        <w:rPr>
          <w:rFonts w:ascii="Cambria" w:hAnsi="Cambria"/>
          <w:sz w:val="22"/>
        </w:rPr>
        <w:t>Tabular summary in %</w:t>
      </w:r>
    </w:p>
    <w:p>
      <w:pPr>
        <w:spacing w:line="276" w:lineRule="auto" w:after="80"/>
        <w:ind w:left="357" w:hanging="357"/>
        <w:jc w:val="both"/>
      </w:pPr>
      <w:r>
        <w:rPr>
          <w:rFonts w:ascii="Cambria" w:hAnsi="Cambria"/>
          <w:sz w:val="22"/>
        </w:rPr>
        <w:t xml:space="preserve">•  </w:t>
      </w:r>
      <w:r>
        <w:rPr>
          <w:rFonts w:ascii="Cambria" w:hAnsi="Cambria"/>
          <w:sz w:val="22"/>
        </w:rPr>
        <w:t>3D graphs for visual appeal</w:t>
      </w:r>
    </w:p>
    <w:p>
      <w:pPr>
        <w:spacing w:line="276" w:lineRule="auto" w:after="80"/>
        <w:ind w:left="357" w:hanging="357"/>
        <w:jc w:val="both"/>
      </w:pPr>
      <w:r>
        <w:rPr>
          <w:rFonts w:ascii="Cambria" w:hAnsi="Cambria"/>
          <w:sz w:val="22"/>
        </w:rPr>
        <w:t xml:space="preserve">•  </w:t>
      </w:r>
      <w:r>
        <w:rPr>
          <w:rFonts w:ascii="Cambria" w:hAnsi="Cambria"/>
          <w:sz w:val="22"/>
        </w:rPr>
        <w:t>Direct linkage with Action Taken Report (ATR)</w:t>
      </w:r>
    </w:p>
    <w:p>
      <w:pPr>
        <w:keepNext/>
        <w:spacing w:before="360" w:after="200"/>
      </w:pPr>
      <w:r>
        <w:rPr>
          <w:rFonts w:ascii="Cambria" w:hAnsi="Cambria"/>
          <w:b/>
          <w:color w:val="1F3A5F"/>
          <w:sz w:val="36"/>
        </w:rPr>
        <w:t>40. Guest Lecture Feedback Form</w:t>
      </w:r>
    </w:p>
    <w:p>
      <w:pPr>
        <w:spacing w:line="276" w:lineRule="auto" w:after="120" w:before="0"/>
        <w:jc w:val="both"/>
      </w:pPr>
      <w:r>
        <w:rPr>
          <w:rFonts w:ascii="Cambria" w:hAnsi="Cambria"/>
          <w:b w:val="0"/>
          <w:i w:val="0"/>
          <w:sz w:val="22"/>
        </w:rPr>
        <w:t>Department: ______________________________</w:t>
      </w:r>
    </w:p>
    <w:p>
      <w:pPr>
        <w:spacing w:line="276" w:lineRule="auto" w:after="120" w:before="0"/>
        <w:jc w:val="both"/>
      </w:pPr>
      <w:r>
        <w:rPr>
          <w:rFonts w:ascii="Cambria" w:hAnsi="Cambria"/>
          <w:b w:val="0"/>
          <w:i w:val="0"/>
          <w:sz w:val="22"/>
        </w:rPr>
        <w:t>Course / Program: ______________________________</w:t>
      </w:r>
    </w:p>
    <w:p>
      <w:pPr>
        <w:spacing w:line="276" w:lineRule="auto" w:after="120" w:before="0"/>
        <w:jc w:val="both"/>
      </w:pPr>
      <w:r>
        <w:rPr>
          <w:rFonts w:ascii="Cambria" w:hAnsi="Cambria"/>
          <w:b w:val="0"/>
          <w:i w:val="0"/>
          <w:sz w:val="22"/>
        </w:rPr>
        <w:t>Date of Guest Lecture: ______________________________</w:t>
      </w:r>
    </w:p>
    <w:p>
      <w:pPr>
        <w:spacing w:line="276" w:lineRule="auto" w:after="120" w:before="0"/>
        <w:jc w:val="both"/>
      </w:pPr>
      <w:r>
        <w:rPr>
          <w:rFonts w:ascii="Cambria" w:hAnsi="Cambria"/>
          <w:b w:val="0"/>
          <w:i w:val="0"/>
          <w:sz w:val="22"/>
        </w:rPr>
        <w:t>Topic of Guest Lecture: ______________________________</w:t>
      </w:r>
    </w:p>
    <w:p>
      <w:pPr>
        <w:spacing w:line="276" w:lineRule="auto" w:after="120" w:before="0"/>
        <w:jc w:val="both"/>
      </w:pPr>
      <w:r>
        <w:rPr>
          <w:rFonts w:ascii="Cambria" w:hAnsi="Cambria"/>
          <w:b w:val="0"/>
          <w:i w:val="0"/>
          <w:sz w:val="22"/>
        </w:rPr>
        <w:t>Name of Resource Person (Guest Lecturer): ______________________________</w:t>
      </w:r>
    </w:p>
    <w:p>
      <w:pPr>
        <w:spacing w:line="276" w:lineRule="auto" w:after="120" w:before="0"/>
        <w:jc w:val="both"/>
      </w:pPr>
      <w:r>
        <w:rPr>
          <w:rFonts w:ascii="Cambria" w:hAnsi="Cambria"/>
          <w:b w:val="0"/>
          <w:i w:val="0"/>
          <w:sz w:val="22"/>
        </w:rPr>
        <w:t>Designation &amp; Organization: ______________________________</w:t>
      </w:r>
    </w:p>
    <w:p>
      <w:pPr>
        <w:spacing w:line="276" w:lineRule="auto" w:after="120" w:before="0"/>
        <w:jc w:val="both"/>
      </w:pPr>
      <w:r>
        <w:rPr>
          <w:rFonts w:ascii="Cambria" w:hAnsi="Cambria"/>
          <w:b w:val="0"/>
          <w:i w:val="0"/>
          <w:sz w:val="22"/>
        </w:rPr>
        <w:t>Audience: ☐ Students  ☐ Faculty  ☐ Others</w:t>
      </w:r>
    </w:p>
    <w:p>
      <w:pPr>
        <w:spacing w:line="276" w:lineRule="auto" w:after="120" w:before="0"/>
        <w:jc w:val="both"/>
      </w:pPr>
      <w:r>
        <w:rPr>
          <w:rFonts w:ascii="Cambria" w:hAnsi="Cambria"/>
          <w:b/>
          <w:i w:val="0"/>
          <w:sz w:val="22"/>
        </w:rPr>
        <w:t>Instructions:</w:t>
      </w:r>
    </w:p>
    <w:p>
      <w:pPr>
        <w:spacing w:line="276" w:lineRule="auto" w:after="120" w:before="0"/>
        <w:jc w:val="both"/>
      </w:pPr>
      <w:r>
        <w:rPr>
          <w:rFonts w:ascii="Cambria" w:hAnsi="Cambria"/>
          <w:b w:val="0"/>
          <w:i w:val="0"/>
          <w:sz w:val="22"/>
        </w:rPr>
        <w:t>Kindly rate the following aspects on a 3-point scale (3 – Excellent, 2 – Satisfactory, 1 – Needs Improvement).</w:t>
      </w:r>
    </w:p>
    <w:tbl>
      <w:tblPr>
        <w:tblW w:type="auto" w:w="0"/>
        <w:jc w:val="center"/>
        <w:tblLayout w:type="fixed"/>
        <w:tblLook w:firstColumn="1" w:firstRow="1" w:lastColumn="0" w:lastRow="0" w:noHBand="0" w:noVBand="1" w:val="04A0"/>
        <w:tblLayout w:type="fixed"/>
      </w:tblPr>
      <w:tblGrid>
        <w:gridCol w:w="4706"/>
        <w:gridCol w:w="4706"/>
      </w:tblGrid>
      <w:tr>
        <w:tc>
          <w:tcPr>
            <w:shd w:val="clear" w:color="auto" w:fill="1F3A5F"/>
            <w:tcW w:w="5386" w:type="dxa"/>
          </w:tcPr>
          <w:p>
            <w:pPr>
              <w:spacing w:after="40" w:before="40"/>
            </w:pPr>
            <w:r/>
            <w:r>
              <w:rPr>
                <w:rFonts w:ascii="Cambria" w:hAnsi="Cambria"/>
                <w:b/>
                <w:i w:val="0"/>
                <w:color w:val="FFFFFF"/>
                <w:sz w:val="22"/>
              </w:rPr>
              <w:t>S. No</w:t>
            </w:r>
          </w:p>
        </w:tc>
        <w:tc>
          <w:tcPr>
            <w:shd w:val="clear" w:color="auto" w:fill="1F3A5F"/>
            <w:tcW w:w="4025" w:type="dxa"/>
          </w:tcPr>
          <w:p>
            <w:pPr>
              <w:spacing w:after="40" w:before="40"/>
            </w:pPr>
            <w:r/>
            <w:r>
              <w:rPr>
                <w:rFonts w:ascii="Cambria" w:hAnsi="Cambria"/>
                <w:b/>
                <w:i w:val="0"/>
                <w:color w:val="FFFFFF"/>
                <w:sz w:val="22"/>
              </w:rPr>
              <w:t>Feedback Parameter (Rating 3/2/1 / Suggestions if any)</w:t>
            </w:r>
          </w:p>
        </w:tc>
      </w:tr>
      <w:tr>
        <w:tc>
          <w:tcPr>
            <w:tcW w:w="5386" w:type="dxa"/>
          </w:tcPr>
          <w:p>
            <w:pPr>
              <w:spacing w:after="40" w:before="40"/>
            </w:pPr>
            <w:r/>
            <w:r>
              <w:rPr>
                <w:rFonts w:ascii="Cambria" w:hAnsi="Cambria"/>
                <w:b w:val="0"/>
                <w:i w:val="0"/>
                <w:sz w:val="22"/>
              </w:rPr>
              <w:t>1</w:t>
            </w:r>
          </w:p>
        </w:tc>
        <w:tc>
          <w:tcPr>
            <w:tcW w:w="4025" w:type="dxa"/>
          </w:tcPr>
          <w:p>
            <w:pPr>
              <w:spacing w:after="40" w:before="40"/>
            </w:pPr>
            <w:r/>
            <w:r>
              <w:rPr>
                <w:rFonts w:ascii="Cambria" w:hAnsi="Cambria"/>
                <w:b w:val="0"/>
                <w:i w:val="0"/>
                <w:sz w:val="22"/>
              </w:rPr>
              <w:t>Relevance of the topic to the curriculum/industry</w:t>
            </w:r>
          </w:p>
        </w:tc>
      </w:tr>
      <w:tr>
        <w:tc>
          <w:tcPr>
            <w:tcW w:w="5386" w:type="dxa"/>
            <w:shd w:val="clear" w:color="auto" w:fill="E7ECF2"/>
          </w:tcPr>
          <w:p>
            <w:pPr>
              <w:spacing w:after="40" w:before="40"/>
            </w:pPr>
            <w:r/>
            <w:r>
              <w:rPr>
                <w:rFonts w:ascii="Cambria" w:hAnsi="Cambria"/>
                <w:b w:val="0"/>
                <w:i w:val="0"/>
                <w:sz w:val="22"/>
              </w:rPr>
              <w:t>2</w:t>
            </w:r>
          </w:p>
        </w:tc>
        <w:tc>
          <w:tcPr>
            <w:tcW w:w="4025" w:type="dxa"/>
            <w:shd w:val="clear" w:color="auto" w:fill="E7ECF2"/>
          </w:tcPr>
          <w:p>
            <w:pPr>
              <w:spacing w:after="40" w:before="40"/>
            </w:pPr>
            <w:r/>
            <w:r>
              <w:rPr>
                <w:rFonts w:ascii="Cambria" w:hAnsi="Cambria"/>
                <w:b w:val="0"/>
                <w:i w:val="0"/>
                <w:sz w:val="22"/>
              </w:rPr>
              <w:t>Clarity and effectiveness of presentation</w:t>
            </w:r>
          </w:p>
        </w:tc>
      </w:tr>
      <w:tr>
        <w:tc>
          <w:tcPr>
            <w:tcW w:w="5386" w:type="dxa"/>
          </w:tcPr>
          <w:p>
            <w:pPr>
              <w:spacing w:after="40" w:before="40"/>
            </w:pPr>
            <w:r/>
            <w:r>
              <w:rPr>
                <w:rFonts w:ascii="Cambria" w:hAnsi="Cambria"/>
                <w:b w:val="0"/>
                <w:i w:val="0"/>
                <w:sz w:val="22"/>
              </w:rPr>
              <w:t>3</w:t>
            </w:r>
          </w:p>
        </w:tc>
        <w:tc>
          <w:tcPr>
            <w:tcW w:w="4025" w:type="dxa"/>
          </w:tcPr>
          <w:p>
            <w:pPr>
              <w:spacing w:after="40" w:before="40"/>
            </w:pPr>
            <w:r/>
            <w:r>
              <w:rPr>
                <w:rFonts w:ascii="Cambria" w:hAnsi="Cambria"/>
                <w:b w:val="0"/>
                <w:i w:val="0"/>
                <w:sz w:val="22"/>
              </w:rPr>
              <w:t>Knowledge and expertise of the resource person</w:t>
            </w:r>
          </w:p>
        </w:tc>
      </w:tr>
      <w:tr>
        <w:tc>
          <w:tcPr>
            <w:tcW w:w="5386" w:type="dxa"/>
            <w:shd w:val="clear" w:color="auto" w:fill="E7ECF2"/>
          </w:tcPr>
          <w:p>
            <w:pPr>
              <w:spacing w:after="40" w:before="40"/>
            </w:pPr>
            <w:r/>
            <w:r>
              <w:rPr>
                <w:rFonts w:ascii="Cambria" w:hAnsi="Cambria"/>
                <w:b w:val="0"/>
                <w:i w:val="0"/>
                <w:sz w:val="22"/>
              </w:rPr>
              <w:t>4</w:t>
            </w:r>
          </w:p>
        </w:tc>
        <w:tc>
          <w:tcPr>
            <w:tcW w:w="4025" w:type="dxa"/>
            <w:shd w:val="clear" w:color="auto" w:fill="E7ECF2"/>
          </w:tcPr>
          <w:p>
            <w:pPr>
              <w:spacing w:after="40" w:before="40"/>
            </w:pPr>
            <w:r/>
            <w:r>
              <w:rPr>
                <w:rFonts w:ascii="Cambria" w:hAnsi="Cambria"/>
                <w:b w:val="0"/>
                <w:i w:val="0"/>
                <w:sz w:val="22"/>
              </w:rPr>
              <w:t>Interaction and engagement with the audience</w:t>
            </w:r>
          </w:p>
        </w:tc>
      </w:tr>
      <w:tr>
        <w:tc>
          <w:tcPr>
            <w:tcW w:w="5386" w:type="dxa"/>
          </w:tcPr>
          <w:p>
            <w:pPr>
              <w:spacing w:after="40" w:before="40"/>
            </w:pPr>
            <w:r/>
            <w:r>
              <w:rPr>
                <w:rFonts w:ascii="Cambria" w:hAnsi="Cambria"/>
                <w:b w:val="0"/>
                <w:i w:val="0"/>
                <w:sz w:val="22"/>
              </w:rPr>
              <w:t>5</w:t>
            </w:r>
          </w:p>
        </w:tc>
        <w:tc>
          <w:tcPr>
            <w:tcW w:w="4025" w:type="dxa"/>
          </w:tcPr>
          <w:p>
            <w:pPr>
              <w:spacing w:after="40" w:before="40"/>
            </w:pPr>
            <w:r/>
            <w:r>
              <w:rPr>
                <w:rFonts w:ascii="Cambria" w:hAnsi="Cambria"/>
                <w:b w:val="0"/>
                <w:i w:val="0"/>
                <w:sz w:val="22"/>
              </w:rPr>
              <w:t>Practical examples / case studies shared</w:t>
            </w:r>
          </w:p>
        </w:tc>
      </w:tr>
      <w:tr>
        <w:tc>
          <w:tcPr>
            <w:tcW w:w="5386" w:type="dxa"/>
            <w:shd w:val="clear" w:color="auto" w:fill="E7ECF2"/>
          </w:tcPr>
          <w:p>
            <w:pPr>
              <w:spacing w:after="40" w:before="40"/>
            </w:pPr>
            <w:r/>
            <w:r>
              <w:rPr>
                <w:rFonts w:ascii="Cambria" w:hAnsi="Cambria"/>
                <w:b w:val="0"/>
                <w:i w:val="0"/>
                <w:sz w:val="22"/>
              </w:rPr>
              <w:t>6</w:t>
            </w:r>
          </w:p>
        </w:tc>
        <w:tc>
          <w:tcPr>
            <w:tcW w:w="4025" w:type="dxa"/>
            <w:shd w:val="clear" w:color="auto" w:fill="E7ECF2"/>
          </w:tcPr>
          <w:p>
            <w:pPr>
              <w:spacing w:after="40" w:before="40"/>
            </w:pPr>
            <w:r/>
            <w:r>
              <w:rPr>
                <w:rFonts w:ascii="Cambria" w:hAnsi="Cambria"/>
                <w:b w:val="0"/>
                <w:i w:val="0"/>
                <w:sz w:val="22"/>
              </w:rPr>
              <w:t>Use of teaching aids / ICT tools</w:t>
            </w:r>
          </w:p>
        </w:tc>
      </w:tr>
      <w:tr>
        <w:tc>
          <w:tcPr>
            <w:tcW w:w="5386" w:type="dxa"/>
          </w:tcPr>
          <w:p>
            <w:pPr>
              <w:spacing w:after="40" w:before="40"/>
            </w:pPr>
            <w:r/>
            <w:r>
              <w:rPr>
                <w:rFonts w:ascii="Cambria" w:hAnsi="Cambria"/>
                <w:b w:val="0"/>
                <w:i w:val="0"/>
                <w:sz w:val="22"/>
              </w:rPr>
              <w:t>7</w:t>
            </w:r>
          </w:p>
        </w:tc>
        <w:tc>
          <w:tcPr>
            <w:tcW w:w="4025" w:type="dxa"/>
          </w:tcPr>
          <w:p>
            <w:pPr>
              <w:spacing w:after="40" w:before="40"/>
            </w:pPr>
            <w:r/>
            <w:r>
              <w:rPr>
                <w:rFonts w:ascii="Cambria" w:hAnsi="Cambria"/>
                <w:b w:val="0"/>
                <w:i w:val="0"/>
                <w:sz w:val="22"/>
              </w:rPr>
              <w:t>Time management and coverage of content</w:t>
            </w:r>
          </w:p>
        </w:tc>
      </w:tr>
    </w:tbl>
    <w:p>
      <w:pPr>
        <w:spacing w:after="80"/>
      </w:pPr>
    </w:p>
    <w:tbl>
      <w:tblPr>
        <w:tblW w:type="auto" w:w="0"/>
        <w:jc w:val="center"/>
        <w:tblLayout w:type="fixed"/>
        <w:tblLook w:firstColumn="1" w:firstRow="1" w:lastColumn="0" w:lastRow="0" w:noHBand="0" w:noVBand="1" w:val="04A0"/>
        <w:tblLayout w:type="fixed"/>
      </w:tblPr>
      <w:tblGrid>
        <w:gridCol w:w="4706"/>
        <w:gridCol w:w="4706"/>
      </w:tblGrid>
      <w:tr>
        <w:tc>
          <w:tcPr>
            <w:shd w:val="clear" w:color="auto" w:fill="1F3A5F"/>
            <w:tcW w:w="5386" w:type="dxa"/>
          </w:tcPr>
          <w:p>
            <w:pPr>
              <w:spacing w:after="40" w:before="40"/>
            </w:pPr>
            <w:r/>
            <w:r>
              <w:rPr>
                <w:rFonts w:ascii="Cambria" w:hAnsi="Cambria"/>
                <w:b/>
                <w:i w:val="0"/>
                <w:color w:val="FFFFFF"/>
                <w:sz w:val="22"/>
              </w:rPr>
              <w:t>S. No</w:t>
            </w:r>
          </w:p>
        </w:tc>
        <w:tc>
          <w:tcPr>
            <w:shd w:val="clear" w:color="auto" w:fill="1F3A5F"/>
            <w:tcW w:w="4025" w:type="dxa"/>
          </w:tcPr>
          <w:p>
            <w:pPr>
              <w:spacing w:after="40" w:before="40"/>
            </w:pPr>
            <w:r/>
            <w:r>
              <w:rPr>
                <w:rFonts w:ascii="Cambria" w:hAnsi="Cambria"/>
                <w:b/>
                <w:i w:val="0"/>
                <w:color w:val="FFFFFF"/>
                <w:sz w:val="22"/>
              </w:rPr>
              <w:t>Feedback Parameter (Rating 3/2/1 / Suggestions if any)</w:t>
            </w:r>
          </w:p>
        </w:tc>
      </w:tr>
      <w:tr>
        <w:tc>
          <w:tcPr>
            <w:tcW w:w="5386" w:type="dxa"/>
          </w:tcPr>
          <w:p>
            <w:pPr>
              <w:spacing w:after="40" w:before="40"/>
            </w:pPr>
            <w:r/>
            <w:r>
              <w:rPr>
                <w:rFonts w:ascii="Cambria" w:hAnsi="Cambria"/>
                <w:b w:val="0"/>
                <w:i w:val="0"/>
                <w:sz w:val="22"/>
              </w:rPr>
              <w:t>8</w:t>
            </w:r>
          </w:p>
        </w:tc>
        <w:tc>
          <w:tcPr>
            <w:tcW w:w="4025" w:type="dxa"/>
          </w:tcPr>
          <w:p>
            <w:pPr>
              <w:spacing w:after="40" w:before="40"/>
            </w:pPr>
            <w:r/>
            <w:r>
              <w:rPr>
                <w:rFonts w:ascii="Cambria" w:hAnsi="Cambria"/>
                <w:b w:val="0"/>
                <w:i w:val="0"/>
                <w:sz w:val="22"/>
              </w:rPr>
              <w:t>Usefulness of the session for skill / knowledge enhancement</w:t>
            </w:r>
          </w:p>
        </w:tc>
      </w:tr>
      <w:tr>
        <w:tc>
          <w:tcPr>
            <w:tcW w:w="5386" w:type="dxa"/>
            <w:shd w:val="clear" w:color="auto" w:fill="E7ECF2"/>
          </w:tcPr>
          <w:p>
            <w:pPr>
              <w:spacing w:after="40" w:before="40"/>
            </w:pPr>
            <w:r/>
            <w:r>
              <w:rPr>
                <w:rFonts w:ascii="Cambria" w:hAnsi="Cambria"/>
                <w:b w:val="0"/>
                <w:i w:val="0"/>
                <w:sz w:val="22"/>
              </w:rPr>
              <w:t>9</w:t>
            </w:r>
          </w:p>
        </w:tc>
        <w:tc>
          <w:tcPr>
            <w:tcW w:w="4025" w:type="dxa"/>
            <w:shd w:val="clear" w:color="auto" w:fill="E7ECF2"/>
          </w:tcPr>
          <w:p>
            <w:pPr>
              <w:spacing w:after="40" w:before="40"/>
            </w:pPr>
            <w:r/>
            <w:r>
              <w:rPr>
                <w:rFonts w:ascii="Cambria" w:hAnsi="Cambria"/>
                <w:b w:val="0"/>
                <w:i w:val="0"/>
                <w:sz w:val="22"/>
              </w:rPr>
              <w:t>Motivation provided for further learning / career guidance</w:t>
            </w:r>
          </w:p>
        </w:tc>
      </w:tr>
      <w:tr>
        <w:tc>
          <w:tcPr>
            <w:tcW w:w="5386" w:type="dxa"/>
          </w:tcPr>
          <w:p>
            <w:pPr>
              <w:spacing w:after="40" w:before="40"/>
            </w:pPr>
            <w:r/>
            <w:r>
              <w:rPr>
                <w:rFonts w:ascii="Cambria" w:hAnsi="Cambria"/>
                <w:b w:val="0"/>
                <w:i w:val="0"/>
                <w:sz w:val="22"/>
              </w:rPr>
              <w:t>10</w:t>
            </w:r>
          </w:p>
        </w:tc>
        <w:tc>
          <w:tcPr>
            <w:tcW w:w="4025" w:type="dxa"/>
          </w:tcPr>
          <w:p>
            <w:pPr>
              <w:spacing w:after="40" w:before="40"/>
            </w:pPr>
            <w:r/>
            <w:r>
              <w:rPr>
                <w:rFonts w:ascii="Cambria" w:hAnsi="Cambria"/>
                <w:b w:val="0"/>
                <w:i w:val="0"/>
                <w:sz w:val="22"/>
              </w:rPr>
              <w:t>Overall effectiveness of the session</w:t>
            </w:r>
          </w:p>
        </w:tc>
      </w:tr>
    </w:tbl>
    <w:p>
      <w:pPr>
        <w:spacing w:after="80"/>
      </w:pPr>
    </w:p>
    <w:p>
      <w:pPr>
        <w:spacing w:line="276" w:lineRule="auto" w:after="120" w:before="0"/>
        <w:jc w:val="both"/>
      </w:pPr>
      <w:r>
        <w:rPr>
          <w:rFonts w:ascii="Cambria" w:hAnsi="Cambria"/>
          <w:b w:val="0"/>
          <w:i w:val="0"/>
          <w:sz w:val="22"/>
        </w:rPr>
        <w:t>Open-Ended Questions</w:t>
      </w:r>
    </w:p>
    <w:p>
      <w:pPr>
        <w:spacing w:line="276" w:lineRule="auto" w:after="80"/>
        <w:ind w:left="357" w:hanging="357"/>
        <w:jc w:val="both"/>
      </w:pPr>
      <w:r>
        <w:rPr>
          <w:rFonts w:ascii="Cambria" w:hAnsi="Cambria"/>
          <w:sz w:val="22"/>
        </w:rPr>
        <w:t xml:space="preserve">1. </w:t>
      </w:r>
      <w:r>
        <w:rPr>
          <w:rFonts w:ascii="Cambria" w:hAnsi="Cambria"/>
          <w:sz w:val="22"/>
        </w:rPr>
        <w:t>What was the most useful takeaway from this session?</w:t>
      </w:r>
    </w:p>
    <w:p>
      <w:pPr>
        <w:spacing w:line="276" w:lineRule="auto" w:after="120" w:before="0"/>
        <w:jc w:val="both"/>
      </w:pPr>
      <w:r>
        <w:rPr>
          <w:rFonts w:ascii="Cambria" w:hAnsi="Cambria"/>
          <w:b w:val="0"/>
          <w:i w:val="0"/>
          <w:sz w:val="22"/>
        </w:rPr>
        <w:t>______________________________________________________________________</w:t>
      </w:r>
    </w:p>
    <w:p>
      <w:pPr>
        <w:spacing w:line="276" w:lineRule="auto" w:after="80"/>
        <w:ind w:left="357" w:hanging="357"/>
        <w:jc w:val="both"/>
      </w:pPr>
      <w:r>
        <w:rPr>
          <w:rFonts w:ascii="Cambria" w:hAnsi="Cambria"/>
          <w:sz w:val="22"/>
        </w:rPr>
        <w:t xml:space="preserve">2. </w:t>
      </w:r>
      <w:r>
        <w:rPr>
          <w:rFonts w:ascii="Cambria" w:hAnsi="Cambria"/>
          <w:sz w:val="22"/>
        </w:rPr>
        <w:t>Suggestions for improvement:</w:t>
      </w:r>
    </w:p>
    <w:p>
      <w:pPr>
        <w:spacing w:line="276" w:lineRule="auto" w:after="120" w:before="0"/>
        <w:jc w:val="both"/>
      </w:pPr>
      <w:r>
        <w:rPr>
          <w:rFonts w:ascii="Cambria" w:hAnsi="Cambria"/>
          <w:b w:val="0"/>
          <w:i w:val="0"/>
          <w:sz w:val="22"/>
        </w:rPr>
        <w:t>______________________________________________________________________</w:t>
      </w:r>
    </w:p>
    <w:p>
      <w:pPr>
        <w:spacing w:line="276" w:lineRule="auto" w:after="120" w:before="0"/>
        <w:jc w:val="both"/>
      </w:pPr>
      <w:r>
        <w:rPr>
          <w:rFonts w:ascii="Cambria" w:hAnsi="Cambria"/>
          <w:b w:val="0"/>
          <w:i w:val="0"/>
          <w:sz w:val="22"/>
        </w:rPr>
        <w:t>Overall Rating of the Guest Lecture:</w:t>
      </w:r>
    </w:p>
    <w:p>
      <w:pPr>
        <w:spacing w:line="276" w:lineRule="auto" w:after="120" w:before="0"/>
        <w:jc w:val="both"/>
      </w:pPr>
      <w:r>
        <w:rPr>
          <w:rFonts w:ascii="Cambria" w:hAnsi="Cambria"/>
          <w:b w:val="0"/>
          <w:i w:val="0"/>
          <w:sz w:val="22"/>
        </w:rPr>
        <w:t>☐ Excellent  ☐ Good  ☐ Average  ☐ Poor</w:t>
      </w:r>
    </w:p>
    <w:p>
      <w:pPr>
        <w:spacing w:line="276" w:lineRule="auto" w:after="120" w:before="0"/>
        <w:jc w:val="both"/>
      </w:pPr>
      <w:r>
        <w:rPr>
          <w:rFonts w:ascii="Cambria" w:hAnsi="Cambria"/>
          <w:b w:val="0"/>
          <w:i w:val="0"/>
          <w:sz w:val="22"/>
        </w:rPr>
        <w:t>Name of Participant (Optional): ______________________________</w:t>
      </w:r>
    </w:p>
    <w:p>
      <w:pPr>
        <w:spacing w:line="276" w:lineRule="auto" w:after="120" w:before="0"/>
        <w:jc w:val="both"/>
      </w:pPr>
      <w:r>
        <w:rPr>
          <w:rFonts w:ascii="Cambria" w:hAnsi="Cambria"/>
          <w:b w:val="0"/>
          <w:i w:val="0"/>
          <w:sz w:val="22"/>
        </w:rPr>
        <w:t>Signature: ______________________________</w:t>
      </w:r>
    </w:p>
    <w:p>
      <w:pPr>
        <w:keepNext/>
        <w:spacing w:before="200" w:after="120"/>
      </w:pPr>
      <w:r>
        <w:rPr>
          <w:rFonts w:ascii="Cambria" w:hAnsi="Cambria"/>
          <w:b/>
          <w:color w:val="1F3A5F"/>
          <w:sz w:val="25"/>
        </w:rPr>
        <w:t>Reporting Format (Summary Analysis)</w:t>
      </w:r>
    </w:p>
    <w:p>
      <w:pPr>
        <w:spacing w:line="276" w:lineRule="auto" w:after="80"/>
        <w:ind w:left="357" w:hanging="357"/>
        <w:jc w:val="both"/>
      </w:pPr>
      <w:r>
        <w:rPr>
          <w:rFonts w:ascii="Cambria" w:hAnsi="Cambria"/>
          <w:sz w:val="22"/>
        </w:rPr>
        <w:t xml:space="preserve">•  </w:t>
      </w:r>
      <w:r>
        <w:rPr>
          <w:rFonts w:ascii="Cambria" w:hAnsi="Cambria"/>
          <w:sz w:val="22"/>
        </w:rPr>
        <w:t>% Ratings Table (e.g., 70% Excellent, 25% Satisfactory, 5% Needs Improvement).</w:t>
      </w:r>
    </w:p>
    <w:p>
      <w:pPr>
        <w:spacing w:line="276" w:lineRule="auto" w:after="80"/>
        <w:ind w:left="357" w:hanging="357"/>
        <w:jc w:val="both"/>
      </w:pPr>
      <w:r>
        <w:rPr>
          <w:rFonts w:ascii="Cambria" w:hAnsi="Cambria"/>
          <w:sz w:val="22"/>
        </w:rPr>
        <w:t xml:space="preserve">•  </w:t>
      </w:r>
      <w:r>
        <w:rPr>
          <w:rFonts w:ascii="Cambria" w:hAnsi="Cambria"/>
          <w:sz w:val="22"/>
        </w:rPr>
        <w:t>Graphical Representation: Pie chart / 3D bar graph for visual analysis.</w:t>
      </w:r>
    </w:p>
    <w:p>
      <w:pPr>
        <w:spacing w:line="276" w:lineRule="auto" w:after="80"/>
        <w:ind w:left="357" w:hanging="357"/>
        <w:jc w:val="both"/>
      </w:pPr>
      <w:r>
        <w:rPr>
          <w:rFonts w:ascii="Cambria" w:hAnsi="Cambria"/>
          <w:sz w:val="22"/>
        </w:rPr>
        <w:t xml:space="preserve">•  </w:t>
      </w:r>
      <w:r>
        <w:rPr>
          <w:rFonts w:ascii="Cambria" w:hAnsi="Cambria"/>
          <w:sz w:val="22"/>
        </w:rPr>
        <w:t>Action Taken Report (ATR):</w:t>
      </w:r>
    </w:p>
    <w:p>
      <w:pPr>
        <w:spacing w:line="276" w:lineRule="auto" w:after="80"/>
        <w:ind w:left="720" w:hanging="357"/>
        <w:jc w:val="both"/>
      </w:pPr>
      <w:r>
        <w:rPr>
          <w:rFonts w:ascii="Cambria" w:hAnsi="Cambria"/>
          <w:sz w:val="22"/>
        </w:rPr>
        <w:t xml:space="preserve">o  </w:t>
      </w:r>
      <w:r>
        <w:rPr>
          <w:rFonts w:ascii="Cambria" w:hAnsi="Cambria"/>
          <w:sz w:val="22"/>
        </w:rPr>
        <w:t>If feedback suggests positive → Continue inviting similar experts.</w:t>
      </w:r>
    </w:p>
    <w:p>
      <w:pPr>
        <w:spacing w:line="276" w:lineRule="auto" w:after="80"/>
        <w:ind w:left="720" w:hanging="357"/>
        <w:jc w:val="both"/>
      </w:pPr>
      <w:r>
        <w:rPr>
          <w:rFonts w:ascii="Cambria" w:hAnsi="Cambria"/>
          <w:sz w:val="22"/>
        </w:rPr>
        <w:t xml:space="preserve">o  </w:t>
      </w:r>
      <w:r>
        <w:rPr>
          <w:rFonts w:ascii="Cambria" w:hAnsi="Cambria"/>
          <w:sz w:val="22"/>
        </w:rPr>
        <w:t>If feedback indicates gaps → Improve topic relevance, provide pre-reading material, ensure more interaction.</w:t>
      </w:r>
    </w:p>
    <w:tbl>
      <w:tblPr>
        <w:tblW w:type="auto" w:w="0"/>
        <w:jc w:val="center"/>
        <w:tblLayout w:type="fixed"/>
        <w:tblLook w:firstColumn="1" w:firstRow="1" w:lastColumn="0" w:lastRow="0" w:noHBand="0" w:noVBand="1" w:val="04A0"/>
        <w:tblLayout w:type="fixed"/>
      </w:tblPr>
      <w:tblGrid>
        <w:gridCol w:w="4706"/>
        <w:gridCol w:w="4706"/>
      </w:tblGrid>
      <w:tr>
        <w:tc>
          <w:tcPr>
            <w:shd w:val="clear" w:color="auto" w:fill="1F3A5F"/>
            <w:tcW w:w="5386" w:type="dxa"/>
          </w:tcPr>
          <w:p>
            <w:pPr>
              <w:spacing w:after="40" w:before="40"/>
            </w:pPr>
            <w:r/>
            <w:r>
              <w:rPr>
                <w:rFonts w:ascii="Cambria" w:hAnsi="Cambria"/>
                <w:b/>
                <w:i w:val="0"/>
                <w:color w:val="FFFFFF"/>
                <w:sz w:val="22"/>
              </w:rPr>
              <w:t>Parameter</w:t>
            </w:r>
          </w:p>
        </w:tc>
        <w:tc>
          <w:tcPr>
            <w:shd w:val="clear" w:color="auto" w:fill="1F3A5F"/>
            <w:tcW w:w="4025" w:type="dxa"/>
          </w:tcPr>
          <w:p>
            <w:pPr>
              <w:spacing w:after="40" w:before="40"/>
            </w:pPr>
            <w:r/>
            <w:r>
              <w:rPr>
                <w:rFonts w:ascii="Cambria" w:hAnsi="Cambria"/>
                <w:b/>
                <w:i w:val="0"/>
                <w:color w:val="FFFFFF"/>
                <w:sz w:val="22"/>
              </w:rPr>
              <w:t>Average Score / Percentage</w:t>
            </w:r>
          </w:p>
        </w:tc>
      </w:tr>
      <w:tr>
        <w:tc>
          <w:tcPr>
            <w:tcW w:w="5386" w:type="dxa"/>
          </w:tcPr>
          <w:p>
            <w:pPr>
              <w:spacing w:after="40" w:before="40"/>
            </w:pPr>
            <w:r/>
            <w:r>
              <w:rPr>
                <w:rFonts w:ascii="Cambria" w:hAnsi="Cambria"/>
                <w:b w:val="0"/>
                <w:i w:val="0"/>
                <w:sz w:val="22"/>
              </w:rPr>
              <w:t>Relevance of topic (3-2-1)</w:t>
            </w:r>
          </w:p>
        </w:tc>
        <w:tc>
          <w:tcPr>
            <w:tcW w:w="4025" w:type="dxa"/>
          </w:tcPr>
          <w:p>
            <w:pPr>
              <w:spacing w:after="40" w:before="40"/>
            </w:pPr>
            <w:r/>
            <w:r>
              <w:rPr>
                <w:rFonts w:ascii="Cambria" w:hAnsi="Cambria"/>
                <w:b w:val="0"/>
                <w:i w:val="0"/>
                <w:sz w:val="22"/>
              </w:rPr>
            </w:r>
          </w:p>
        </w:tc>
      </w:tr>
      <w:tr>
        <w:tc>
          <w:tcPr>
            <w:tcW w:w="5386" w:type="dxa"/>
            <w:shd w:val="clear" w:color="auto" w:fill="E7ECF2"/>
          </w:tcPr>
          <w:p>
            <w:pPr>
              <w:spacing w:after="40" w:before="40"/>
            </w:pPr>
            <w:r/>
            <w:r>
              <w:rPr>
                <w:rFonts w:ascii="Cambria" w:hAnsi="Cambria"/>
                <w:b w:val="0"/>
                <w:i w:val="0"/>
                <w:sz w:val="22"/>
              </w:rPr>
              <w:t>Clarity &amp; effectiveness (3-2-1)</w:t>
            </w:r>
          </w:p>
        </w:tc>
        <w:tc>
          <w:tcPr>
            <w:tcW w:w="4025" w:type="dxa"/>
            <w:shd w:val="clear" w:color="auto" w:fill="E7ECF2"/>
          </w:tcPr>
          <w:p>
            <w:pPr>
              <w:spacing w:after="40" w:before="40"/>
            </w:pPr>
            <w:r/>
            <w:r>
              <w:rPr>
                <w:rFonts w:ascii="Cambria" w:hAnsi="Cambria"/>
                <w:b w:val="0"/>
                <w:i w:val="0"/>
                <w:sz w:val="22"/>
              </w:rPr>
            </w:r>
          </w:p>
        </w:tc>
      </w:tr>
      <w:tr>
        <w:tc>
          <w:tcPr>
            <w:tcW w:w="5386" w:type="dxa"/>
          </w:tcPr>
          <w:p>
            <w:pPr>
              <w:spacing w:after="40" w:before="40"/>
            </w:pPr>
            <w:r/>
            <w:r>
              <w:rPr>
                <w:rFonts w:ascii="Cambria" w:hAnsi="Cambria"/>
                <w:b w:val="0"/>
                <w:i w:val="0"/>
                <w:sz w:val="22"/>
              </w:rPr>
              <w:t>Expertise of resource person (3-2-1)</w:t>
            </w:r>
          </w:p>
        </w:tc>
        <w:tc>
          <w:tcPr>
            <w:tcW w:w="4025" w:type="dxa"/>
          </w:tcPr>
          <w:p>
            <w:pPr>
              <w:spacing w:after="40" w:before="40"/>
            </w:pPr>
            <w:r/>
            <w:r>
              <w:rPr>
                <w:rFonts w:ascii="Cambria" w:hAnsi="Cambria"/>
                <w:b w:val="0"/>
                <w:i w:val="0"/>
                <w:sz w:val="22"/>
              </w:rPr>
            </w:r>
          </w:p>
        </w:tc>
      </w:tr>
      <w:tr>
        <w:tc>
          <w:tcPr>
            <w:tcW w:w="5386" w:type="dxa"/>
            <w:shd w:val="clear" w:color="auto" w:fill="E7ECF2"/>
          </w:tcPr>
          <w:p>
            <w:pPr>
              <w:spacing w:after="40" w:before="40"/>
            </w:pPr>
            <w:r/>
            <w:r>
              <w:rPr>
                <w:rFonts w:ascii="Cambria" w:hAnsi="Cambria"/>
                <w:b w:val="0"/>
                <w:i w:val="0"/>
                <w:sz w:val="22"/>
              </w:rPr>
              <w:t>Interaction &amp; engagement (3-2-1)</w:t>
            </w:r>
          </w:p>
        </w:tc>
        <w:tc>
          <w:tcPr>
            <w:tcW w:w="4025" w:type="dxa"/>
            <w:shd w:val="clear" w:color="auto" w:fill="E7ECF2"/>
          </w:tcPr>
          <w:p>
            <w:pPr>
              <w:spacing w:after="40" w:before="40"/>
            </w:pPr>
            <w:r/>
            <w:r>
              <w:rPr>
                <w:rFonts w:ascii="Cambria" w:hAnsi="Cambria"/>
                <w:b w:val="0"/>
                <w:i w:val="0"/>
                <w:sz w:val="22"/>
              </w:rPr>
            </w:r>
          </w:p>
        </w:tc>
      </w:tr>
      <w:tr>
        <w:tc>
          <w:tcPr>
            <w:tcW w:w="5386" w:type="dxa"/>
          </w:tcPr>
          <w:p>
            <w:pPr>
              <w:spacing w:after="40" w:before="40"/>
            </w:pPr>
            <w:r/>
            <w:r>
              <w:rPr>
                <w:rFonts w:ascii="Cambria" w:hAnsi="Cambria"/>
                <w:b w:val="0"/>
                <w:i w:val="0"/>
                <w:sz w:val="22"/>
              </w:rPr>
              <w:t>Practical insights shared (3-2-1)</w:t>
            </w:r>
          </w:p>
        </w:tc>
        <w:tc>
          <w:tcPr>
            <w:tcW w:w="4025" w:type="dxa"/>
          </w:tcPr>
          <w:p>
            <w:pPr>
              <w:spacing w:after="40" w:before="40"/>
            </w:pPr>
            <w:r/>
            <w:r>
              <w:rPr>
                <w:rFonts w:ascii="Cambria" w:hAnsi="Cambria"/>
                <w:b w:val="0"/>
                <w:i w:val="0"/>
                <w:sz w:val="22"/>
              </w:rPr>
            </w:r>
          </w:p>
        </w:tc>
      </w:tr>
      <w:tr>
        <w:tc>
          <w:tcPr>
            <w:tcW w:w="5386" w:type="dxa"/>
            <w:shd w:val="clear" w:color="auto" w:fill="E7ECF2"/>
          </w:tcPr>
          <w:p>
            <w:pPr>
              <w:spacing w:after="40" w:before="40"/>
            </w:pPr>
            <w:r/>
            <w:r>
              <w:rPr>
                <w:rFonts w:ascii="Cambria" w:hAnsi="Cambria"/>
                <w:b w:val="0"/>
                <w:i w:val="0"/>
                <w:sz w:val="22"/>
              </w:rPr>
              <w:t>Use of ICT tools (3-2-1)</w:t>
            </w:r>
          </w:p>
        </w:tc>
        <w:tc>
          <w:tcPr>
            <w:tcW w:w="4025" w:type="dxa"/>
            <w:shd w:val="clear" w:color="auto" w:fill="E7ECF2"/>
          </w:tcPr>
          <w:p>
            <w:pPr>
              <w:spacing w:after="40" w:before="40"/>
            </w:pPr>
            <w:r/>
            <w:r>
              <w:rPr>
                <w:rFonts w:ascii="Cambria" w:hAnsi="Cambria"/>
                <w:b w:val="0"/>
                <w:i w:val="0"/>
                <w:sz w:val="22"/>
              </w:rPr>
            </w:r>
          </w:p>
        </w:tc>
      </w:tr>
      <w:tr>
        <w:tc>
          <w:tcPr>
            <w:tcW w:w="5386" w:type="dxa"/>
          </w:tcPr>
          <w:p>
            <w:pPr>
              <w:spacing w:after="40" w:before="40"/>
            </w:pPr>
            <w:r/>
            <w:r>
              <w:rPr>
                <w:rFonts w:ascii="Cambria" w:hAnsi="Cambria"/>
                <w:b w:val="0"/>
                <w:i w:val="0"/>
                <w:sz w:val="22"/>
              </w:rPr>
              <w:t>Skill/knowledge enhancement (3-2-1)</w:t>
            </w:r>
          </w:p>
        </w:tc>
        <w:tc>
          <w:tcPr>
            <w:tcW w:w="4025" w:type="dxa"/>
          </w:tcPr>
          <w:p>
            <w:pPr>
              <w:spacing w:after="40" w:before="40"/>
            </w:pPr>
            <w:r/>
            <w:r>
              <w:rPr>
                <w:rFonts w:ascii="Cambria" w:hAnsi="Cambria"/>
                <w:b w:val="0"/>
                <w:i w:val="0"/>
                <w:sz w:val="22"/>
              </w:rPr>
            </w:r>
          </w:p>
        </w:tc>
      </w:tr>
      <w:tr>
        <w:tc>
          <w:tcPr>
            <w:tcW w:w="5386" w:type="dxa"/>
            <w:shd w:val="clear" w:color="auto" w:fill="E7ECF2"/>
          </w:tcPr>
          <w:p>
            <w:pPr>
              <w:spacing w:after="40" w:before="40"/>
            </w:pPr>
            <w:r/>
            <w:r>
              <w:rPr>
                <w:rFonts w:ascii="Cambria" w:hAnsi="Cambria"/>
                <w:b w:val="0"/>
                <w:i w:val="0"/>
                <w:sz w:val="22"/>
              </w:rPr>
              <w:t>Motivation for career (3-2-1)</w:t>
            </w:r>
          </w:p>
        </w:tc>
        <w:tc>
          <w:tcPr>
            <w:tcW w:w="4025" w:type="dxa"/>
            <w:shd w:val="clear" w:color="auto" w:fill="E7ECF2"/>
          </w:tcPr>
          <w:p>
            <w:pPr>
              <w:spacing w:after="40" w:before="40"/>
            </w:pPr>
            <w:r/>
            <w:r>
              <w:rPr>
                <w:rFonts w:ascii="Cambria" w:hAnsi="Cambria"/>
                <w:b w:val="0"/>
                <w:i w:val="0"/>
                <w:sz w:val="22"/>
              </w:rPr>
            </w:r>
          </w:p>
        </w:tc>
      </w:tr>
      <w:tr>
        <w:tc>
          <w:tcPr>
            <w:tcW w:w="5386" w:type="dxa"/>
          </w:tcPr>
          <w:p>
            <w:pPr>
              <w:spacing w:after="40" w:before="40"/>
            </w:pPr>
            <w:r/>
            <w:r>
              <w:rPr>
                <w:rFonts w:ascii="Cambria" w:hAnsi="Cambria"/>
                <w:b w:val="0"/>
                <w:i w:val="0"/>
                <w:sz w:val="22"/>
              </w:rPr>
              <w:t>Overall effectiveness (3-2-1)</w:t>
            </w:r>
          </w:p>
        </w:tc>
        <w:tc>
          <w:tcPr>
            <w:tcW w:w="4025" w:type="dxa"/>
          </w:tcPr>
          <w:p>
            <w:pPr>
              <w:spacing w:after="40" w:before="40"/>
            </w:pPr>
            <w:r/>
            <w:r>
              <w:rPr>
                <w:rFonts w:ascii="Cambria" w:hAnsi="Cambria"/>
                <w:b w:val="0"/>
                <w:i w:val="0"/>
                <w:sz w:val="22"/>
              </w:rPr>
            </w:r>
          </w:p>
        </w:tc>
      </w:tr>
    </w:tbl>
    <w:p>
      <w:pPr>
        <w:spacing w:after="80"/>
      </w:pPr>
    </w:p>
    <w:p>
      <w:pPr>
        <w:spacing w:line="276" w:lineRule="auto" w:after="120" w:before="0"/>
        <w:jc w:val="both"/>
      </w:pPr>
      <w:r>
        <w:rPr>
          <w:rFonts w:ascii="Cambria" w:hAnsi="Cambria"/>
          <w:b w:val="0"/>
          <w:i/>
          <w:sz w:val="22"/>
        </w:rPr>
        <w:t>[Chart: Guest Lecture Feedback Summary — 3D bar chart of Score (%) rising progressively across the 9 parameters above, from Relevance of topic (lowest) to Overall effectiveness (highest).]</w:t>
      </w:r>
    </w:p>
    <w:p>
      <w:pPr>
        <w:keepNext/>
        <w:spacing w:before="200" w:after="120"/>
      </w:pPr>
      <w:r>
        <w:rPr>
          <w:rFonts w:ascii="Cambria" w:hAnsi="Cambria"/>
          <w:b/>
          <w:color w:val="1F3A5F"/>
          <w:sz w:val="25"/>
        </w:rPr>
        <w:t>Guest Lecture Feedback Form – Mapping to NBA / NAAC</w:t>
      </w:r>
    </w:p>
    <w:p>
      <w:pPr>
        <w:spacing w:line="276" w:lineRule="auto" w:after="120" w:before="0"/>
        <w:jc w:val="both"/>
      </w:pPr>
      <w:r>
        <w:rPr>
          <w:rFonts w:ascii="Cambria" w:hAnsi="Cambria"/>
          <w:b w:val="0"/>
          <w:i w:val="0"/>
          <w:sz w:val="22"/>
        </w:rPr>
        <w:t>1. NBA (Outcome-Based Education Framework)</w:t>
      </w:r>
    </w:p>
    <w:p>
      <w:pPr>
        <w:spacing w:line="276" w:lineRule="auto" w:after="120" w:before="0"/>
        <w:jc w:val="both"/>
      </w:pPr>
      <w:r>
        <w:rPr>
          <w:rFonts w:ascii="Cambria" w:hAnsi="Cambria"/>
          <w:b w:val="0"/>
          <w:i w:val="0"/>
          <w:sz w:val="22"/>
        </w:rPr>
        <w:t>Guest Lectures support attainment of POs (Programme Outcomes), PSOs (Programme Specific Outcomes), and PEOs (Programme Educational Objectives).</w:t>
      </w:r>
    </w:p>
    <w:tbl>
      <w:tblPr>
        <w:tblW w:type="auto" w:w="0"/>
        <w:jc w:val="center"/>
        <w:tblLayout w:type="fixed"/>
        <w:tblLook w:firstColumn="1" w:firstRow="1" w:lastColumn="0" w:lastRow="0" w:noHBand="0" w:noVBand="1" w:val="04A0"/>
        <w:tblLayout w:type="fixed"/>
      </w:tblPr>
      <w:tblGrid>
        <w:gridCol w:w="4706"/>
        <w:gridCol w:w="4706"/>
      </w:tblGrid>
      <w:tr>
        <w:tc>
          <w:tcPr>
            <w:shd w:val="clear" w:color="auto" w:fill="1F3A5F"/>
            <w:tcW w:w="5386" w:type="dxa"/>
          </w:tcPr>
          <w:p>
            <w:pPr>
              <w:spacing w:after="40" w:before="40"/>
            </w:pPr>
            <w:r/>
            <w:r>
              <w:rPr>
                <w:rFonts w:ascii="Cambria" w:hAnsi="Cambria"/>
                <w:b/>
                <w:i w:val="0"/>
                <w:color w:val="FFFFFF"/>
                <w:sz w:val="22"/>
              </w:rPr>
              <w:t>Feedback Parameter</w:t>
            </w:r>
          </w:p>
        </w:tc>
        <w:tc>
          <w:tcPr>
            <w:shd w:val="clear" w:color="auto" w:fill="1F3A5F"/>
            <w:tcW w:w="4025" w:type="dxa"/>
          </w:tcPr>
          <w:p>
            <w:pPr>
              <w:spacing w:after="40" w:before="40"/>
            </w:pPr>
            <w:r/>
            <w:r>
              <w:rPr>
                <w:rFonts w:ascii="Cambria" w:hAnsi="Cambria"/>
                <w:b/>
                <w:i w:val="0"/>
                <w:color w:val="FFFFFF"/>
                <w:sz w:val="22"/>
              </w:rPr>
              <w:t>Mapped NBA Outcomes</w:t>
            </w:r>
          </w:p>
        </w:tc>
      </w:tr>
      <w:tr>
        <w:tc>
          <w:tcPr>
            <w:tcW w:w="5386" w:type="dxa"/>
          </w:tcPr>
          <w:p>
            <w:pPr>
              <w:spacing w:after="40" w:before="40"/>
            </w:pPr>
            <w:r/>
            <w:r>
              <w:rPr>
                <w:rFonts w:ascii="Cambria" w:hAnsi="Cambria"/>
                <w:b w:val="0"/>
                <w:i w:val="0"/>
                <w:sz w:val="22"/>
              </w:rPr>
              <w:t>Relevance of the topic to curriculum/industry</w:t>
            </w:r>
          </w:p>
        </w:tc>
        <w:tc>
          <w:tcPr>
            <w:tcW w:w="4025" w:type="dxa"/>
          </w:tcPr>
          <w:p>
            <w:pPr>
              <w:spacing w:after="40" w:before="40"/>
            </w:pPr>
            <w:r/>
            <w:r>
              <w:rPr>
                <w:rFonts w:ascii="Cambria" w:hAnsi="Cambria"/>
                <w:b w:val="0"/>
                <w:i w:val="0"/>
                <w:sz w:val="22"/>
              </w:rPr>
              <w:t>PO1 (Engineering Knowledge), PO2 (Problem Analysis), PSO relevance</w:t>
            </w:r>
          </w:p>
        </w:tc>
      </w:tr>
      <w:tr>
        <w:tc>
          <w:tcPr>
            <w:tcW w:w="5386" w:type="dxa"/>
            <w:shd w:val="clear" w:color="auto" w:fill="E7ECF2"/>
          </w:tcPr>
          <w:p>
            <w:pPr>
              <w:spacing w:after="40" w:before="40"/>
            </w:pPr>
            <w:r/>
            <w:r>
              <w:rPr>
                <w:rFonts w:ascii="Cambria" w:hAnsi="Cambria"/>
                <w:b w:val="0"/>
                <w:i w:val="0"/>
                <w:sz w:val="22"/>
              </w:rPr>
              <w:t>Clarity &amp; effectiveness of presentation</w:t>
            </w:r>
          </w:p>
        </w:tc>
        <w:tc>
          <w:tcPr>
            <w:tcW w:w="4025" w:type="dxa"/>
            <w:shd w:val="clear" w:color="auto" w:fill="E7ECF2"/>
          </w:tcPr>
          <w:p>
            <w:pPr>
              <w:spacing w:after="40" w:before="40"/>
            </w:pPr>
            <w:r/>
            <w:r>
              <w:rPr>
                <w:rFonts w:ascii="Cambria" w:hAnsi="Cambria"/>
                <w:b w:val="0"/>
                <w:i w:val="0"/>
                <w:sz w:val="22"/>
              </w:rPr>
              <w:t>PO10 (Communication Skills)</w:t>
            </w:r>
          </w:p>
        </w:tc>
      </w:tr>
      <w:tr>
        <w:tc>
          <w:tcPr>
            <w:tcW w:w="5386" w:type="dxa"/>
          </w:tcPr>
          <w:p>
            <w:pPr>
              <w:spacing w:after="40" w:before="40"/>
            </w:pPr>
            <w:r/>
            <w:r>
              <w:rPr>
                <w:rFonts w:ascii="Cambria" w:hAnsi="Cambria"/>
                <w:b w:val="0"/>
                <w:i w:val="0"/>
                <w:sz w:val="22"/>
              </w:rPr>
              <w:t>Knowledge &amp; expertise of the resource person</w:t>
            </w:r>
          </w:p>
        </w:tc>
        <w:tc>
          <w:tcPr>
            <w:tcW w:w="4025" w:type="dxa"/>
          </w:tcPr>
          <w:p>
            <w:pPr>
              <w:spacing w:after="40" w:before="40"/>
            </w:pPr>
            <w:r/>
            <w:r>
              <w:rPr>
                <w:rFonts w:ascii="Cambria" w:hAnsi="Cambria"/>
                <w:b w:val="0"/>
                <w:i w:val="0"/>
                <w:sz w:val="22"/>
              </w:rPr>
              <w:t>PO5 (Modern Tool Usage), PO12 (Life-long Learning)</w:t>
            </w:r>
          </w:p>
        </w:tc>
      </w:tr>
      <w:tr>
        <w:tc>
          <w:tcPr>
            <w:tcW w:w="5386" w:type="dxa"/>
            <w:shd w:val="clear" w:color="auto" w:fill="E7ECF2"/>
          </w:tcPr>
          <w:p>
            <w:pPr>
              <w:spacing w:after="40" w:before="40"/>
            </w:pPr>
            <w:r/>
            <w:r>
              <w:rPr>
                <w:rFonts w:ascii="Cambria" w:hAnsi="Cambria"/>
                <w:b w:val="0"/>
                <w:i w:val="0"/>
                <w:sz w:val="22"/>
              </w:rPr>
              <w:t>Interaction &amp; engagement with students</w:t>
            </w:r>
          </w:p>
        </w:tc>
        <w:tc>
          <w:tcPr>
            <w:tcW w:w="4025" w:type="dxa"/>
            <w:shd w:val="clear" w:color="auto" w:fill="E7ECF2"/>
          </w:tcPr>
          <w:p>
            <w:pPr>
              <w:spacing w:after="40" w:before="40"/>
            </w:pPr>
            <w:r/>
            <w:r>
              <w:rPr>
                <w:rFonts w:ascii="Cambria" w:hAnsi="Cambria"/>
                <w:b w:val="0"/>
                <w:i w:val="0"/>
                <w:sz w:val="22"/>
              </w:rPr>
              <w:t>PO9 (Individual &amp; Team Work), PO10 (Communication)</w:t>
            </w:r>
          </w:p>
        </w:tc>
      </w:tr>
      <w:tr>
        <w:tc>
          <w:tcPr>
            <w:tcW w:w="5386" w:type="dxa"/>
          </w:tcPr>
          <w:p>
            <w:pPr>
              <w:spacing w:after="40" w:before="40"/>
            </w:pPr>
            <w:r/>
            <w:r>
              <w:rPr>
                <w:rFonts w:ascii="Cambria" w:hAnsi="Cambria"/>
                <w:b w:val="0"/>
                <w:i w:val="0"/>
                <w:sz w:val="22"/>
              </w:rPr>
              <w:t>Practical examples / case studies shared</w:t>
            </w:r>
          </w:p>
        </w:tc>
        <w:tc>
          <w:tcPr>
            <w:tcW w:w="4025" w:type="dxa"/>
          </w:tcPr>
          <w:p>
            <w:pPr>
              <w:spacing w:after="40" w:before="40"/>
            </w:pPr>
            <w:r/>
            <w:r>
              <w:rPr>
                <w:rFonts w:ascii="Cambria" w:hAnsi="Cambria"/>
                <w:b w:val="0"/>
                <w:i w:val="0"/>
                <w:sz w:val="22"/>
              </w:rPr>
              <w:t>PO3 (Design/Development of Solutions), PO4 (Complex Problem Investigation)</w:t>
            </w:r>
          </w:p>
        </w:tc>
      </w:tr>
      <w:tr>
        <w:tc>
          <w:tcPr>
            <w:tcW w:w="5386" w:type="dxa"/>
            <w:shd w:val="clear" w:color="auto" w:fill="E7ECF2"/>
          </w:tcPr>
          <w:p>
            <w:pPr>
              <w:spacing w:after="40" w:before="40"/>
            </w:pPr>
            <w:r/>
            <w:r>
              <w:rPr>
                <w:rFonts w:ascii="Cambria" w:hAnsi="Cambria"/>
                <w:b w:val="0"/>
                <w:i w:val="0"/>
                <w:sz w:val="22"/>
              </w:rPr>
              <w:t>Use of ICT tools / teaching aids</w:t>
            </w:r>
          </w:p>
        </w:tc>
        <w:tc>
          <w:tcPr>
            <w:tcW w:w="4025" w:type="dxa"/>
            <w:shd w:val="clear" w:color="auto" w:fill="E7ECF2"/>
          </w:tcPr>
          <w:p>
            <w:pPr>
              <w:spacing w:after="40" w:before="40"/>
            </w:pPr>
            <w:r/>
            <w:r>
              <w:rPr>
                <w:rFonts w:ascii="Cambria" w:hAnsi="Cambria"/>
                <w:b w:val="0"/>
                <w:i w:val="0"/>
                <w:sz w:val="22"/>
              </w:rPr>
              <w:t>PO5 (Modern Tool Usage)</w:t>
            </w:r>
          </w:p>
        </w:tc>
      </w:tr>
      <w:tr>
        <w:tc>
          <w:tcPr>
            <w:tcW w:w="5386" w:type="dxa"/>
          </w:tcPr>
          <w:p>
            <w:pPr>
              <w:spacing w:after="40" w:before="40"/>
            </w:pPr>
            <w:r/>
            <w:r>
              <w:rPr>
                <w:rFonts w:ascii="Cambria" w:hAnsi="Cambria"/>
                <w:b w:val="0"/>
                <w:i w:val="0"/>
                <w:sz w:val="22"/>
              </w:rPr>
              <w:t>Usefulness for skill / knowledge enhancement</w:t>
            </w:r>
          </w:p>
        </w:tc>
        <w:tc>
          <w:tcPr>
            <w:tcW w:w="4025" w:type="dxa"/>
          </w:tcPr>
          <w:p>
            <w:pPr>
              <w:spacing w:after="40" w:before="40"/>
            </w:pPr>
            <w:r/>
            <w:r>
              <w:rPr>
                <w:rFonts w:ascii="Cambria" w:hAnsi="Cambria"/>
                <w:b w:val="0"/>
                <w:i w:val="0"/>
                <w:sz w:val="22"/>
              </w:rPr>
              <w:t>PO12 (Life-long Learning), PEO1 (Professional Competency)</w:t>
            </w:r>
          </w:p>
        </w:tc>
      </w:tr>
      <w:tr>
        <w:tc>
          <w:tcPr>
            <w:tcW w:w="5386" w:type="dxa"/>
            <w:shd w:val="clear" w:color="auto" w:fill="E7ECF2"/>
          </w:tcPr>
          <w:p>
            <w:pPr>
              <w:spacing w:after="40" w:before="40"/>
            </w:pPr>
            <w:r/>
            <w:r>
              <w:rPr>
                <w:rFonts w:ascii="Cambria" w:hAnsi="Cambria"/>
                <w:b w:val="0"/>
                <w:i w:val="0"/>
                <w:sz w:val="22"/>
              </w:rPr>
              <w:t>Motivation for further learning / career</w:t>
            </w:r>
          </w:p>
        </w:tc>
        <w:tc>
          <w:tcPr>
            <w:tcW w:w="4025" w:type="dxa"/>
            <w:shd w:val="clear" w:color="auto" w:fill="E7ECF2"/>
          </w:tcPr>
          <w:p>
            <w:pPr>
              <w:spacing w:after="40" w:before="40"/>
            </w:pPr>
            <w:r/>
            <w:r>
              <w:rPr>
                <w:rFonts w:ascii="Cambria" w:hAnsi="Cambria"/>
                <w:b w:val="0"/>
                <w:i w:val="0"/>
                <w:sz w:val="22"/>
              </w:rPr>
              <w:t>PO11 (Project Management &amp; Finance), PEO2 (Employability/Professional Growth)</w:t>
            </w:r>
          </w:p>
        </w:tc>
      </w:tr>
      <w:tr>
        <w:tc>
          <w:tcPr>
            <w:tcW w:w="5386" w:type="dxa"/>
          </w:tcPr>
          <w:p>
            <w:pPr>
              <w:spacing w:after="40" w:before="40"/>
            </w:pPr>
            <w:r/>
            <w:r>
              <w:rPr>
                <w:rFonts w:ascii="Cambria" w:hAnsi="Cambria"/>
                <w:b w:val="0"/>
                <w:i w:val="0"/>
                <w:sz w:val="22"/>
              </w:rPr>
              <w:t>Overall effectiveness</w:t>
            </w:r>
          </w:p>
        </w:tc>
        <w:tc>
          <w:tcPr>
            <w:tcW w:w="4025" w:type="dxa"/>
          </w:tcPr>
          <w:p>
            <w:pPr>
              <w:spacing w:after="40" w:before="40"/>
            </w:pPr>
            <w:r/>
            <w:r>
              <w:rPr>
                <w:rFonts w:ascii="Cambria" w:hAnsi="Cambria"/>
                <w:b w:val="0"/>
                <w:i w:val="0"/>
                <w:sz w:val="22"/>
              </w:rPr>
              <w:t>PO12, PEO3 (Societal/Industry Readiness)</w:t>
            </w:r>
          </w:p>
        </w:tc>
      </w:tr>
    </w:tbl>
    <w:p>
      <w:pPr>
        <w:spacing w:after="80"/>
      </w:pPr>
    </w:p>
    <w:p>
      <w:pPr>
        <w:spacing w:line="276" w:lineRule="auto" w:after="120" w:before="0"/>
        <w:jc w:val="both"/>
      </w:pPr>
      <w:r>
        <w:rPr>
          <w:rFonts w:ascii="Cambria" w:hAnsi="Cambria"/>
          <w:b w:val="0"/>
          <w:i w:val="0"/>
          <w:sz w:val="22"/>
        </w:rPr>
        <w:t>2. NAAC (Criteria &amp; Key Indicators)</w:t>
      </w:r>
    </w:p>
    <w:p>
      <w:pPr>
        <w:spacing w:line="276" w:lineRule="auto" w:after="120" w:before="0"/>
        <w:jc w:val="both"/>
      </w:pPr>
      <w:r>
        <w:rPr>
          <w:rFonts w:ascii="Cambria" w:hAnsi="Cambria"/>
          <w:b w:val="0"/>
          <w:i w:val="0"/>
          <w:sz w:val="22"/>
        </w:rPr>
        <w:t>Guest Lecture Feedback contributes to Criterion II – Teaching-Learning and Evaluation and Criterion V – Student Support and Progression.</w:t>
      </w:r>
    </w:p>
    <w:tbl>
      <w:tblPr>
        <w:tblW w:type="auto" w:w="0"/>
        <w:jc w:val="center"/>
        <w:tblLayout w:type="fixed"/>
        <w:tblLook w:firstColumn="1" w:firstRow="1" w:lastColumn="0" w:lastRow="0" w:noHBand="0" w:noVBand="1" w:val="04A0"/>
        <w:tblLayout w:type="fixed"/>
      </w:tblPr>
      <w:tblGrid>
        <w:gridCol w:w="4706"/>
        <w:gridCol w:w="4706"/>
      </w:tblGrid>
      <w:tr>
        <w:tc>
          <w:tcPr>
            <w:shd w:val="clear" w:color="auto" w:fill="1F3A5F"/>
            <w:tcW w:w="5386" w:type="dxa"/>
          </w:tcPr>
          <w:p>
            <w:pPr>
              <w:spacing w:after="40" w:before="40"/>
            </w:pPr>
            <w:r/>
            <w:r>
              <w:rPr>
                <w:rFonts w:ascii="Cambria" w:hAnsi="Cambria"/>
                <w:b/>
                <w:i w:val="0"/>
                <w:color w:val="FFFFFF"/>
                <w:sz w:val="22"/>
              </w:rPr>
              <w:t>Feedback Parameter</w:t>
            </w:r>
          </w:p>
        </w:tc>
        <w:tc>
          <w:tcPr>
            <w:shd w:val="clear" w:color="auto" w:fill="1F3A5F"/>
            <w:tcW w:w="4025" w:type="dxa"/>
          </w:tcPr>
          <w:p>
            <w:pPr>
              <w:spacing w:after="40" w:before="40"/>
            </w:pPr>
            <w:r/>
            <w:r>
              <w:rPr>
                <w:rFonts w:ascii="Cambria" w:hAnsi="Cambria"/>
                <w:b/>
                <w:i w:val="0"/>
                <w:color w:val="FFFFFF"/>
                <w:sz w:val="22"/>
              </w:rPr>
              <w:t>Mapped NAAC Criteria / Metrics</w:t>
            </w:r>
          </w:p>
        </w:tc>
      </w:tr>
      <w:tr>
        <w:tc>
          <w:tcPr>
            <w:tcW w:w="5386" w:type="dxa"/>
          </w:tcPr>
          <w:p>
            <w:pPr>
              <w:spacing w:after="40" w:before="40"/>
            </w:pPr>
            <w:r/>
            <w:r>
              <w:rPr>
                <w:rFonts w:ascii="Cambria" w:hAnsi="Cambria"/>
                <w:b w:val="0"/>
                <w:i w:val="0"/>
                <w:sz w:val="22"/>
              </w:rPr>
              <w:t>Relevance to curriculum &amp; industry</w:t>
            </w:r>
          </w:p>
        </w:tc>
        <w:tc>
          <w:tcPr>
            <w:tcW w:w="4025" w:type="dxa"/>
          </w:tcPr>
          <w:p>
            <w:pPr>
              <w:spacing w:after="40" w:before="40"/>
            </w:pPr>
            <w:r/>
            <w:r>
              <w:rPr>
                <w:rFonts w:ascii="Cambria" w:hAnsi="Cambria"/>
                <w:b w:val="0"/>
                <w:i w:val="0"/>
                <w:sz w:val="22"/>
              </w:rPr>
              <w:t>2.3.1 – Student-centric methods / experiential learning</w:t>
            </w:r>
          </w:p>
        </w:tc>
      </w:tr>
      <w:tr>
        <w:tc>
          <w:tcPr>
            <w:tcW w:w="5386" w:type="dxa"/>
            <w:shd w:val="clear" w:color="auto" w:fill="E7ECF2"/>
          </w:tcPr>
          <w:p>
            <w:pPr>
              <w:spacing w:after="40" w:before="40"/>
            </w:pPr>
            <w:r/>
            <w:r>
              <w:rPr>
                <w:rFonts w:ascii="Cambria" w:hAnsi="Cambria"/>
                <w:b w:val="0"/>
                <w:i w:val="0"/>
                <w:sz w:val="22"/>
              </w:rPr>
              <w:t>Interaction &amp; engagement</w:t>
            </w:r>
          </w:p>
        </w:tc>
        <w:tc>
          <w:tcPr>
            <w:tcW w:w="4025" w:type="dxa"/>
            <w:shd w:val="clear" w:color="auto" w:fill="E7ECF2"/>
          </w:tcPr>
          <w:p>
            <w:pPr>
              <w:spacing w:after="40" w:before="40"/>
            </w:pPr>
            <w:r/>
            <w:r>
              <w:rPr>
                <w:rFonts w:ascii="Cambria" w:hAnsi="Cambria"/>
                <w:b w:val="0"/>
                <w:i w:val="0"/>
                <w:sz w:val="22"/>
              </w:rPr>
              <w:t>2.3.3 – ICT integration, peer-learning</w:t>
            </w:r>
          </w:p>
        </w:tc>
      </w:tr>
      <w:tr>
        <w:tc>
          <w:tcPr>
            <w:tcW w:w="5386" w:type="dxa"/>
          </w:tcPr>
          <w:p>
            <w:pPr>
              <w:spacing w:after="40" w:before="40"/>
            </w:pPr>
            <w:r/>
            <w:r>
              <w:rPr>
                <w:rFonts w:ascii="Cambria" w:hAnsi="Cambria"/>
                <w:b w:val="0"/>
                <w:i w:val="0"/>
                <w:sz w:val="22"/>
              </w:rPr>
              <w:t>Practical insights shared</w:t>
            </w:r>
          </w:p>
        </w:tc>
        <w:tc>
          <w:tcPr>
            <w:tcW w:w="4025" w:type="dxa"/>
          </w:tcPr>
          <w:p>
            <w:pPr>
              <w:spacing w:after="40" w:before="40"/>
            </w:pPr>
            <w:r/>
            <w:r>
              <w:rPr>
                <w:rFonts w:ascii="Cambria" w:hAnsi="Cambria"/>
                <w:b w:val="0"/>
                <w:i w:val="0"/>
                <w:sz w:val="22"/>
              </w:rPr>
              <w:t>2.5.1 – Mechanism for internal assessment</w:t>
            </w:r>
          </w:p>
        </w:tc>
      </w:tr>
      <w:tr>
        <w:tc>
          <w:tcPr>
            <w:tcW w:w="5386" w:type="dxa"/>
            <w:shd w:val="clear" w:color="auto" w:fill="E7ECF2"/>
          </w:tcPr>
          <w:p>
            <w:pPr>
              <w:spacing w:after="40" w:before="40"/>
            </w:pPr>
            <w:r/>
            <w:r>
              <w:rPr>
                <w:rFonts w:ascii="Cambria" w:hAnsi="Cambria"/>
                <w:b w:val="0"/>
                <w:i w:val="0"/>
                <w:sz w:val="22"/>
              </w:rPr>
              <w:t>Use of ICT tools</w:t>
            </w:r>
          </w:p>
        </w:tc>
        <w:tc>
          <w:tcPr>
            <w:tcW w:w="4025" w:type="dxa"/>
            <w:shd w:val="clear" w:color="auto" w:fill="E7ECF2"/>
          </w:tcPr>
          <w:p>
            <w:pPr>
              <w:spacing w:after="40" w:before="40"/>
            </w:pPr>
            <w:r/>
            <w:r>
              <w:rPr>
                <w:rFonts w:ascii="Cambria" w:hAnsi="Cambria"/>
                <w:b w:val="0"/>
                <w:i w:val="0"/>
                <w:sz w:val="22"/>
              </w:rPr>
              <w:t>4.3.3 – Facilities for e-content, ICT-enabled learning</w:t>
            </w:r>
          </w:p>
        </w:tc>
      </w:tr>
      <w:tr>
        <w:tc>
          <w:tcPr>
            <w:tcW w:w="5386" w:type="dxa"/>
          </w:tcPr>
          <w:p>
            <w:pPr>
              <w:spacing w:after="40" w:before="40"/>
            </w:pPr>
            <w:r/>
            <w:r>
              <w:rPr>
                <w:rFonts w:ascii="Cambria" w:hAnsi="Cambria"/>
                <w:b w:val="0"/>
                <w:i w:val="0"/>
                <w:sz w:val="22"/>
              </w:rPr>
              <w:t>Skill / knowledge enhancement</w:t>
            </w:r>
          </w:p>
        </w:tc>
        <w:tc>
          <w:tcPr>
            <w:tcW w:w="4025" w:type="dxa"/>
          </w:tcPr>
          <w:p>
            <w:pPr>
              <w:spacing w:after="40" w:before="40"/>
            </w:pPr>
            <w:r/>
            <w:r>
              <w:rPr>
                <w:rFonts w:ascii="Cambria" w:hAnsi="Cambria"/>
                <w:b w:val="0"/>
                <w:i w:val="0"/>
                <w:sz w:val="22"/>
              </w:rPr>
              <w:t>5.1.4 – Career counselling &amp; guidance</w:t>
            </w:r>
          </w:p>
        </w:tc>
      </w:tr>
      <w:tr>
        <w:tc>
          <w:tcPr>
            <w:tcW w:w="5386" w:type="dxa"/>
            <w:shd w:val="clear" w:color="auto" w:fill="E7ECF2"/>
          </w:tcPr>
          <w:p>
            <w:pPr>
              <w:spacing w:after="40" w:before="40"/>
            </w:pPr>
            <w:r/>
            <w:r>
              <w:rPr>
                <w:rFonts w:ascii="Cambria" w:hAnsi="Cambria"/>
                <w:b w:val="0"/>
                <w:i w:val="0"/>
                <w:sz w:val="22"/>
              </w:rPr>
              <w:t>Career motivation</w:t>
            </w:r>
          </w:p>
        </w:tc>
        <w:tc>
          <w:tcPr>
            <w:tcW w:w="4025" w:type="dxa"/>
            <w:shd w:val="clear" w:color="auto" w:fill="E7ECF2"/>
          </w:tcPr>
          <w:p>
            <w:pPr>
              <w:spacing w:after="40" w:before="40"/>
            </w:pPr>
            <w:r/>
            <w:r>
              <w:rPr>
                <w:rFonts w:ascii="Cambria" w:hAnsi="Cambria"/>
                <w:b w:val="0"/>
                <w:i w:val="0"/>
                <w:sz w:val="22"/>
              </w:rPr>
              <w:t>5.2.1 – Placement support &amp; employability</w:t>
            </w:r>
          </w:p>
        </w:tc>
      </w:tr>
      <w:tr>
        <w:tc>
          <w:tcPr>
            <w:tcW w:w="5386" w:type="dxa"/>
          </w:tcPr>
          <w:p>
            <w:pPr>
              <w:spacing w:after="40" w:before="40"/>
            </w:pPr>
            <w:r/>
            <w:r>
              <w:rPr>
                <w:rFonts w:ascii="Cambria" w:hAnsi="Cambria"/>
                <w:b w:val="0"/>
                <w:i w:val="0"/>
                <w:sz w:val="22"/>
              </w:rPr>
              <w:t>Overall session effectiveness</w:t>
            </w:r>
          </w:p>
        </w:tc>
        <w:tc>
          <w:tcPr>
            <w:tcW w:w="4025" w:type="dxa"/>
          </w:tcPr>
          <w:p>
            <w:pPr>
              <w:spacing w:after="40" w:before="40"/>
            </w:pPr>
            <w:r/>
            <w:r>
              <w:rPr>
                <w:rFonts w:ascii="Cambria" w:hAnsi="Cambria"/>
                <w:b w:val="0"/>
                <w:i w:val="0"/>
                <w:sz w:val="22"/>
              </w:rPr>
              <w:t>2.7.1 – Student Satisfaction Survey (SSS)</w:t>
            </w:r>
          </w:p>
        </w:tc>
      </w:tr>
    </w:tbl>
    <w:p>
      <w:pPr>
        <w:spacing w:after="80"/>
      </w:pPr>
    </w:p>
    <w:p>
      <w:pPr>
        <w:spacing w:line="276" w:lineRule="auto" w:after="120" w:before="0"/>
        <w:jc w:val="both"/>
      </w:pPr>
      <w:r>
        <w:rPr>
          <w:rFonts w:ascii="Cambria" w:hAnsi="Cambria"/>
          <w:b w:val="0"/>
          <w:i w:val="0"/>
          <w:sz w:val="22"/>
        </w:rPr>
        <w:t>Reporting Structure</w:t>
      </w:r>
    </w:p>
    <w:p>
      <w:pPr>
        <w:spacing w:line="276" w:lineRule="auto" w:after="120" w:before="0"/>
        <w:jc w:val="both"/>
      </w:pPr>
      <w:r>
        <w:rPr>
          <w:rFonts w:ascii="Cambria" w:hAnsi="Cambria"/>
          <w:b w:val="0"/>
          <w:i w:val="0"/>
          <w:sz w:val="22"/>
        </w:rPr>
        <w:t>After collecting Guest Lecture Feedback, the Summary Report should include:</w:t>
      </w:r>
    </w:p>
    <w:p>
      <w:pPr>
        <w:spacing w:line="276" w:lineRule="auto" w:after="80"/>
        <w:ind w:left="357" w:hanging="357"/>
        <w:jc w:val="both"/>
      </w:pPr>
      <w:r>
        <w:rPr>
          <w:rFonts w:ascii="Cambria" w:hAnsi="Cambria"/>
          <w:sz w:val="22"/>
        </w:rPr>
        <w:t xml:space="preserve">1. </w:t>
      </w:r>
      <w:r>
        <w:rPr>
          <w:rFonts w:ascii="Cambria" w:hAnsi="Cambria"/>
          <w:sz w:val="22"/>
        </w:rPr>
        <w:t>% Analysis of responses (Excellent, Good, Needs Improvement).</w:t>
      </w:r>
    </w:p>
    <w:p>
      <w:pPr>
        <w:spacing w:line="276" w:lineRule="auto" w:after="80"/>
        <w:ind w:left="357" w:hanging="357"/>
        <w:jc w:val="both"/>
      </w:pPr>
      <w:r>
        <w:rPr>
          <w:rFonts w:ascii="Cambria" w:hAnsi="Cambria"/>
          <w:sz w:val="22"/>
        </w:rPr>
        <w:t xml:space="preserve">2. </w:t>
      </w:r>
      <w:r>
        <w:rPr>
          <w:rFonts w:ascii="Cambria" w:hAnsi="Cambria"/>
          <w:sz w:val="22"/>
        </w:rPr>
        <w:t>3D Graphs (Pie/Bar charts).</w:t>
      </w:r>
    </w:p>
    <w:p>
      <w:pPr>
        <w:spacing w:line="276" w:lineRule="auto" w:after="80"/>
        <w:ind w:left="357" w:hanging="357"/>
        <w:jc w:val="both"/>
      </w:pPr>
      <w:r>
        <w:rPr>
          <w:rFonts w:ascii="Cambria" w:hAnsi="Cambria"/>
          <w:sz w:val="22"/>
        </w:rPr>
        <w:t xml:space="preserve">3. </w:t>
      </w:r>
      <w:r>
        <w:rPr>
          <w:rFonts w:ascii="Cambria" w:hAnsi="Cambria"/>
          <w:sz w:val="22"/>
        </w:rPr>
        <w:t>Feedback → Analysis → Action Taken cycle (mandatory for NAAC/NBA).</w:t>
      </w:r>
    </w:p>
    <w:p>
      <w:pPr>
        <w:spacing w:line="276" w:lineRule="auto" w:after="120" w:before="0"/>
        <w:jc w:val="both"/>
      </w:pPr>
      <w:r>
        <w:rPr>
          <w:rFonts w:ascii="Cambria" w:hAnsi="Cambria"/>
          <w:b w:val="0"/>
          <w:i w:val="0"/>
          <w:sz w:val="22"/>
        </w:rPr>
        <w:t>Sample Action Taken Report (ATR)</w:t>
      </w:r>
    </w:p>
    <w:p>
      <w:pPr>
        <w:spacing w:line="276" w:lineRule="auto" w:after="80"/>
        <w:ind w:left="357" w:hanging="357"/>
        <w:jc w:val="both"/>
      </w:pPr>
      <w:r>
        <w:rPr>
          <w:rFonts w:ascii="Cambria" w:hAnsi="Cambria"/>
          <w:sz w:val="22"/>
        </w:rPr>
        <w:t xml:space="preserve">•  </w:t>
      </w:r>
      <w:r>
        <w:rPr>
          <w:rFonts w:ascii="Cambria" w:hAnsi="Cambria"/>
          <w:sz w:val="22"/>
        </w:rPr>
        <w:t>Feedback Observation: Students want more industry-oriented examples.</w:t>
      </w:r>
    </w:p>
    <w:p>
      <w:pPr>
        <w:spacing w:line="276" w:lineRule="auto" w:after="80"/>
        <w:ind w:left="357" w:hanging="357"/>
        <w:jc w:val="both"/>
      </w:pPr>
      <w:r>
        <w:rPr>
          <w:rFonts w:ascii="Cambria" w:hAnsi="Cambria"/>
          <w:sz w:val="22"/>
        </w:rPr>
        <w:t xml:space="preserve">•  </w:t>
      </w:r>
      <w:r>
        <w:rPr>
          <w:rFonts w:ascii="Cambria" w:hAnsi="Cambria"/>
          <w:sz w:val="22"/>
        </w:rPr>
        <w:t>Analysis: Guest lecture useful but limited to theoretical aspects.</w:t>
      </w:r>
    </w:p>
    <w:p>
      <w:pPr>
        <w:spacing w:line="276" w:lineRule="auto" w:after="80"/>
        <w:ind w:left="357" w:hanging="357"/>
        <w:jc w:val="both"/>
      </w:pPr>
      <w:r>
        <w:rPr>
          <w:rFonts w:ascii="Cambria" w:hAnsi="Cambria"/>
          <w:sz w:val="22"/>
        </w:rPr>
        <w:t xml:space="preserve">•  </w:t>
      </w:r>
      <w:r>
        <w:rPr>
          <w:rFonts w:ascii="Cambria" w:hAnsi="Cambria"/>
          <w:sz w:val="22"/>
        </w:rPr>
        <w:t>Action Taken: Next sessions will include alumni/industry experts for real-world case studies and live demonstrations.</w:t>
      </w:r>
    </w:p>
    <w:p>
      <w:pPr>
        <w:keepNext/>
        <w:spacing w:before="360" w:after="200"/>
      </w:pPr>
      <w:r>
        <w:rPr>
          <w:rFonts w:ascii="Cambria" w:hAnsi="Cambria"/>
          <w:b/>
          <w:color w:val="1F3A5F"/>
          <w:sz w:val="36"/>
        </w:rPr>
        <w:t>41. Faculty Development Programme (FDP) Feedback Form</w:t>
      </w:r>
    </w:p>
    <w:p>
      <w:pPr>
        <w:spacing w:line="276" w:lineRule="auto" w:after="120" w:before="0"/>
        <w:jc w:val="both"/>
      </w:pPr>
      <w:r>
        <w:rPr>
          <w:rFonts w:ascii="Cambria" w:hAnsi="Cambria"/>
          <w:b w:val="0"/>
          <w:i w:val="0"/>
          <w:sz w:val="22"/>
        </w:rPr>
        <w:t>Department: ______________________________</w:t>
      </w:r>
    </w:p>
    <w:p>
      <w:pPr>
        <w:spacing w:line="276" w:lineRule="auto" w:after="120" w:before="0"/>
        <w:jc w:val="both"/>
      </w:pPr>
      <w:r>
        <w:rPr>
          <w:rFonts w:ascii="Cambria" w:hAnsi="Cambria"/>
          <w:b w:val="0"/>
          <w:i w:val="0"/>
          <w:sz w:val="22"/>
        </w:rPr>
        <w:t>Title of FDP: ______________________________</w:t>
      </w:r>
    </w:p>
    <w:p>
      <w:pPr>
        <w:spacing w:line="276" w:lineRule="auto" w:after="120" w:before="0"/>
        <w:jc w:val="both"/>
      </w:pPr>
      <w:r>
        <w:rPr>
          <w:rFonts w:ascii="Cambria" w:hAnsi="Cambria"/>
          <w:b w:val="0"/>
          <w:i w:val="0"/>
          <w:sz w:val="22"/>
        </w:rPr>
        <w:t>Date(s): ______________________________</w:t>
      </w:r>
    </w:p>
    <w:p>
      <w:pPr>
        <w:spacing w:line="276" w:lineRule="auto" w:after="120" w:before="0"/>
        <w:jc w:val="both"/>
      </w:pPr>
      <w:r>
        <w:rPr>
          <w:rFonts w:ascii="Cambria" w:hAnsi="Cambria"/>
          <w:b w:val="0"/>
          <w:i w:val="0"/>
          <w:sz w:val="22"/>
        </w:rPr>
        <w:t>Name of Participant (Optional): ______________________________</w:t>
      </w:r>
    </w:p>
    <w:p>
      <w:pPr>
        <w:spacing w:line="276" w:lineRule="auto" w:after="120" w:before="0"/>
        <w:jc w:val="both"/>
      </w:pPr>
      <w:r>
        <w:rPr>
          <w:rFonts w:ascii="Cambria" w:hAnsi="Cambria"/>
          <w:b w:val="0"/>
          <w:i w:val="0"/>
          <w:sz w:val="22"/>
        </w:rPr>
        <w:t>Designation: ______________________________</w:t>
      </w:r>
    </w:p>
    <w:p>
      <w:pPr>
        <w:spacing w:line="276" w:lineRule="auto" w:after="120" w:before="0"/>
        <w:jc w:val="both"/>
      </w:pPr>
      <w:r>
        <w:rPr>
          <w:rFonts w:ascii="Cambria" w:hAnsi="Cambria"/>
          <w:b w:val="0"/>
          <w:i w:val="0"/>
          <w:sz w:val="22"/>
        </w:rPr>
        <w:t>Institution: ______________________________</w:t>
      </w:r>
    </w:p>
    <w:p>
      <w:pPr>
        <w:keepNext/>
        <w:spacing w:before="200" w:after="120"/>
      </w:pPr>
      <w:r>
        <w:rPr>
          <w:rFonts w:ascii="Cambria" w:hAnsi="Cambria"/>
          <w:b/>
          <w:color w:val="1F3A5F"/>
          <w:sz w:val="25"/>
        </w:rPr>
        <w:t>Section A: Programme Organization</w:t>
      </w:r>
    </w:p>
    <w:p>
      <w:pPr>
        <w:spacing w:line="276" w:lineRule="auto" w:after="120" w:before="0"/>
        <w:jc w:val="both"/>
      </w:pPr>
      <w:r>
        <w:rPr>
          <w:rFonts w:ascii="Cambria" w:hAnsi="Cambria"/>
          <w:b w:val="0"/>
          <w:i w:val="0"/>
          <w:sz w:val="22"/>
        </w:rPr>
        <w:t>(3 – Excellent | 2 – Good | 1 – Needs Improvement)</w:t>
      </w:r>
    </w:p>
    <w:tbl>
      <w:tblPr>
        <w:tblW w:type="auto" w:w="0"/>
        <w:jc w:val="center"/>
        <w:tblLayout w:type="fixed"/>
        <w:tblLook w:firstColumn="1" w:firstRow="1" w:lastColumn="0" w:lastRow="0" w:noHBand="0" w:noVBand="1" w:val="04A0"/>
        <w:tblLayout w:type="fixed"/>
      </w:tblPr>
      <w:tblGrid>
        <w:gridCol w:w="4706"/>
        <w:gridCol w:w="4706"/>
      </w:tblGrid>
      <w:tr>
        <w:tc>
          <w:tcPr>
            <w:shd w:val="clear" w:color="auto" w:fill="1F3A5F"/>
            <w:tcW w:w="5386" w:type="dxa"/>
          </w:tcPr>
          <w:p>
            <w:pPr>
              <w:spacing w:after="40" w:before="40"/>
            </w:pPr>
            <w:r/>
            <w:r>
              <w:rPr>
                <w:rFonts w:ascii="Cambria" w:hAnsi="Cambria"/>
                <w:b/>
                <w:i w:val="0"/>
                <w:color w:val="FFFFFF"/>
                <w:sz w:val="22"/>
              </w:rPr>
              <w:t>Sl. No</w:t>
            </w:r>
          </w:p>
        </w:tc>
        <w:tc>
          <w:tcPr>
            <w:shd w:val="clear" w:color="auto" w:fill="1F3A5F"/>
            <w:tcW w:w="4025" w:type="dxa"/>
          </w:tcPr>
          <w:p>
            <w:pPr>
              <w:spacing w:after="40" w:before="40"/>
            </w:pPr>
            <w:r/>
            <w:r>
              <w:rPr>
                <w:rFonts w:ascii="Cambria" w:hAnsi="Cambria"/>
                <w:b/>
                <w:i w:val="0"/>
                <w:color w:val="FFFFFF"/>
                <w:sz w:val="22"/>
              </w:rPr>
              <w:t>Parameter (Rating 3/2/1 / Suggestions if any)</w:t>
            </w:r>
          </w:p>
        </w:tc>
      </w:tr>
      <w:tr>
        <w:tc>
          <w:tcPr>
            <w:tcW w:w="5386" w:type="dxa"/>
          </w:tcPr>
          <w:p>
            <w:pPr>
              <w:spacing w:after="40" w:before="40"/>
            </w:pPr>
            <w:r/>
            <w:r>
              <w:rPr>
                <w:rFonts w:ascii="Cambria" w:hAnsi="Cambria"/>
                <w:b w:val="0"/>
                <w:i w:val="0"/>
                <w:sz w:val="22"/>
              </w:rPr>
              <w:t>1</w:t>
            </w:r>
          </w:p>
        </w:tc>
        <w:tc>
          <w:tcPr>
            <w:tcW w:w="4025" w:type="dxa"/>
          </w:tcPr>
          <w:p>
            <w:pPr>
              <w:spacing w:after="40" w:before="40"/>
            </w:pPr>
            <w:r/>
            <w:r>
              <w:rPr>
                <w:rFonts w:ascii="Cambria" w:hAnsi="Cambria"/>
                <w:b w:val="0"/>
                <w:i w:val="0"/>
                <w:sz w:val="22"/>
              </w:rPr>
              <w:t>Relevance of the FDP theme to current academic/industry needs</w:t>
            </w:r>
          </w:p>
        </w:tc>
      </w:tr>
      <w:tr>
        <w:tc>
          <w:tcPr>
            <w:tcW w:w="5386" w:type="dxa"/>
            <w:shd w:val="clear" w:color="auto" w:fill="E7ECF2"/>
          </w:tcPr>
          <w:p>
            <w:pPr>
              <w:spacing w:after="40" w:before="40"/>
            </w:pPr>
            <w:r/>
            <w:r>
              <w:rPr>
                <w:rFonts w:ascii="Cambria" w:hAnsi="Cambria"/>
                <w:b w:val="0"/>
                <w:i w:val="0"/>
                <w:sz w:val="22"/>
              </w:rPr>
              <w:t>2</w:t>
            </w:r>
          </w:p>
        </w:tc>
        <w:tc>
          <w:tcPr>
            <w:tcW w:w="4025" w:type="dxa"/>
            <w:shd w:val="clear" w:color="auto" w:fill="E7ECF2"/>
          </w:tcPr>
          <w:p>
            <w:pPr>
              <w:spacing w:after="40" w:before="40"/>
            </w:pPr>
            <w:r/>
            <w:r>
              <w:rPr>
                <w:rFonts w:ascii="Cambria" w:hAnsi="Cambria"/>
                <w:b w:val="0"/>
                <w:i w:val="0"/>
                <w:sz w:val="22"/>
              </w:rPr>
              <w:t>Objectives of the FDP were clearly defined</w:t>
            </w:r>
          </w:p>
        </w:tc>
      </w:tr>
      <w:tr>
        <w:tc>
          <w:tcPr>
            <w:tcW w:w="5386" w:type="dxa"/>
          </w:tcPr>
          <w:p>
            <w:pPr>
              <w:spacing w:after="40" w:before="40"/>
            </w:pPr>
            <w:r/>
            <w:r>
              <w:rPr>
                <w:rFonts w:ascii="Cambria" w:hAnsi="Cambria"/>
                <w:b w:val="0"/>
                <w:i w:val="0"/>
                <w:sz w:val="22"/>
              </w:rPr>
              <w:t>3</w:t>
            </w:r>
          </w:p>
        </w:tc>
        <w:tc>
          <w:tcPr>
            <w:tcW w:w="4025" w:type="dxa"/>
          </w:tcPr>
          <w:p>
            <w:pPr>
              <w:spacing w:after="40" w:before="40"/>
            </w:pPr>
            <w:r/>
            <w:r>
              <w:rPr>
                <w:rFonts w:ascii="Cambria" w:hAnsi="Cambria"/>
                <w:b w:val="0"/>
                <w:i w:val="0"/>
                <w:sz w:val="22"/>
              </w:rPr>
              <w:t>Structure and scheduling of sessions</w:t>
            </w:r>
          </w:p>
        </w:tc>
      </w:tr>
      <w:tr>
        <w:tc>
          <w:tcPr>
            <w:tcW w:w="5386" w:type="dxa"/>
            <w:shd w:val="clear" w:color="auto" w:fill="E7ECF2"/>
          </w:tcPr>
          <w:p>
            <w:pPr>
              <w:spacing w:after="40" w:before="40"/>
            </w:pPr>
            <w:r/>
            <w:r>
              <w:rPr>
                <w:rFonts w:ascii="Cambria" w:hAnsi="Cambria"/>
                <w:b w:val="0"/>
                <w:i w:val="0"/>
                <w:sz w:val="22"/>
              </w:rPr>
              <w:t>4</w:t>
            </w:r>
          </w:p>
        </w:tc>
        <w:tc>
          <w:tcPr>
            <w:tcW w:w="4025" w:type="dxa"/>
            <w:shd w:val="clear" w:color="auto" w:fill="E7ECF2"/>
          </w:tcPr>
          <w:p>
            <w:pPr>
              <w:spacing w:after="40" w:before="40"/>
            </w:pPr>
            <w:r/>
            <w:r>
              <w:rPr>
                <w:rFonts w:ascii="Cambria" w:hAnsi="Cambria"/>
                <w:b w:val="0"/>
                <w:i w:val="0"/>
                <w:sz w:val="22"/>
              </w:rPr>
              <w:t>Quality of resource persons (knowledge, clarity, engagement)</w:t>
            </w:r>
          </w:p>
        </w:tc>
      </w:tr>
      <w:tr>
        <w:tc>
          <w:tcPr>
            <w:tcW w:w="5386" w:type="dxa"/>
          </w:tcPr>
          <w:p>
            <w:pPr>
              <w:spacing w:after="40" w:before="40"/>
            </w:pPr>
            <w:r/>
            <w:r>
              <w:rPr>
                <w:rFonts w:ascii="Cambria" w:hAnsi="Cambria"/>
                <w:b w:val="0"/>
                <w:i w:val="0"/>
                <w:sz w:val="22"/>
              </w:rPr>
              <w:t>5</w:t>
            </w:r>
          </w:p>
        </w:tc>
        <w:tc>
          <w:tcPr>
            <w:tcW w:w="4025" w:type="dxa"/>
          </w:tcPr>
          <w:p>
            <w:pPr>
              <w:spacing w:after="40" w:before="40"/>
            </w:pPr>
            <w:r/>
            <w:r>
              <w:rPr>
                <w:rFonts w:ascii="Cambria" w:hAnsi="Cambria"/>
                <w:b w:val="0"/>
                <w:i w:val="0"/>
                <w:sz w:val="22"/>
              </w:rPr>
              <w:t>Adequacy of time for each session</w:t>
            </w:r>
          </w:p>
        </w:tc>
      </w:tr>
      <w:tr>
        <w:tc>
          <w:tcPr>
            <w:tcW w:w="5386" w:type="dxa"/>
            <w:shd w:val="clear" w:color="auto" w:fill="E7ECF2"/>
          </w:tcPr>
          <w:p>
            <w:pPr>
              <w:spacing w:after="40" w:before="40"/>
            </w:pPr>
            <w:r/>
            <w:r>
              <w:rPr>
                <w:rFonts w:ascii="Cambria" w:hAnsi="Cambria"/>
                <w:b w:val="0"/>
                <w:i w:val="0"/>
                <w:sz w:val="22"/>
              </w:rPr>
              <w:t>6</w:t>
            </w:r>
          </w:p>
        </w:tc>
        <w:tc>
          <w:tcPr>
            <w:tcW w:w="4025" w:type="dxa"/>
            <w:shd w:val="clear" w:color="auto" w:fill="E7ECF2"/>
          </w:tcPr>
          <w:p>
            <w:pPr>
              <w:spacing w:after="40" w:before="40"/>
            </w:pPr>
            <w:r/>
            <w:r>
              <w:rPr>
                <w:rFonts w:ascii="Cambria" w:hAnsi="Cambria"/>
                <w:b w:val="0"/>
                <w:i w:val="0"/>
                <w:sz w:val="22"/>
              </w:rPr>
              <w:t>Interaction opportunities (Q&amp;A, discussions, activities)</w:t>
            </w:r>
          </w:p>
        </w:tc>
      </w:tr>
      <w:tr>
        <w:tc>
          <w:tcPr>
            <w:tcW w:w="5386" w:type="dxa"/>
          </w:tcPr>
          <w:p>
            <w:pPr>
              <w:spacing w:after="40" w:before="40"/>
            </w:pPr>
            <w:r/>
            <w:r>
              <w:rPr>
                <w:rFonts w:ascii="Cambria" w:hAnsi="Cambria"/>
                <w:b w:val="0"/>
                <w:i w:val="0"/>
                <w:sz w:val="22"/>
              </w:rPr>
              <w:t>7</w:t>
            </w:r>
          </w:p>
        </w:tc>
        <w:tc>
          <w:tcPr>
            <w:tcW w:w="4025" w:type="dxa"/>
          </w:tcPr>
          <w:p>
            <w:pPr>
              <w:spacing w:after="40" w:before="40"/>
            </w:pPr>
            <w:r/>
            <w:r>
              <w:rPr>
                <w:rFonts w:ascii="Cambria" w:hAnsi="Cambria"/>
                <w:b w:val="0"/>
                <w:i w:val="0"/>
                <w:sz w:val="22"/>
              </w:rPr>
              <w:t>Use of ICT tools and pedagogy by resource persons</w:t>
            </w:r>
          </w:p>
        </w:tc>
      </w:tr>
      <w:tr>
        <w:tc>
          <w:tcPr>
            <w:tcW w:w="5386" w:type="dxa"/>
            <w:shd w:val="clear" w:color="auto" w:fill="E7ECF2"/>
          </w:tcPr>
          <w:p>
            <w:pPr>
              <w:spacing w:after="40" w:before="40"/>
            </w:pPr>
            <w:r/>
            <w:r>
              <w:rPr>
                <w:rFonts w:ascii="Cambria" w:hAnsi="Cambria"/>
                <w:b w:val="0"/>
                <w:i w:val="0"/>
                <w:sz w:val="22"/>
              </w:rPr>
              <w:t>8</w:t>
            </w:r>
          </w:p>
        </w:tc>
        <w:tc>
          <w:tcPr>
            <w:tcW w:w="4025" w:type="dxa"/>
            <w:shd w:val="clear" w:color="auto" w:fill="E7ECF2"/>
          </w:tcPr>
          <w:p>
            <w:pPr>
              <w:spacing w:after="40" w:before="40"/>
            </w:pPr>
            <w:r/>
            <w:r>
              <w:rPr>
                <w:rFonts w:ascii="Cambria" w:hAnsi="Cambria"/>
                <w:b w:val="0"/>
                <w:i w:val="0"/>
                <w:sz w:val="22"/>
              </w:rPr>
              <w:t>Coverage of emerging areas (research, innovation, NEP2020, etc.)</w:t>
            </w:r>
          </w:p>
        </w:tc>
      </w:tr>
      <w:tr>
        <w:tc>
          <w:tcPr>
            <w:tcW w:w="5386" w:type="dxa"/>
          </w:tcPr>
          <w:p>
            <w:pPr>
              <w:spacing w:after="40" w:before="40"/>
            </w:pPr>
            <w:r/>
            <w:r>
              <w:rPr>
                <w:rFonts w:ascii="Cambria" w:hAnsi="Cambria"/>
                <w:b w:val="0"/>
                <w:i w:val="0"/>
                <w:sz w:val="22"/>
              </w:rPr>
              <w:t>9</w:t>
            </w:r>
          </w:p>
        </w:tc>
        <w:tc>
          <w:tcPr>
            <w:tcW w:w="4025" w:type="dxa"/>
          </w:tcPr>
          <w:p>
            <w:pPr>
              <w:spacing w:after="40" w:before="40"/>
            </w:pPr>
            <w:r/>
            <w:r>
              <w:rPr>
                <w:rFonts w:ascii="Cambria" w:hAnsi="Cambria"/>
                <w:b w:val="0"/>
                <w:i w:val="0"/>
                <w:sz w:val="22"/>
              </w:rPr>
              <w:t>Overall session management and coordination</w:t>
            </w:r>
          </w:p>
        </w:tc>
      </w:tr>
      <w:tr>
        <w:tc>
          <w:tcPr>
            <w:tcW w:w="5386" w:type="dxa"/>
            <w:shd w:val="clear" w:color="auto" w:fill="E7ECF2"/>
          </w:tcPr>
          <w:p>
            <w:pPr>
              <w:spacing w:after="40" w:before="40"/>
            </w:pPr>
            <w:r/>
            <w:r>
              <w:rPr>
                <w:rFonts w:ascii="Cambria" w:hAnsi="Cambria"/>
                <w:b w:val="0"/>
                <w:i w:val="0"/>
                <w:sz w:val="22"/>
              </w:rPr>
              <w:t>10</w:t>
            </w:r>
          </w:p>
        </w:tc>
        <w:tc>
          <w:tcPr>
            <w:tcW w:w="4025" w:type="dxa"/>
            <w:shd w:val="clear" w:color="auto" w:fill="E7ECF2"/>
          </w:tcPr>
          <w:p>
            <w:pPr>
              <w:spacing w:after="40" w:before="40"/>
            </w:pPr>
            <w:r/>
            <w:r>
              <w:rPr>
                <w:rFonts w:ascii="Cambria" w:hAnsi="Cambria"/>
                <w:b w:val="0"/>
                <w:i w:val="0"/>
                <w:sz w:val="22"/>
              </w:rPr>
              <w:t>Hospitality, logistics, and facilities provided</w:t>
            </w:r>
          </w:p>
        </w:tc>
      </w:tr>
    </w:tbl>
    <w:p>
      <w:pPr>
        <w:spacing w:after="80"/>
      </w:pPr>
    </w:p>
    <w:p>
      <w:pPr>
        <w:keepNext/>
        <w:spacing w:before="200" w:after="120"/>
      </w:pPr>
      <w:r>
        <w:rPr>
          <w:rFonts w:ascii="Cambria" w:hAnsi="Cambria"/>
          <w:b/>
          <w:color w:val="1F3A5F"/>
          <w:sz w:val="25"/>
        </w:rPr>
        <w:t>Section B: Learning Outcomes (NBA/NAAC Aligned)</w:t>
      </w:r>
    </w:p>
    <w:tbl>
      <w:tblPr>
        <w:tblW w:type="auto" w:w="0"/>
        <w:jc w:val="center"/>
        <w:tblLayout w:type="fixed"/>
        <w:tblLook w:firstColumn="1" w:firstRow="1" w:lastColumn="0" w:lastRow="0" w:noHBand="0" w:noVBand="1" w:val="04A0"/>
        <w:tblLayout w:type="fixed"/>
      </w:tblPr>
      <w:tblGrid>
        <w:gridCol w:w="4706"/>
        <w:gridCol w:w="4706"/>
      </w:tblGrid>
      <w:tr>
        <w:tc>
          <w:tcPr>
            <w:shd w:val="clear" w:color="auto" w:fill="1F3A5F"/>
            <w:tcW w:w="5386" w:type="dxa"/>
          </w:tcPr>
          <w:p>
            <w:pPr>
              <w:spacing w:after="40" w:before="40"/>
            </w:pPr>
            <w:r/>
            <w:r>
              <w:rPr>
                <w:rFonts w:ascii="Cambria" w:hAnsi="Cambria"/>
                <w:b/>
                <w:i w:val="0"/>
                <w:color w:val="FFFFFF"/>
                <w:sz w:val="22"/>
              </w:rPr>
              <w:t>Sl. No</w:t>
            </w:r>
          </w:p>
        </w:tc>
        <w:tc>
          <w:tcPr>
            <w:shd w:val="clear" w:color="auto" w:fill="1F3A5F"/>
            <w:tcW w:w="4025" w:type="dxa"/>
          </w:tcPr>
          <w:p>
            <w:pPr>
              <w:spacing w:after="40" w:before="40"/>
            </w:pPr>
            <w:r/>
            <w:r>
              <w:rPr>
                <w:rFonts w:ascii="Cambria" w:hAnsi="Cambria"/>
                <w:b/>
                <w:i w:val="0"/>
                <w:color w:val="FFFFFF"/>
                <w:sz w:val="22"/>
              </w:rPr>
              <w:t>Parameter (Rating 3/2/1 / Suggestions)</w:t>
            </w:r>
          </w:p>
        </w:tc>
      </w:tr>
      <w:tr>
        <w:tc>
          <w:tcPr>
            <w:tcW w:w="5386" w:type="dxa"/>
          </w:tcPr>
          <w:p>
            <w:pPr>
              <w:spacing w:after="40" w:before="40"/>
            </w:pPr>
            <w:r/>
            <w:r>
              <w:rPr>
                <w:rFonts w:ascii="Cambria" w:hAnsi="Cambria"/>
                <w:b w:val="0"/>
                <w:i w:val="0"/>
                <w:sz w:val="22"/>
              </w:rPr>
              <w:t>1</w:t>
            </w:r>
          </w:p>
        </w:tc>
        <w:tc>
          <w:tcPr>
            <w:tcW w:w="4025" w:type="dxa"/>
          </w:tcPr>
          <w:p>
            <w:pPr>
              <w:spacing w:after="40" w:before="40"/>
            </w:pPr>
            <w:r/>
            <w:r>
              <w:rPr>
                <w:rFonts w:ascii="Cambria" w:hAnsi="Cambria"/>
                <w:b w:val="0"/>
                <w:i w:val="0"/>
                <w:sz w:val="22"/>
              </w:rPr>
              <w:t>Enhanced subject knowledge</w:t>
            </w:r>
          </w:p>
        </w:tc>
      </w:tr>
      <w:tr>
        <w:tc>
          <w:tcPr>
            <w:tcW w:w="5386" w:type="dxa"/>
            <w:shd w:val="clear" w:color="auto" w:fill="E7ECF2"/>
          </w:tcPr>
          <w:p>
            <w:pPr>
              <w:spacing w:after="40" w:before="40"/>
            </w:pPr>
            <w:r/>
            <w:r>
              <w:rPr>
                <w:rFonts w:ascii="Cambria" w:hAnsi="Cambria"/>
                <w:b w:val="0"/>
                <w:i w:val="0"/>
                <w:sz w:val="22"/>
              </w:rPr>
              <w:t>2</w:t>
            </w:r>
          </w:p>
        </w:tc>
        <w:tc>
          <w:tcPr>
            <w:tcW w:w="4025" w:type="dxa"/>
            <w:shd w:val="clear" w:color="auto" w:fill="E7ECF2"/>
          </w:tcPr>
          <w:p>
            <w:pPr>
              <w:spacing w:after="40" w:before="40"/>
            </w:pPr>
            <w:r/>
            <w:r>
              <w:rPr>
                <w:rFonts w:ascii="Cambria" w:hAnsi="Cambria"/>
                <w:b w:val="0"/>
                <w:i w:val="0"/>
                <w:sz w:val="22"/>
              </w:rPr>
              <w:t>Improved teaching and pedagogical skills</w:t>
            </w:r>
          </w:p>
        </w:tc>
      </w:tr>
      <w:tr>
        <w:tc>
          <w:tcPr>
            <w:tcW w:w="5386" w:type="dxa"/>
          </w:tcPr>
          <w:p>
            <w:pPr>
              <w:spacing w:after="40" w:before="40"/>
            </w:pPr>
            <w:r/>
            <w:r>
              <w:rPr>
                <w:rFonts w:ascii="Cambria" w:hAnsi="Cambria"/>
                <w:b w:val="0"/>
                <w:i w:val="0"/>
                <w:sz w:val="22"/>
              </w:rPr>
              <w:t>3</w:t>
            </w:r>
          </w:p>
        </w:tc>
        <w:tc>
          <w:tcPr>
            <w:tcW w:w="4025" w:type="dxa"/>
          </w:tcPr>
          <w:p>
            <w:pPr>
              <w:spacing w:after="40" w:before="40"/>
            </w:pPr>
            <w:r/>
            <w:r>
              <w:rPr>
                <w:rFonts w:ascii="Cambria" w:hAnsi="Cambria"/>
                <w:b w:val="0"/>
                <w:i w:val="0"/>
                <w:sz w:val="22"/>
              </w:rPr>
              <w:t>Exposure to latest research/industry practices</w:t>
            </w:r>
          </w:p>
        </w:tc>
      </w:tr>
      <w:tr>
        <w:tc>
          <w:tcPr>
            <w:tcW w:w="5386" w:type="dxa"/>
            <w:shd w:val="clear" w:color="auto" w:fill="E7ECF2"/>
          </w:tcPr>
          <w:p>
            <w:pPr>
              <w:spacing w:after="40" w:before="40"/>
            </w:pPr>
            <w:r/>
            <w:r>
              <w:rPr>
                <w:rFonts w:ascii="Cambria" w:hAnsi="Cambria"/>
                <w:b w:val="0"/>
                <w:i w:val="0"/>
                <w:sz w:val="22"/>
              </w:rPr>
              <w:t>4</w:t>
            </w:r>
          </w:p>
        </w:tc>
        <w:tc>
          <w:tcPr>
            <w:tcW w:w="4025" w:type="dxa"/>
            <w:shd w:val="clear" w:color="auto" w:fill="E7ECF2"/>
          </w:tcPr>
          <w:p>
            <w:pPr>
              <w:spacing w:after="40" w:before="40"/>
            </w:pPr>
            <w:r/>
            <w:r>
              <w:rPr>
                <w:rFonts w:ascii="Cambria" w:hAnsi="Cambria"/>
                <w:b w:val="0"/>
                <w:i w:val="0"/>
                <w:sz w:val="22"/>
              </w:rPr>
              <w:t>Contribution to curriculum development</w:t>
            </w:r>
          </w:p>
        </w:tc>
      </w:tr>
      <w:tr>
        <w:tc>
          <w:tcPr>
            <w:tcW w:w="5386" w:type="dxa"/>
          </w:tcPr>
          <w:p>
            <w:pPr>
              <w:spacing w:after="40" w:before="40"/>
            </w:pPr>
            <w:r/>
            <w:r>
              <w:rPr>
                <w:rFonts w:ascii="Cambria" w:hAnsi="Cambria"/>
                <w:b w:val="0"/>
                <w:i w:val="0"/>
                <w:sz w:val="22"/>
              </w:rPr>
              <w:t>5</w:t>
            </w:r>
          </w:p>
        </w:tc>
        <w:tc>
          <w:tcPr>
            <w:tcW w:w="4025" w:type="dxa"/>
          </w:tcPr>
          <w:p>
            <w:pPr>
              <w:spacing w:after="40" w:before="40"/>
            </w:pPr>
            <w:r/>
            <w:r>
              <w:rPr>
                <w:rFonts w:ascii="Cambria" w:hAnsi="Cambria"/>
                <w:b w:val="0"/>
                <w:i w:val="0"/>
                <w:sz w:val="22"/>
              </w:rPr>
              <w:t>Applicability to classroom teaching</w:t>
            </w:r>
          </w:p>
        </w:tc>
      </w:tr>
      <w:tr>
        <w:tc>
          <w:tcPr>
            <w:tcW w:w="5386" w:type="dxa"/>
            <w:shd w:val="clear" w:color="auto" w:fill="E7ECF2"/>
          </w:tcPr>
          <w:p>
            <w:pPr>
              <w:spacing w:after="40" w:before="40"/>
            </w:pPr>
            <w:r/>
            <w:r>
              <w:rPr>
                <w:rFonts w:ascii="Cambria" w:hAnsi="Cambria"/>
                <w:b w:val="0"/>
                <w:i w:val="0"/>
                <w:sz w:val="22"/>
              </w:rPr>
              <w:t>6</w:t>
            </w:r>
          </w:p>
        </w:tc>
        <w:tc>
          <w:tcPr>
            <w:tcW w:w="4025" w:type="dxa"/>
            <w:shd w:val="clear" w:color="auto" w:fill="E7ECF2"/>
          </w:tcPr>
          <w:p>
            <w:pPr>
              <w:spacing w:after="40" w:before="40"/>
            </w:pPr>
            <w:r/>
            <w:r>
              <w:rPr>
                <w:rFonts w:ascii="Cambria" w:hAnsi="Cambria"/>
                <w:b w:val="0"/>
                <w:i w:val="0"/>
                <w:sz w:val="22"/>
              </w:rPr>
              <w:t>Scope for interdisciplinary collaboration</w:t>
            </w:r>
          </w:p>
        </w:tc>
      </w:tr>
      <w:tr>
        <w:tc>
          <w:tcPr>
            <w:tcW w:w="5386" w:type="dxa"/>
          </w:tcPr>
          <w:p>
            <w:pPr>
              <w:spacing w:after="40" w:before="40"/>
            </w:pPr>
            <w:r/>
            <w:r>
              <w:rPr>
                <w:rFonts w:ascii="Cambria" w:hAnsi="Cambria"/>
                <w:b w:val="0"/>
                <w:i w:val="0"/>
                <w:sz w:val="22"/>
              </w:rPr>
              <w:t>7</w:t>
            </w:r>
          </w:p>
        </w:tc>
        <w:tc>
          <w:tcPr>
            <w:tcW w:w="4025" w:type="dxa"/>
          </w:tcPr>
          <w:p>
            <w:pPr>
              <w:spacing w:after="40" w:before="40"/>
            </w:pPr>
            <w:r/>
            <w:r>
              <w:rPr>
                <w:rFonts w:ascii="Cambria" w:hAnsi="Cambria"/>
                <w:b w:val="0"/>
                <w:i w:val="0"/>
                <w:sz w:val="22"/>
              </w:rPr>
              <w:t>Overall effectiveness of the FDP</w:t>
            </w:r>
          </w:p>
        </w:tc>
      </w:tr>
    </w:tbl>
    <w:p>
      <w:pPr>
        <w:spacing w:after="80"/>
      </w:pPr>
    </w:p>
    <w:p>
      <w:pPr>
        <w:keepNext/>
        <w:spacing w:before="200" w:after="120"/>
      </w:pPr>
      <w:r>
        <w:rPr>
          <w:rFonts w:ascii="Cambria" w:hAnsi="Cambria"/>
          <w:b/>
          <w:color w:val="1F3A5F"/>
          <w:sz w:val="25"/>
        </w:rPr>
        <w:t>Section C: Open Feedback</w:t>
      </w:r>
    </w:p>
    <w:p>
      <w:pPr>
        <w:spacing w:line="276" w:lineRule="auto" w:after="80"/>
        <w:ind w:left="357" w:hanging="357"/>
        <w:jc w:val="both"/>
      </w:pPr>
      <w:r>
        <w:rPr>
          <w:rFonts w:ascii="Cambria" w:hAnsi="Cambria"/>
          <w:sz w:val="22"/>
        </w:rPr>
        <w:t xml:space="preserve">1. </w:t>
      </w:r>
      <w:r>
        <w:rPr>
          <w:rFonts w:ascii="Cambria" w:hAnsi="Cambria"/>
          <w:sz w:val="22"/>
        </w:rPr>
        <w:t>What did you like the most about this FDP?</w:t>
      </w:r>
    </w:p>
    <w:p>
      <w:pPr>
        <w:spacing w:line="276" w:lineRule="auto" w:after="120" w:before="0"/>
        <w:jc w:val="both"/>
      </w:pPr>
      <w:r>
        <w:rPr>
          <w:rFonts w:ascii="Cambria" w:hAnsi="Cambria"/>
          <w:b w:val="0"/>
          <w:i w:val="0"/>
          <w:sz w:val="22"/>
        </w:rPr>
        <w:t>______________________________________________________________________</w:t>
      </w:r>
    </w:p>
    <w:p>
      <w:pPr>
        <w:spacing w:line="276" w:lineRule="auto" w:after="80"/>
        <w:ind w:left="357" w:hanging="357"/>
        <w:jc w:val="both"/>
      </w:pPr>
      <w:r>
        <w:rPr>
          <w:rFonts w:ascii="Cambria" w:hAnsi="Cambria"/>
          <w:sz w:val="22"/>
        </w:rPr>
        <w:t xml:space="preserve">2. </w:t>
      </w:r>
      <w:r>
        <w:rPr>
          <w:rFonts w:ascii="Cambria" w:hAnsi="Cambria"/>
          <w:sz w:val="22"/>
        </w:rPr>
        <w:t>Suggestions for improvement:</w:t>
      </w:r>
    </w:p>
    <w:p>
      <w:pPr>
        <w:spacing w:line="276" w:lineRule="auto" w:after="120" w:before="0"/>
        <w:jc w:val="both"/>
      </w:pPr>
      <w:r>
        <w:rPr>
          <w:rFonts w:ascii="Cambria" w:hAnsi="Cambria"/>
          <w:b w:val="0"/>
          <w:i w:val="0"/>
          <w:sz w:val="22"/>
        </w:rPr>
        <w:t>______________________________________________________________________</w:t>
      </w:r>
    </w:p>
    <w:p>
      <w:pPr>
        <w:spacing w:line="276" w:lineRule="auto" w:after="80"/>
        <w:ind w:left="357" w:hanging="357"/>
        <w:jc w:val="both"/>
      </w:pPr>
      <w:r>
        <w:rPr>
          <w:rFonts w:ascii="Cambria" w:hAnsi="Cambria"/>
          <w:sz w:val="22"/>
        </w:rPr>
        <w:t xml:space="preserve">3. </w:t>
      </w:r>
      <w:r>
        <w:rPr>
          <w:rFonts w:ascii="Cambria" w:hAnsi="Cambria"/>
          <w:sz w:val="22"/>
        </w:rPr>
        <w:t>Would you recommend this FDP to colleagues? (Yes/No)</w:t>
      </w:r>
    </w:p>
    <w:p>
      <w:pPr>
        <w:keepNext/>
        <w:spacing w:before="200" w:after="120"/>
      </w:pPr>
      <w:r>
        <w:rPr>
          <w:rFonts w:ascii="Cambria" w:hAnsi="Cambria"/>
          <w:b/>
          <w:color w:val="1F3A5F"/>
          <w:sz w:val="25"/>
        </w:rPr>
        <w:t>Reporting Template (for IQAC/NAAC/NBA)</w:t>
      </w:r>
    </w:p>
    <w:p>
      <w:pPr>
        <w:spacing w:line="276" w:lineRule="auto" w:after="80"/>
        <w:ind w:left="357" w:hanging="357"/>
        <w:jc w:val="both"/>
      </w:pPr>
      <w:r>
        <w:rPr>
          <w:rFonts w:ascii="Cambria" w:hAnsi="Cambria"/>
          <w:sz w:val="22"/>
        </w:rPr>
        <w:t xml:space="preserve">•  </w:t>
      </w:r>
      <w:r>
        <w:rPr>
          <w:rFonts w:ascii="Cambria" w:hAnsi="Cambria"/>
          <w:sz w:val="22"/>
        </w:rPr>
        <w:t>Total Participants: ___</w:t>
      </w:r>
    </w:p>
    <w:p>
      <w:pPr>
        <w:spacing w:line="276" w:lineRule="auto" w:after="80"/>
        <w:ind w:left="357" w:hanging="357"/>
        <w:jc w:val="both"/>
      </w:pPr>
      <w:r>
        <w:rPr>
          <w:rFonts w:ascii="Cambria" w:hAnsi="Cambria"/>
          <w:sz w:val="22"/>
        </w:rPr>
        <w:t xml:space="preserve">•  </w:t>
      </w:r>
      <w:r>
        <w:rPr>
          <w:rFonts w:ascii="Cambria" w:hAnsi="Cambria"/>
          <w:sz w:val="22"/>
        </w:rPr>
        <w:t>Average Score per Parameter: ___ %</w:t>
      </w:r>
    </w:p>
    <w:p>
      <w:pPr>
        <w:spacing w:line="276" w:lineRule="auto" w:after="80"/>
        <w:ind w:left="357" w:hanging="357"/>
        <w:jc w:val="both"/>
      </w:pPr>
      <w:r>
        <w:rPr>
          <w:rFonts w:ascii="Cambria" w:hAnsi="Cambria"/>
          <w:sz w:val="22"/>
        </w:rPr>
        <w:t xml:space="preserve">•  </w:t>
      </w:r>
      <w:r>
        <w:rPr>
          <w:rFonts w:ascii="Cambria" w:hAnsi="Cambria"/>
          <w:sz w:val="22"/>
        </w:rPr>
        <w:t>Overall Effectiveness: ___ %</w:t>
      </w:r>
    </w:p>
    <w:p>
      <w:pPr>
        <w:spacing w:line="276" w:lineRule="auto" w:after="80"/>
        <w:ind w:left="357" w:hanging="357"/>
        <w:jc w:val="both"/>
      </w:pPr>
      <w:r>
        <w:rPr>
          <w:rFonts w:ascii="Cambria" w:hAnsi="Cambria"/>
          <w:sz w:val="22"/>
        </w:rPr>
        <w:t xml:space="preserve">•  </w:t>
      </w:r>
      <w:r>
        <w:rPr>
          <w:rFonts w:ascii="Cambria" w:hAnsi="Cambria"/>
          <w:sz w:val="22"/>
        </w:rPr>
        <w:t>Strengths Identified:</w:t>
      </w:r>
    </w:p>
    <w:p>
      <w:pPr>
        <w:spacing w:line="276" w:lineRule="auto" w:after="80"/>
        <w:ind w:left="720" w:hanging="357"/>
        <w:jc w:val="both"/>
      </w:pPr>
      <w:r>
        <w:rPr>
          <w:rFonts w:ascii="Cambria" w:hAnsi="Cambria"/>
          <w:sz w:val="22"/>
        </w:rPr>
        <w:t xml:space="preserve">o  </w:t>
      </w:r>
      <w:r>
        <w:rPr>
          <w:rFonts w:ascii="Cambria" w:hAnsi="Cambria"/>
          <w:sz w:val="22"/>
        </w:rPr>
        <w:t>e.g., High quality of resource persons, interactive pedagogy</w:t>
      </w:r>
    </w:p>
    <w:p>
      <w:pPr>
        <w:spacing w:line="276" w:lineRule="auto" w:after="80"/>
        <w:ind w:left="357" w:hanging="357"/>
        <w:jc w:val="both"/>
      </w:pPr>
      <w:r>
        <w:rPr>
          <w:rFonts w:ascii="Cambria" w:hAnsi="Cambria"/>
          <w:sz w:val="22"/>
        </w:rPr>
        <w:t xml:space="preserve">•  </w:t>
      </w:r>
      <w:r>
        <w:rPr>
          <w:rFonts w:ascii="Cambria" w:hAnsi="Cambria"/>
          <w:sz w:val="22"/>
        </w:rPr>
        <w:t>Areas for Improvement:</w:t>
      </w:r>
    </w:p>
    <w:p>
      <w:pPr>
        <w:spacing w:line="276" w:lineRule="auto" w:after="80"/>
        <w:ind w:left="720" w:hanging="357"/>
        <w:jc w:val="both"/>
      </w:pPr>
      <w:r>
        <w:rPr>
          <w:rFonts w:ascii="Cambria" w:hAnsi="Cambria"/>
          <w:sz w:val="22"/>
        </w:rPr>
        <w:t xml:space="preserve">o  </w:t>
      </w:r>
      <w:r>
        <w:rPr>
          <w:rFonts w:ascii="Cambria" w:hAnsi="Cambria"/>
          <w:sz w:val="22"/>
        </w:rPr>
        <w:t>e.g., Need more hands-on sessions, time management</w:t>
      </w:r>
    </w:p>
    <w:p>
      <w:pPr>
        <w:spacing w:line="276" w:lineRule="auto" w:after="120" w:before="0"/>
        <w:jc w:val="both"/>
      </w:pPr>
      <w:r>
        <w:rPr>
          <w:rFonts w:ascii="Cambria" w:hAnsi="Cambria"/>
          <w:b w:val="0"/>
          <w:i w:val="0"/>
          <w:sz w:val="22"/>
        </w:rPr>
        <w:t>3D Graphs in Report:</w:t>
      </w:r>
    </w:p>
    <w:p>
      <w:pPr>
        <w:spacing w:line="276" w:lineRule="auto" w:after="80"/>
        <w:ind w:left="357" w:hanging="357"/>
        <w:jc w:val="both"/>
      </w:pPr>
      <w:r>
        <w:rPr>
          <w:rFonts w:ascii="Cambria" w:hAnsi="Cambria"/>
          <w:sz w:val="22"/>
        </w:rPr>
        <w:t xml:space="preserve">•  </w:t>
      </w:r>
      <w:r>
        <w:rPr>
          <w:rFonts w:ascii="Cambria" w:hAnsi="Cambria"/>
          <w:sz w:val="22"/>
        </w:rPr>
        <w:t>3D Column Chart – Parameter-wise % rating</w:t>
      </w:r>
    </w:p>
    <w:p>
      <w:pPr>
        <w:spacing w:line="276" w:lineRule="auto" w:after="80"/>
        <w:ind w:left="357" w:hanging="357"/>
        <w:jc w:val="both"/>
      </w:pPr>
      <w:r>
        <w:rPr>
          <w:rFonts w:ascii="Cambria" w:hAnsi="Cambria"/>
          <w:sz w:val="22"/>
        </w:rPr>
        <w:t xml:space="preserve">•  </w:t>
      </w:r>
      <w:r>
        <w:rPr>
          <w:rFonts w:ascii="Cambria" w:hAnsi="Cambria"/>
          <w:sz w:val="22"/>
        </w:rPr>
        <w:t>3D Pie Chart – Overall effectiveness distribution</w:t>
      </w:r>
    </w:p>
    <w:tbl>
      <w:tblPr>
        <w:tblW w:type="auto" w:w="0"/>
        <w:jc w:val="center"/>
        <w:tblLayout w:type="fixed"/>
        <w:tblLook w:firstColumn="1" w:firstRow="1" w:lastColumn="0" w:lastRow="0" w:noHBand="0" w:noVBand="1" w:val="04A0"/>
        <w:tblLayout w:type="fixed"/>
      </w:tblPr>
      <w:tblGrid>
        <w:gridCol w:w="4706"/>
        <w:gridCol w:w="4706"/>
      </w:tblGrid>
      <w:tr>
        <w:tc>
          <w:tcPr>
            <w:shd w:val="clear" w:color="auto" w:fill="1F3A5F"/>
            <w:tcW w:w="5386" w:type="dxa"/>
          </w:tcPr>
          <w:p>
            <w:pPr>
              <w:spacing w:after="40" w:before="40"/>
            </w:pPr>
            <w:r/>
            <w:r>
              <w:rPr>
                <w:rFonts w:ascii="Cambria" w:hAnsi="Cambria"/>
                <w:b/>
                <w:i w:val="0"/>
                <w:color w:val="FFFFFF"/>
                <w:sz w:val="22"/>
              </w:rPr>
              <w:t>Parameter</w:t>
            </w:r>
          </w:p>
        </w:tc>
        <w:tc>
          <w:tcPr>
            <w:shd w:val="clear" w:color="auto" w:fill="1F3A5F"/>
            <w:tcW w:w="4025" w:type="dxa"/>
          </w:tcPr>
          <w:p>
            <w:pPr>
              <w:spacing w:after="40" w:before="40"/>
            </w:pPr>
            <w:r/>
            <w:r>
              <w:rPr>
                <w:rFonts w:ascii="Cambria" w:hAnsi="Cambria"/>
                <w:b/>
                <w:i w:val="0"/>
                <w:color w:val="FFFFFF"/>
                <w:sz w:val="22"/>
              </w:rPr>
              <w:t>Average (out of 3) / % Score / Overall Averages / % Overall</w:t>
            </w:r>
          </w:p>
        </w:tc>
      </w:tr>
      <w:tr>
        <w:tc>
          <w:tcPr>
            <w:tcW w:w="5386" w:type="dxa"/>
          </w:tcPr>
          <w:p>
            <w:pPr>
              <w:spacing w:after="40" w:before="40"/>
            </w:pPr>
            <w:r/>
            <w:r>
              <w:rPr>
                <w:rFonts w:ascii="Cambria" w:hAnsi="Cambria"/>
                <w:b w:val="0"/>
                <w:i w:val="0"/>
                <w:sz w:val="22"/>
              </w:rPr>
              <w:t>A1 Relevance of theme</w:t>
            </w:r>
          </w:p>
        </w:tc>
        <w:tc>
          <w:tcPr>
            <w:tcW w:w="4025" w:type="dxa"/>
          </w:tcPr>
          <w:p>
            <w:pPr>
              <w:spacing w:after="40" w:before="40"/>
            </w:pPr>
            <w:r/>
            <w:r>
              <w:rPr>
                <w:rFonts w:ascii="Cambria" w:hAnsi="Cambria"/>
                <w:b w:val="0"/>
                <w:i w:val="0"/>
                <w:sz w:val="22"/>
              </w:rPr>
              <w:t>Average 2.5/3 — 83.33333% Score — Overall Avg 2.55 (85%)</w:t>
            </w:r>
          </w:p>
        </w:tc>
      </w:tr>
      <w:tr>
        <w:tc>
          <w:tcPr>
            <w:tcW w:w="5386" w:type="dxa"/>
            <w:shd w:val="clear" w:color="auto" w:fill="E7ECF2"/>
          </w:tcPr>
          <w:p>
            <w:pPr>
              <w:spacing w:after="40" w:before="40"/>
            </w:pPr>
            <w:r/>
            <w:r>
              <w:rPr>
                <w:rFonts w:ascii="Cambria" w:hAnsi="Cambria"/>
                <w:b w:val="0"/>
                <w:i w:val="0"/>
                <w:sz w:val="22"/>
              </w:rPr>
              <w:t>A2 Objectives clarity</w:t>
            </w:r>
          </w:p>
        </w:tc>
        <w:tc>
          <w:tcPr>
            <w:tcW w:w="4025" w:type="dxa"/>
            <w:shd w:val="clear" w:color="auto" w:fill="E7ECF2"/>
          </w:tcPr>
          <w:p>
            <w:pPr>
              <w:spacing w:after="40" w:before="40"/>
            </w:pPr>
            <w:r/>
            <w:r>
              <w:rPr>
                <w:rFonts w:ascii="Cambria" w:hAnsi="Cambria"/>
                <w:b w:val="0"/>
                <w:i w:val="0"/>
                <w:sz w:val="22"/>
              </w:rPr>
              <w:t>Average 2.5/3 — 83.33333% Score — Overall Avg 2.357142857 (78.57142857%)</w:t>
            </w:r>
          </w:p>
        </w:tc>
      </w:tr>
      <w:tr>
        <w:tc>
          <w:tcPr>
            <w:tcW w:w="5386" w:type="dxa"/>
          </w:tcPr>
          <w:p>
            <w:pPr>
              <w:spacing w:after="40" w:before="40"/>
            </w:pPr>
            <w:r/>
            <w:r>
              <w:rPr>
                <w:rFonts w:ascii="Cambria" w:hAnsi="Cambria"/>
                <w:b w:val="0"/>
                <w:i w:val="0"/>
                <w:sz w:val="22"/>
              </w:rPr>
              <w:t>A3 Session structure &amp; schedule</w:t>
            </w:r>
          </w:p>
        </w:tc>
        <w:tc>
          <w:tcPr>
            <w:tcW w:w="4025" w:type="dxa"/>
          </w:tcPr>
          <w:p>
            <w:pPr>
              <w:spacing w:after="40" w:before="40"/>
            </w:pPr>
            <w:r/>
            <w:r>
              <w:rPr>
                <w:rFonts w:ascii="Cambria" w:hAnsi="Cambria"/>
                <w:b w:val="0"/>
                <w:i w:val="0"/>
                <w:sz w:val="22"/>
              </w:rPr>
              <w:t>Average 2/3 — 66.66667% Score</w:t>
            </w:r>
          </w:p>
        </w:tc>
      </w:tr>
      <w:tr>
        <w:tc>
          <w:tcPr>
            <w:tcW w:w="5386" w:type="dxa"/>
            <w:shd w:val="clear" w:color="auto" w:fill="E7ECF2"/>
          </w:tcPr>
          <w:p>
            <w:pPr>
              <w:spacing w:after="40" w:before="40"/>
            </w:pPr>
            <w:r/>
            <w:r>
              <w:rPr>
                <w:rFonts w:ascii="Cambria" w:hAnsi="Cambria"/>
                <w:b w:val="0"/>
                <w:i w:val="0"/>
                <w:sz w:val="22"/>
              </w:rPr>
              <w:t>A4 Resource person quality</w:t>
            </w:r>
          </w:p>
        </w:tc>
        <w:tc>
          <w:tcPr>
            <w:tcW w:w="4025" w:type="dxa"/>
            <w:shd w:val="clear" w:color="auto" w:fill="E7ECF2"/>
          </w:tcPr>
          <w:p>
            <w:pPr>
              <w:spacing w:after="40" w:before="40"/>
            </w:pPr>
            <w:r/>
            <w:r>
              <w:rPr>
                <w:rFonts w:ascii="Cambria" w:hAnsi="Cambria"/>
                <w:b w:val="0"/>
                <w:i w:val="0"/>
                <w:sz w:val="22"/>
              </w:rPr>
              <w:t>Average 3/3 — 100% Score</w:t>
            </w:r>
          </w:p>
        </w:tc>
      </w:tr>
      <w:tr>
        <w:tc>
          <w:tcPr>
            <w:tcW w:w="5386" w:type="dxa"/>
          </w:tcPr>
          <w:p>
            <w:pPr>
              <w:spacing w:after="40" w:before="40"/>
            </w:pPr>
            <w:r/>
            <w:r>
              <w:rPr>
                <w:rFonts w:ascii="Cambria" w:hAnsi="Cambria"/>
                <w:b w:val="0"/>
                <w:i w:val="0"/>
                <w:sz w:val="22"/>
              </w:rPr>
              <w:t>A5 Time adequacy</w:t>
            </w:r>
          </w:p>
        </w:tc>
        <w:tc>
          <w:tcPr>
            <w:tcW w:w="4025" w:type="dxa"/>
          </w:tcPr>
          <w:p>
            <w:pPr>
              <w:spacing w:after="40" w:before="40"/>
            </w:pPr>
            <w:r/>
            <w:r>
              <w:rPr>
                <w:rFonts w:ascii="Cambria" w:hAnsi="Cambria"/>
                <w:b w:val="0"/>
                <w:i w:val="0"/>
                <w:sz w:val="22"/>
              </w:rPr>
              <w:t>Average 2/3 — 66.66667% Score</w:t>
            </w:r>
          </w:p>
        </w:tc>
      </w:tr>
      <w:tr>
        <w:tc>
          <w:tcPr>
            <w:tcW w:w="5386" w:type="dxa"/>
            <w:shd w:val="clear" w:color="auto" w:fill="E7ECF2"/>
          </w:tcPr>
          <w:p>
            <w:pPr>
              <w:spacing w:after="40" w:before="40"/>
            </w:pPr>
            <w:r/>
            <w:r>
              <w:rPr>
                <w:rFonts w:ascii="Cambria" w:hAnsi="Cambria"/>
                <w:b w:val="0"/>
                <w:i w:val="0"/>
                <w:sz w:val="22"/>
              </w:rPr>
              <w:t>A6 Interaction opportunities</w:t>
            </w:r>
          </w:p>
        </w:tc>
        <w:tc>
          <w:tcPr>
            <w:tcW w:w="4025" w:type="dxa"/>
            <w:shd w:val="clear" w:color="auto" w:fill="E7ECF2"/>
          </w:tcPr>
          <w:p>
            <w:pPr>
              <w:spacing w:after="40" w:before="40"/>
            </w:pPr>
            <w:r/>
            <w:r>
              <w:rPr>
                <w:rFonts w:ascii="Cambria" w:hAnsi="Cambria"/>
                <w:b w:val="0"/>
                <w:i w:val="0"/>
                <w:sz w:val="22"/>
              </w:rPr>
              <w:t>Average 2.5/3 — 83.33333% Score</w:t>
            </w:r>
          </w:p>
        </w:tc>
      </w:tr>
      <w:tr>
        <w:tc>
          <w:tcPr>
            <w:tcW w:w="5386" w:type="dxa"/>
          </w:tcPr>
          <w:p>
            <w:pPr>
              <w:spacing w:after="40" w:before="40"/>
            </w:pPr>
            <w:r/>
            <w:r>
              <w:rPr>
                <w:rFonts w:ascii="Cambria" w:hAnsi="Cambria"/>
                <w:b w:val="0"/>
                <w:i w:val="0"/>
                <w:sz w:val="22"/>
              </w:rPr>
              <w:t>A7 Use of ICT/pedagogy</w:t>
            </w:r>
          </w:p>
        </w:tc>
        <w:tc>
          <w:tcPr>
            <w:tcW w:w="4025" w:type="dxa"/>
          </w:tcPr>
          <w:p>
            <w:pPr>
              <w:spacing w:after="40" w:before="40"/>
            </w:pPr>
            <w:r/>
            <w:r>
              <w:rPr>
                <w:rFonts w:ascii="Cambria" w:hAnsi="Cambria"/>
                <w:b w:val="0"/>
                <w:i w:val="0"/>
                <w:sz w:val="22"/>
              </w:rPr>
              <w:t>Average 3/3 — 100% Score</w:t>
            </w:r>
          </w:p>
        </w:tc>
      </w:tr>
      <w:tr>
        <w:tc>
          <w:tcPr>
            <w:tcW w:w="5386" w:type="dxa"/>
            <w:shd w:val="clear" w:color="auto" w:fill="E7ECF2"/>
          </w:tcPr>
          <w:p>
            <w:pPr>
              <w:spacing w:after="40" w:before="40"/>
            </w:pPr>
            <w:r/>
            <w:r>
              <w:rPr>
                <w:rFonts w:ascii="Cambria" w:hAnsi="Cambria"/>
                <w:b w:val="0"/>
                <w:i w:val="0"/>
                <w:sz w:val="22"/>
              </w:rPr>
              <w:t>A8 Coverage of emerging areas</w:t>
            </w:r>
          </w:p>
        </w:tc>
        <w:tc>
          <w:tcPr>
            <w:tcW w:w="4025" w:type="dxa"/>
            <w:shd w:val="clear" w:color="auto" w:fill="E7ECF2"/>
          </w:tcPr>
          <w:p>
            <w:pPr>
              <w:spacing w:after="40" w:before="40"/>
            </w:pPr>
            <w:r/>
            <w:r>
              <w:rPr>
                <w:rFonts w:ascii="Cambria" w:hAnsi="Cambria"/>
                <w:b w:val="0"/>
                <w:i w:val="0"/>
                <w:sz w:val="22"/>
              </w:rPr>
              <w:t>Average 2.5/3 — 83.33333% Score</w:t>
            </w:r>
          </w:p>
        </w:tc>
      </w:tr>
      <w:tr>
        <w:tc>
          <w:tcPr>
            <w:tcW w:w="5386" w:type="dxa"/>
          </w:tcPr>
          <w:p>
            <w:pPr>
              <w:spacing w:after="40" w:before="40"/>
            </w:pPr>
            <w:r/>
            <w:r>
              <w:rPr>
                <w:rFonts w:ascii="Cambria" w:hAnsi="Cambria"/>
                <w:b w:val="0"/>
                <w:i w:val="0"/>
                <w:sz w:val="22"/>
              </w:rPr>
              <w:t>A9 Coordination &amp; management</w:t>
            </w:r>
          </w:p>
        </w:tc>
        <w:tc>
          <w:tcPr>
            <w:tcW w:w="4025" w:type="dxa"/>
          </w:tcPr>
          <w:p>
            <w:pPr>
              <w:spacing w:after="40" w:before="40"/>
            </w:pPr>
            <w:r/>
            <w:r>
              <w:rPr>
                <w:rFonts w:ascii="Cambria" w:hAnsi="Cambria"/>
                <w:b w:val="0"/>
                <w:i w:val="0"/>
                <w:sz w:val="22"/>
              </w:rPr>
              <w:t>Average 3/3 — 100% Score</w:t>
            </w:r>
          </w:p>
        </w:tc>
      </w:tr>
      <w:tr>
        <w:tc>
          <w:tcPr>
            <w:tcW w:w="5386" w:type="dxa"/>
            <w:shd w:val="clear" w:color="auto" w:fill="E7ECF2"/>
          </w:tcPr>
          <w:p>
            <w:pPr>
              <w:spacing w:after="40" w:before="40"/>
            </w:pPr>
            <w:r/>
            <w:r>
              <w:rPr>
                <w:rFonts w:ascii="Cambria" w:hAnsi="Cambria"/>
                <w:b w:val="0"/>
                <w:i w:val="0"/>
                <w:sz w:val="22"/>
              </w:rPr>
              <w:t>A10 Hospitality &amp; logistics</w:t>
            </w:r>
          </w:p>
        </w:tc>
        <w:tc>
          <w:tcPr>
            <w:tcW w:w="4025" w:type="dxa"/>
            <w:shd w:val="clear" w:color="auto" w:fill="E7ECF2"/>
          </w:tcPr>
          <w:p>
            <w:pPr>
              <w:spacing w:after="40" w:before="40"/>
            </w:pPr>
            <w:r/>
            <w:r>
              <w:rPr>
                <w:rFonts w:ascii="Cambria" w:hAnsi="Cambria"/>
                <w:b w:val="0"/>
                <w:i w:val="0"/>
                <w:sz w:val="22"/>
              </w:rPr>
              <w:t>Average 2.5/3 — 83.33333% Score</w:t>
            </w:r>
          </w:p>
        </w:tc>
      </w:tr>
      <w:tr>
        <w:tc>
          <w:tcPr>
            <w:tcW w:w="5386" w:type="dxa"/>
          </w:tcPr>
          <w:p>
            <w:pPr>
              <w:spacing w:after="40" w:before="40"/>
            </w:pPr>
            <w:r/>
            <w:r>
              <w:rPr>
                <w:rFonts w:ascii="Cambria" w:hAnsi="Cambria"/>
                <w:b w:val="0"/>
                <w:i w:val="0"/>
                <w:sz w:val="22"/>
              </w:rPr>
              <w:t>B1 Enhanced subject knowledge</w:t>
            </w:r>
          </w:p>
        </w:tc>
        <w:tc>
          <w:tcPr>
            <w:tcW w:w="4025" w:type="dxa"/>
          </w:tcPr>
          <w:p>
            <w:pPr>
              <w:spacing w:after="40" w:before="40"/>
            </w:pPr>
            <w:r/>
            <w:r>
              <w:rPr>
                <w:rFonts w:ascii="Cambria" w:hAnsi="Cambria"/>
                <w:b w:val="0"/>
                <w:i w:val="0"/>
                <w:sz w:val="22"/>
              </w:rPr>
              <w:t>Average 2.5/3 — 83.33333% Score</w:t>
            </w:r>
          </w:p>
        </w:tc>
      </w:tr>
      <w:tr>
        <w:tc>
          <w:tcPr>
            <w:tcW w:w="5386" w:type="dxa"/>
            <w:shd w:val="clear" w:color="auto" w:fill="E7ECF2"/>
          </w:tcPr>
          <w:p>
            <w:pPr>
              <w:spacing w:after="40" w:before="40"/>
            </w:pPr>
            <w:r/>
            <w:r>
              <w:rPr>
                <w:rFonts w:ascii="Cambria" w:hAnsi="Cambria"/>
                <w:b w:val="0"/>
                <w:i w:val="0"/>
                <w:sz w:val="22"/>
              </w:rPr>
              <w:t>B2 Improved pedagogy skills</w:t>
            </w:r>
          </w:p>
        </w:tc>
        <w:tc>
          <w:tcPr>
            <w:tcW w:w="4025" w:type="dxa"/>
            <w:shd w:val="clear" w:color="auto" w:fill="E7ECF2"/>
          </w:tcPr>
          <w:p>
            <w:pPr>
              <w:spacing w:after="40" w:before="40"/>
            </w:pPr>
            <w:r/>
            <w:r>
              <w:rPr>
                <w:rFonts w:ascii="Cambria" w:hAnsi="Cambria"/>
                <w:b w:val="0"/>
                <w:i w:val="0"/>
                <w:sz w:val="22"/>
              </w:rPr>
              <w:t>Average 2.5/3 — 83.33333% Score</w:t>
            </w:r>
          </w:p>
        </w:tc>
      </w:tr>
      <w:tr>
        <w:tc>
          <w:tcPr>
            <w:tcW w:w="5386" w:type="dxa"/>
          </w:tcPr>
          <w:p>
            <w:pPr>
              <w:spacing w:after="40" w:before="40"/>
            </w:pPr>
            <w:r/>
            <w:r>
              <w:rPr>
                <w:rFonts w:ascii="Cambria" w:hAnsi="Cambria"/>
                <w:b w:val="0"/>
                <w:i w:val="0"/>
                <w:sz w:val="22"/>
              </w:rPr>
              <w:t>B3 Research/industry exposure</w:t>
            </w:r>
          </w:p>
        </w:tc>
        <w:tc>
          <w:tcPr>
            <w:tcW w:w="4025" w:type="dxa"/>
          </w:tcPr>
          <w:p>
            <w:pPr>
              <w:spacing w:after="40" w:before="40"/>
            </w:pPr>
            <w:r/>
            <w:r>
              <w:rPr>
                <w:rFonts w:ascii="Cambria" w:hAnsi="Cambria"/>
                <w:b w:val="0"/>
                <w:i w:val="0"/>
                <w:sz w:val="22"/>
              </w:rPr>
              <w:t>Average 2.5/3 — 83.33333% Score</w:t>
            </w:r>
          </w:p>
        </w:tc>
      </w:tr>
      <w:tr>
        <w:tc>
          <w:tcPr>
            <w:tcW w:w="5386" w:type="dxa"/>
            <w:shd w:val="clear" w:color="auto" w:fill="E7ECF2"/>
          </w:tcPr>
          <w:p>
            <w:pPr>
              <w:spacing w:after="40" w:before="40"/>
            </w:pPr>
            <w:r/>
            <w:r>
              <w:rPr>
                <w:rFonts w:ascii="Cambria" w:hAnsi="Cambria"/>
                <w:b w:val="0"/>
                <w:i w:val="0"/>
                <w:sz w:val="22"/>
              </w:rPr>
              <w:t>B4 Contribution to curriculum</w:t>
            </w:r>
          </w:p>
        </w:tc>
        <w:tc>
          <w:tcPr>
            <w:tcW w:w="4025" w:type="dxa"/>
            <w:shd w:val="clear" w:color="auto" w:fill="E7ECF2"/>
          </w:tcPr>
          <w:p>
            <w:pPr>
              <w:spacing w:after="40" w:before="40"/>
            </w:pPr>
            <w:r/>
            <w:r>
              <w:rPr>
                <w:rFonts w:ascii="Cambria" w:hAnsi="Cambria"/>
                <w:b w:val="0"/>
                <w:i w:val="0"/>
                <w:sz w:val="22"/>
              </w:rPr>
              <w:t>Average 2/3 — 66.66667% Score</w:t>
            </w:r>
          </w:p>
        </w:tc>
      </w:tr>
      <w:tr>
        <w:tc>
          <w:tcPr>
            <w:tcW w:w="5386" w:type="dxa"/>
          </w:tcPr>
          <w:p>
            <w:pPr>
              <w:spacing w:after="40" w:before="40"/>
            </w:pPr>
            <w:r/>
            <w:r>
              <w:rPr>
                <w:rFonts w:ascii="Cambria" w:hAnsi="Cambria"/>
                <w:b w:val="0"/>
                <w:i w:val="0"/>
                <w:sz w:val="22"/>
              </w:rPr>
              <w:t>B5 Applicability to classroom</w:t>
            </w:r>
          </w:p>
        </w:tc>
        <w:tc>
          <w:tcPr>
            <w:tcW w:w="4025" w:type="dxa"/>
          </w:tcPr>
          <w:p>
            <w:pPr>
              <w:spacing w:after="40" w:before="40"/>
            </w:pPr>
            <w:r/>
            <w:r>
              <w:rPr>
                <w:rFonts w:ascii="Cambria" w:hAnsi="Cambria"/>
                <w:b w:val="0"/>
                <w:i w:val="0"/>
                <w:sz w:val="22"/>
              </w:rPr>
              <w:t>Average 2.5/3 — 83.33333% Score</w:t>
            </w:r>
          </w:p>
        </w:tc>
      </w:tr>
      <w:tr>
        <w:tc>
          <w:tcPr>
            <w:tcW w:w="5386" w:type="dxa"/>
            <w:shd w:val="clear" w:color="auto" w:fill="E7ECF2"/>
          </w:tcPr>
          <w:p>
            <w:pPr>
              <w:spacing w:after="40" w:before="40"/>
            </w:pPr>
            <w:r/>
            <w:r>
              <w:rPr>
                <w:rFonts w:ascii="Cambria" w:hAnsi="Cambria"/>
                <w:b w:val="0"/>
                <w:i w:val="0"/>
                <w:sz w:val="22"/>
              </w:rPr>
              <w:t>B6 Interdisciplinary scope</w:t>
            </w:r>
          </w:p>
        </w:tc>
        <w:tc>
          <w:tcPr>
            <w:tcW w:w="4025" w:type="dxa"/>
            <w:shd w:val="clear" w:color="auto" w:fill="E7ECF2"/>
          </w:tcPr>
          <w:p>
            <w:pPr>
              <w:spacing w:after="40" w:before="40"/>
            </w:pPr>
            <w:r/>
            <w:r>
              <w:rPr>
                <w:rFonts w:ascii="Cambria" w:hAnsi="Cambria"/>
                <w:b w:val="0"/>
                <w:i w:val="0"/>
                <w:sz w:val="22"/>
              </w:rPr>
              <w:t>Average 2/3 — 66.66667% Score</w:t>
            </w:r>
          </w:p>
        </w:tc>
      </w:tr>
      <w:tr>
        <w:tc>
          <w:tcPr>
            <w:tcW w:w="5386" w:type="dxa"/>
          </w:tcPr>
          <w:p>
            <w:pPr>
              <w:spacing w:after="40" w:before="40"/>
            </w:pPr>
            <w:r/>
            <w:r>
              <w:rPr>
                <w:rFonts w:ascii="Cambria" w:hAnsi="Cambria"/>
                <w:b w:val="0"/>
                <w:i w:val="0"/>
                <w:sz w:val="22"/>
              </w:rPr>
              <w:t>B7 Overall effectiveness</w:t>
            </w:r>
          </w:p>
        </w:tc>
        <w:tc>
          <w:tcPr>
            <w:tcW w:w="4025" w:type="dxa"/>
          </w:tcPr>
          <w:p>
            <w:pPr>
              <w:spacing w:after="40" w:before="40"/>
            </w:pPr>
            <w:r/>
            <w:r>
              <w:rPr>
                <w:rFonts w:ascii="Cambria" w:hAnsi="Cambria"/>
                <w:b w:val="0"/>
                <w:i w:val="0"/>
                <w:sz w:val="22"/>
              </w:rPr>
              <w:t>Average 2.5/3 — 83.33333% Score</w:t>
            </w:r>
          </w:p>
        </w:tc>
      </w:tr>
    </w:tbl>
    <w:p>
      <w:pPr>
        <w:spacing w:after="80"/>
      </w:pPr>
    </w:p>
    <w:p>
      <w:pPr>
        <w:spacing w:line="276" w:lineRule="auto" w:after="120" w:before="0"/>
        <w:jc w:val="both"/>
      </w:pPr>
      <w:r>
        <w:rPr>
          <w:rFonts w:ascii="Cambria" w:hAnsi="Cambria"/>
          <w:b w:val="0"/>
          <w:i/>
          <w:sz w:val="22"/>
        </w:rPr>
        <w:t>[Chart: FDP Feedback – Parameter-wise % Score — 3D bar chart across all 17 parameters (A1-A10, B1-B7), values ranging from about 67% to 100%.]</w:t>
      </w:r>
    </w:p>
    <w:tbl>
      <w:tblPr>
        <w:tblW w:type="auto" w:w="0"/>
        <w:jc w:val="center"/>
        <w:tblLayout w:type="fixed"/>
        <w:tblLook w:firstColumn="1" w:firstRow="1" w:lastColumn="0" w:lastRow="0" w:noHBand="0" w:noVBand="1" w:val="04A0"/>
        <w:tblLayout w:type="fixed"/>
      </w:tblPr>
      <w:tblGrid>
        <w:gridCol w:w="4706"/>
        <w:gridCol w:w="4706"/>
      </w:tblGrid>
      <w:tr>
        <w:tc>
          <w:tcPr>
            <w:shd w:val="clear" w:color="auto" w:fill="1F3A5F"/>
            <w:tcW w:w="5386" w:type="dxa"/>
          </w:tcPr>
          <w:p>
            <w:pPr>
              <w:spacing w:after="40" w:before="40"/>
            </w:pPr>
            <w:r/>
            <w:r>
              <w:rPr>
                <w:rFonts w:ascii="Cambria" w:hAnsi="Cambria"/>
                <w:b/>
                <w:i w:val="0"/>
                <w:color w:val="FFFFFF"/>
                <w:sz w:val="22"/>
              </w:rPr>
              <w:t>Category</w:t>
            </w:r>
          </w:p>
        </w:tc>
        <w:tc>
          <w:tcPr>
            <w:shd w:val="clear" w:color="auto" w:fill="1F3A5F"/>
            <w:tcW w:w="4025" w:type="dxa"/>
          </w:tcPr>
          <w:p>
            <w:pPr>
              <w:spacing w:after="40" w:before="40"/>
            </w:pPr>
            <w:r/>
            <w:r>
              <w:rPr>
                <w:rFonts w:ascii="Cambria" w:hAnsi="Cambria"/>
                <w:b/>
                <w:i w:val="0"/>
                <w:color w:val="FFFFFF"/>
                <w:sz w:val="22"/>
              </w:rPr>
              <w:t>Count</w:t>
            </w:r>
          </w:p>
        </w:tc>
      </w:tr>
      <w:tr>
        <w:tc>
          <w:tcPr>
            <w:tcW w:w="5386" w:type="dxa"/>
          </w:tcPr>
          <w:p>
            <w:pPr>
              <w:spacing w:after="40" w:before="40"/>
            </w:pPr>
            <w:r/>
            <w:r>
              <w:rPr>
                <w:rFonts w:ascii="Cambria" w:hAnsi="Cambria"/>
                <w:b w:val="0"/>
                <w:i w:val="0"/>
                <w:sz w:val="22"/>
              </w:rPr>
              <w:t>Above Expectation (3)</w:t>
            </w:r>
          </w:p>
        </w:tc>
        <w:tc>
          <w:tcPr>
            <w:tcW w:w="4025" w:type="dxa"/>
          </w:tcPr>
          <w:p>
            <w:pPr>
              <w:spacing w:after="40" w:before="40"/>
            </w:pPr>
            <w:r/>
            <w:r>
              <w:rPr>
                <w:rFonts w:ascii="Cambria" w:hAnsi="Cambria"/>
                <w:b w:val="0"/>
                <w:i w:val="0"/>
                <w:sz w:val="22"/>
              </w:rPr>
              <w:t>1</w:t>
            </w:r>
          </w:p>
        </w:tc>
      </w:tr>
      <w:tr>
        <w:tc>
          <w:tcPr>
            <w:tcW w:w="5386" w:type="dxa"/>
            <w:shd w:val="clear" w:color="auto" w:fill="E7ECF2"/>
          </w:tcPr>
          <w:p>
            <w:pPr>
              <w:spacing w:after="40" w:before="40"/>
            </w:pPr>
            <w:r/>
            <w:r>
              <w:rPr>
                <w:rFonts w:ascii="Cambria" w:hAnsi="Cambria"/>
                <w:b w:val="0"/>
                <w:i w:val="0"/>
                <w:sz w:val="22"/>
              </w:rPr>
              <w:t>Met Expectation (2)</w:t>
            </w:r>
          </w:p>
        </w:tc>
        <w:tc>
          <w:tcPr>
            <w:tcW w:w="4025" w:type="dxa"/>
            <w:shd w:val="clear" w:color="auto" w:fill="E7ECF2"/>
          </w:tcPr>
          <w:p>
            <w:pPr>
              <w:spacing w:after="40" w:before="40"/>
            </w:pPr>
            <w:r/>
            <w:r>
              <w:rPr>
                <w:rFonts w:ascii="Cambria" w:hAnsi="Cambria"/>
                <w:b w:val="0"/>
                <w:i w:val="0"/>
                <w:sz w:val="22"/>
              </w:rPr>
              <w:t>1</w:t>
            </w:r>
          </w:p>
        </w:tc>
      </w:tr>
      <w:tr>
        <w:tc>
          <w:tcPr>
            <w:tcW w:w="5386" w:type="dxa"/>
          </w:tcPr>
          <w:p>
            <w:pPr>
              <w:spacing w:after="40" w:before="40"/>
            </w:pPr>
            <w:r/>
            <w:r>
              <w:rPr>
                <w:rFonts w:ascii="Cambria" w:hAnsi="Cambria"/>
                <w:b w:val="0"/>
                <w:i w:val="0"/>
                <w:sz w:val="22"/>
              </w:rPr>
              <w:t>Need More (1)</w:t>
            </w:r>
          </w:p>
        </w:tc>
        <w:tc>
          <w:tcPr>
            <w:tcW w:w="4025" w:type="dxa"/>
          </w:tcPr>
          <w:p>
            <w:pPr>
              <w:spacing w:after="40" w:before="40"/>
            </w:pPr>
            <w:r/>
            <w:r>
              <w:rPr>
                <w:rFonts w:ascii="Cambria" w:hAnsi="Cambria"/>
                <w:b w:val="0"/>
                <w:i w:val="0"/>
                <w:sz w:val="22"/>
              </w:rPr>
              <w:t>0</w:t>
            </w:r>
          </w:p>
        </w:tc>
      </w:tr>
    </w:tbl>
    <w:p>
      <w:pPr>
        <w:spacing w:after="80"/>
      </w:pPr>
    </w:p>
    <w:p>
      <w:pPr>
        <w:spacing w:line="276" w:lineRule="auto" w:after="120" w:before="0"/>
        <w:jc w:val="both"/>
      </w:pPr>
      <w:r>
        <w:rPr>
          <w:rFonts w:ascii="Cambria" w:hAnsi="Cambria"/>
          <w:b w:val="0"/>
          <w:i/>
          <w:sz w:val="22"/>
        </w:rPr>
        <w:t>[Chart: Overall Effectiveness – Distribution — 3D pie chart split roughly evenly between Above Expectation and Met Expectation, with no Need More responses.]</w:t>
      </w:r>
    </w:p>
    <w:tbl>
      <w:tblPr>
        <w:tblW w:type="auto" w:w="0"/>
        <w:jc w:val="center"/>
        <w:tblLayout w:type="fixed"/>
        <w:tblLook w:firstColumn="1" w:firstRow="1" w:lastColumn="0" w:lastRow="0" w:noHBand="0" w:noVBand="1" w:val="04A0"/>
        <w:tblLayout w:type="fixed"/>
      </w:tblPr>
      <w:tblGrid>
        <w:gridCol w:w="4706"/>
        <w:gridCol w:w="4706"/>
      </w:tblGrid>
      <w:tr>
        <w:tc>
          <w:tcPr>
            <w:shd w:val="clear" w:color="auto" w:fill="1F3A5F"/>
            <w:tcW w:w="5386" w:type="dxa"/>
          </w:tcPr>
          <w:p>
            <w:pPr>
              <w:spacing w:after="40" w:before="40"/>
            </w:pPr>
            <w:r/>
            <w:r>
              <w:rPr>
                <w:rFonts w:ascii="Cambria" w:hAnsi="Cambria"/>
                <w:b/>
                <w:i w:val="0"/>
                <w:color w:val="FFFFFF"/>
                <w:sz w:val="22"/>
              </w:rPr>
              <w:t>Feedback Theme / Parameter</w:t>
            </w:r>
          </w:p>
        </w:tc>
        <w:tc>
          <w:tcPr>
            <w:shd w:val="clear" w:color="auto" w:fill="1F3A5F"/>
            <w:tcW w:w="4025" w:type="dxa"/>
          </w:tcPr>
          <w:p>
            <w:pPr>
              <w:spacing w:after="40" w:before="40"/>
            </w:pPr>
            <w:r/>
            <w:r>
              <w:rPr>
                <w:rFonts w:ascii="Cambria" w:hAnsi="Cambria"/>
                <w:b/>
                <w:i w:val="0"/>
                <w:color w:val="FFFFFF"/>
                <w:sz w:val="22"/>
              </w:rPr>
              <w:t>Analysis / Action Planned / Timeline / Status / Impact</w:t>
            </w:r>
          </w:p>
        </w:tc>
      </w:tr>
      <w:tr>
        <w:tc>
          <w:tcPr>
            <w:tcW w:w="5386" w:type="dxa"/>
          </w:tcPr>
          <w:p>
            <w:pPr>
              <w:spacing w:after="40" w:before="40"/>
            </w:pPr>
            <w:r/>
            <w:r>
              <w:rPr>
                <w:rFonts w:ascii="Cambria" w:hAnsi="Cambria"/>
                <w:b w:val="0"/>
                <w:i w:val="0"/>
                <w:sz w:val="22"/>
              </w:rPr>
              <w:t>Interaction opportunities</w:t>
            </w:r>
          </w:p>
        </w:tc>
        <w:tc>
          <w:tcPr>
            <w:tcW w:w="4025" w:type="dxa"/>
          </w:tcPr>
          <w:p>
            <w:pPr>
              <w:spacing w:after="40" w:before="40"/>
            </w:pPr>
            <w:r/>
            <w:r>
              <w:rPr>
                <w:rFonts w:ascii="Cambria" w:hAnsi="Cambria"/>
                <w:b w:val="0"/>
                <w:i w:val="0"/>
                <w:sz w:val="22"/>
              </w:rPr>
              <w:t>Analysis: Need more Q&amp;A time → Action Planned: Add 10 mins Q&amp;A each session → Timeline: Next FDP → Status: Planned → Impact/Evidence: Agenda updated</w:t>
            </w:r>
          </w:p>
        </w:tc>
      </w:tr>
      <w:tr>
        <w:tc>
          <w:tcPr>
            <w:tcW w:w="5386" w:type="dxa"/>
            <w:shd w:val="clear" w:color="auto" w:fill="E7ECF2"/>
          </w:tcPr>
          <w:p>
            <w:pPr>
              <w:spacing w:after="40" w:before="40"/>
            </w:pPr>
            <w:r/>
            <w:r>
              <w:rPr>
                <w:rFonts w:ascii="Cambria" w:hAnsi="Cambria"/>
                <w:b w:val="0"/>
                <w:i w:val="0"/>
                <w:sz w:val="22"/>
              </w:rPr>
              <w:t>Hands-on labs</w:t>
            </w:r>
          </w:p>
        </w:tc>
        <w:tc>
          <w:tcPr>
            <w:tcW w:w="4025" w:type="dxa"/>
            <w:shd w:val="clear" w:color="auto" w:fill="E7ECF2"/>
          </w:tcPr>
          <w:p>
            <w:pPr>
              <w:spacing w:after="40" w:before="40"/>
            </w:pPr>
            <w:r/>
            <w:r>
              <w:rPr>
                <w:rFonts w:ascii="Cambria" w:hAnsi="Cambria"/>
                <w:b w:val="0"/>
                <w:i w:val="0"/>
                <w:sz w:val="22"/>
              </w:rPr>
              <w:t>Analysis: Increase practical segments → Action Planned: Introduce 1 lab per day → Timeline: Current FDP → Status: In Progress → Impact/Evidence: Photos, attendance</w:t>
            </w:r>
          </w:p>
        </w:tc>
      </w:tr>
    </w:tbl>
    <w:p>
      <w:pPr>
        <w:spacing w:after="80"/>
      </w:pPr>
    </w:p>
    <w:p>
      <w:pPr>
        <w:keepNext/>
        <w:spacing w:before="200" w:after="120"/>
      </w:pPr>
      <w:r>
        <w:rPr>
          <w:rFonts w:ascii="Cambria" w:hAnsi="Cambria"/>
          <w:b/>
          <w:color w:val="1F3A5F"/>
          <w:sz w:val="25"/>
        </w:rPr>
        <w:t>FDP Mapping to NBA / NAAC</w:t>
      </w:r>
    </w:p>
    <w:p>
      <w:pPr>
        <w:spacing w:line="276" w:lineRule="auto" w:after="120" w:before="0"/>
        <w:jc w:val="both"/>
      </w:pPr>
      <w:r>
        <w:rPr>
          <w:rFonts w:ascii="Cambria" w:hAnsi="Cambria"/>
          <w:b w:val="0"/>
          <w:i w:val="0"/>
          <w:sz w:val="22"/>
        </w:rPr>
        <w:t>NBA Criteria Mapping (Engineering Programs)</w:t>
      </w:r>
    </w:p>
    <w:tbl>
      <w:tblPr>
        <w:tblW w:type="auto" w:w="0"/>
        <w:jc w:val="center"/>
        <w:tblLayout w:type="fixed"/>
        <w:tblLook w:firstColumn="1" w:firstRow="1" w:lastColumn="0" w:lastRow="0" w:noHBand="0" w:noVBand="1" w:val="04A0"/>
        <w:tblLayout w:type="fixed"/>
      </w:tblPr>
      <w:tblGrid>
        <w:gridCol w:w="4706"/>
        <w:gridCol w:w="4706"/>
      </w:tblGrid>
      <w:tr>
        <w:tc>
          <w:tcPr>
            <w:shd w:val="clear" w:color="auto" w:fill="1F3A5F"/>
            <w:tcW w:w="5386" w:type="dxa"/>
          </w:tcPr>
          <w:p>
            <w:pPr>
              <w:spacing w:after="40" w:before="40"/>
            </w:pPr>
            <w:r/>
            <w:r>
              <w:rPr>
                <w:rFonts w:ascii="Cambria" w:hAnsi="Cambria"/>
                <w:b/>
                <w:i w:val="0"/>
                <w:color w:val="FFFFFF"/>
                <w:sz w:val="22"/>
              </w:rPr>
              <w:t>NBA Criterion</w:t>
            </w:r>
          </w:p>
        </w:tc>
        <w:tc>
          <w:tcPr>
            <w:shd w:val="clear" w:color="auto" w:fill="1F3A5F"/>
            <w:tcW w:w="4025" w:type="dxa"/>
          </w:tcPr>
          <w:p>
            <w:pPr>
              <w:spacing w:after="40" w:before="40"/>
            </w:pPr>
            <w:r/>
            <w:r>
              <w:rPr>
                <w:rFonts w:ascii="Cambria" w:hAnsi="Cambria"/>
                <w:b/>
                <w:i w:val="0"/>
                <w:color w:val="FFFFFF"/>
                <w:sz w:val="22"/>
              </w:rPr>
              <w:t>How FDP Feedback Maps / Examples from FDP Feedback / ATR</w:t>
            </w:r>
          </w:p>
        </w:tc>
      </w:tr>
      <w:tr>
        <w:tc>
          <w:tcPr>
            <w:tcW w:w="5386" w:type="dxa"/>
          </w:tcPr>
          <w:p>
            <w:pPr>
              <w:spacing w:after="40" w:before="40"/>
            </w:pPr>
            <w:r/>
            <w:r>
              <w:rPr>
                <w:rFonts w:ascii="Cambria" w:hAnsi="Cambria"/>
                <w:b w:val="0"/>
                <w:i w:val="0"/>
                <w:sz w:val="22"/>
              </w:rPr>
              <w:t>Criterion 1: Vision, Mission, PEOs</w:t>
            </w:r>
          </w:p>
        </w:tc>
        <w:tc>
          <w:tcPr>
            <w:tcW w:w="4025" w:type="dxa"/>
          </w:tcPr>
          <w:p>
            <w:pPr>
              <w:spacing w:after="40" w:before="40"/>
            </w:pPr>
            <w:r/>
            <w:r>
              <w:rPr>
                <w:rFonts w:ascii="Cambria" w:hAnsi="Cambria"/>
                <w:b w:val="0"/>
                <w:i w:val="0"/>
                <w:sz w:val="22"/>
              </w:rPr>
              <w:t>FDP ensures faculty competence aligns with institutional vision/mission. — “The FDP enhanced my ability to design courses aligned with PEOs.”</w:t>
            </w:r>
          </w:p>
        </w:tc>
      </w:tr>
      <w:tr>
        <w:tc>
          <w:tcPr>
            <w:tcW w:w="5386" w:type="dxa"/>
            <w:shd w:val="clear" w:color="auto" w:fill="E7ECF2"/>
          </w:tcPr>
          <w:p>
            <w:pPr>
              <w:spacing w:after="40" w:before="40"/>
            </w:pPr>
            <w:r/>
            <w:r>
              <w:rPr>
                <w:rFonts w:ascii="Cambria" w:hAnsi="Cambria"/>
                <w:b w:val="0"/>
                <w:i w:val="0"/>
                <w:sz w:val="22"/>
              </w:rPr>
              <w:t>Criterion 2: Program Curriculum &amp; Teaching–Learning Processes (OBE)</w:t>
            </w:r>
          </w:p>
        </w:tc>
        <w:tc>
          <w:tcPr>
            <w:tcW w:w="4025" w:type="dxa"/>
            <w:shd w:val="clear" w:color="auto" w:fill="E7ECF2"/>
          </w:tcPr>
          <w:p>
            <w:pPr>
              <w:spacing w:after="40" w:before="40"/>
            </w:pPr>
            <w:r/>
            <w:r>
              <w:rPr>
                <w:rFonts w:ascii="Cambria" w:hAnsi="Cambria"/>
                <w:b w:val="0"/>
                <w:i w:val="0"/>
                <w:sz w:val="22"/>
              </w:rPr>
              <w:t>FDP develops pedagogy, ICT skills, OBE practices. — Training on Bloom's Taxonomy, CO-PO mapping, flipped learning.</w:t>
            </w:r>
          </w:p>
        </w:tc>
      </w:tr>
      <w:tr>
        <w:tc>
          <w:tcPr>
            <w:tcW w:w="5386" w:type="dxa"/>
          </w:tcPr>
          <w:p>
            <w:pPr>
              <w:spacing w:after="40" w:before="40"/>
            </w:pPr>
            <w:r/>
            <w:r>
              <w:rPr>
                <w:rFonts w:ascii="Cambria" w:hAnsi="Cambria"/>
                <w:b w:val="0"/>
                <w:i w:val="0"/>
                <w:sz w:val="22"/>
              </w:rPr>
              <w:t>Criterion 3: Course Outcomes &amp; Program Outcomes</w:t>
            </w:r>
          </w:p>
        </w:tc>
        <w:tc>
          <w:tcPr>
            <w:tcW w:w="4025" w:type="dxa"/>
          </w:tcPr>
          <w:p>
            <w:pPr>
              <w:spacing w:after="40" w:before="40"/>
            </w:pPr>
            <w:r/>
            <w:r>
              <w:rPr>
                <w:rFonts w:ascii="Cambria" w:hAnsi="Cambria"/>
                <w:b w:val="0"/>
                <w:i w:val="0"/>
                <w:sz w:val="22"/>
              </w:rPr>
              <w:t>FDP equips faculty to design measurable COs and align with POs/PSOs. — Example: “Now I can map CO-PO more effectively.”</w:t>
            </w:r>
          </w:p>
        </w:tc>
      </w:tr>
      <w:tr>
        <w:tc>
          <w:tcPr>
            <w:tcW w:w="5386" w:type="dxa"/>
            <w:shd w:val="clear" w:color="auto" w:fill="E7ECF2"/>
          </w:tcPr>
          <w:p>
            <w:pPr>
              <w:spacing w:after="40" w:before="40"/>
            </w:pPr>
            <w:r/>
            <w:r>
              <w:rPr>
                <w:rFonts w:ascii="Cambria" w:hAnsi="Cambria"/>
                <w:b w:val="0"/>
                <w:i w:val="0"/>
                <w:sz w:val="22"/>
              </w:rPr>
              <w:t>Criterion 4: Students' Performance &amp; Continuous Learning</w:t>
            </w:r>
          </w:p>
        </w:tc>
        <w:tc>
          <w:tcPr>
            <w:tcW w:w="4025" w:type="dxa"/>
            <w:shd w:val="clear" w:color="auto" w:fill="E7ECF2"/>
          </w:tcPr>
          <w:p>
            <w:pPr>
              <w:spacing w:after="40" w:before="40"/>
            </w:pPr>
            <w:r/>
            <w:r>
              <w:rPr>
                <w:rFonts w:ascii="Cambria" w:hAnsi="Cambria"/>
                <w:b w:val="0"/>
                <w:i w:val="0"/>
                <w:sz w:val="22"/>
              </w:rPr>
              <w:t>Indirect impact – better teaching/mentoring post-FDP enhances student learning. — Evidence: Student SSS improvement post-FDP.</w:t>
            </w:r>
          </w:p>
        </w:tc>
      </w:tr>
      <w:tr>
        <w:tc>
          <w:tcPr>
            <w:tcW w:w="5386" w:type="dxa"/>
          </w:tcPr>
          <w:p>
            <w:pPr>
              <w:spacing w:after="40" w:before="40"/>
            </w:pPr>
            <w:r/>
            <w:r>
              <w:rPr>
                <w:rFonts w:ascii="Cambria" w:hAnsi="Cambria"/>
                <w:b w:val="0"/>
                <w:i w:val="0"/>
                <w:sz w:val="22"/>
              </w:rPr>
              <w:t>Criterion 5: Faculty Information &amp; Contributions</w:t>
            </w:r>
          </w:p>
        </w:tc>
        <w:tc>
          <w:tcPr>
            <w:tcW w:w="4025" w:type="dxa"/>
          </w:tcPr>
          <w:p>
            <w:pPr>
              <w:spacing w:after="40" w:before="40"/>
            </w:pPr>
            <w:r/>
            <w:r>
              <w:rPr>
                <w:rFonts w:ascii="Cambria" w:hAnsi="Cambria"/>
                <w:b w:val="0"/>
                <w:i w:val="0"/>
                <w:sz w:val="22"/>
              </w:rPr>
              <w:t>FDP participation counts in faculty development activities (API scores, NBA tables). — No. of FDPs attended per faculty per year.</w:t>
            </w:r>
          </w:p>
        </w:tc>
      </w:tr>
      <w:tr>
        <w:tc>
          <w:tcPr>
            <w:tcW w:w="5386" w:type="dxa"/>
            <w:shd w:val="clear" w:color="auto" w:fill="E7ECF2"/>
          </w:tcPr>
          <w:p>
            <w:pPr>
              <w:spacing w:after="40" w:before="40"/>
            </w:pPr>
            <w:r/>
            <w:r>
              <w:rPr>
                <w:rFonts w:ascii="Cambria" w:hAnsi="Cambria"/>
                <w:b w:val="0"/>
                <w:i w:val="0"/>
                <w:sz w:val="22"/>
              </w:rPr>
              <w:t>Criterion 6: Facilities &amp; Technical Support</w:t>
            </w:r>
          </w:p>
        </w:tc>
        <w:tc>
          <w:tcPr>
            <w:tcW w:w="4025" w:type="dxa"/>
            <w:shd w:val="clear" w:color="auto" w:fill="E7ECF2"/>
          </w:tcPr>
          <w:p>
            <w:pPr>
              <w:spacing w:after="40" w:before="40"/>
            </w:pPr>
            <w:r/>
            <w:r>
              <w:rPr>
                <w:rFonts w:ascii="Cambria" w:hAnsi="Cambria"/>
                <w:b w:val="0"/>
                <w:i w:val="0"/>
                <w:sz w:val="22"/>
              </w:rPr>
              <w:t>FDP sessions use ICT, labs, resources – evidences infra adequacy. — Feedback Q on facilities adequacy.</w:t>
            </w:r>
          </w:p>
        </w:tc>
      </w:tr>
      <w:tr>
        <w:tc>
          <w:tcPr>
            <w:tcW w:w="5386" w:type="dxa"/>
          </w:tcPr>
          <w:p>
            <w:pPr>
              <w:spacing w:after="40" w:before="40"/>
            </w:pPr>
            <w:r/>
            <w:r>
              <w:rPr>
                <w:rFonts w:ascii="Cambria" w:hAnsi="Cambria"/>
                <w:b w:val="0"/>
                <w:i w:val="0"/>
                <w:sz w:val="22"/>
              </w:rPr>
              <w:t>Criterion 7: Continuous Improvement (CQI)</w:t>
            </w:r>
          </w:p>
        </w:tc>
        <w:tc>
          <w:tcPr>
            <w:tcW w:w="4025" w:type="dxa"/>
          </w:tcPr>
          <w:p>
            <w:pPr>
              <w:spacing w:after="40" w:before="40"/>
            </w:pPr>
            <w:r/>
            <w:r>
              <w:rPr>
                <w:rFonts w:ascii="Cambria" w:hAnsi="Cambria"/>
                <w:b w:val="0"/>
                <w:i w:val="0"/>
                <w:sz w:val="22"/>
              </w:rPr>
              <w:t>FDP → Feedback → Action Taken → ATR cycle shows CQI. — Example: After FDP on ML, elective introduced in curriculum.</w:t>
            </w:r>
          </w:p>
        </w:tc>
      </w:tr>
    </w:tbl>
    <w:p>
      <w:pPr>
        <w:spacing w:after="80"/>
      </w:pPr>
    </w:p>
    <w:p>
      <w:pPr>
        <w:spacing w:line="276" w:lineRule="auto" w:after="120" w:before="0"/>
        <w:jc w:val="both"/>
      </w:pPr>
      <w:r>
        <w:rPr>
          <w:rFonts w:ascii="Cambria" w:hAnsi="Cambria"/>
          <w:b w:val="0"/>
          <w:i w:val="0"/>
          <w:sz w:val="22"/>
        </w:rPr>
        <w:t>NAAC Criteria Mapping (Institutional Accreditation)</w:t>
      </w:r>
    </w:p>
    <w:tbl>
      <w:tblPr>
        <w:tblW w:type="auto" w:w="0"/>
        <w:jc w:val="center"/>
        <w:tblLayout w:type="fixed"/>
        <w:tblLook w:firstColumn="1" w:firstRow="1" w:lastColumn="0" w:lastRow="0" w:noHBand="0" w:noVBand="1" w:val="04A0"/>
        <w:tblLayout w:type="fixed"/>
      </w:tblPr>
      <w:tblGrid>
        <w:gridCol w:w="4706"/>
        <w:gridCol w:w="4706"/>
      </w:tblGrid>
      <w:tr>
        <w:tc>
          <w:tcPr>
            <w:shd w:val="clear" w:color="auto" w:fill="1F3A5F"/>
            <w:tcW w:w="5386" w:type="dxa"/>
          </w:tcPr>
          <w:p>
            <w:pPr>
              <w:spacing w:after="40" w:before="40"/>
            </w:pPr>
            <w:r/>
            <w:r>
              <w:rPr>
                <w:rFonts w:ascii="Cambria" w:hAnsi="Cambria"/>
                <w:b/>
                <w:i w:val="0"/>
                <w:color w:val="FFFFFF"/>
                <w:sz w:val="22"/>
              </w:rPr>
              <w:t>NAAC Criterion</w:t>
            </w:r>
          </w:p>
        </w:tc>
        <w:tc>
          <w:tcPr>
            <w:shd w:val="clear" w:color="auto" w:fill="1F3A5F"/>
            <w:tcW w:w="4025" w:type="dxa"/>
          </w:tcPr>
          <w:p>
            <w:pPr>
              <w:spacing w:after="40" w:before="40"/>
            </w:pPr>
            <w:r/>
            <w:r>
              <w:rPr>
                <w:rFonts w:ascii="Cambria" w:hAnsi="Cambria"/>
                <w:b/>
                <w:i w:val="0"/>
                <w:color w:val="FFFFFF"/>
                <w:sz w:val="22"/>
              </w:rPr>
              <w:t>How FDP Feedback Maps / Examples / Evidence</w:t>
            </w:r>
          </w:p>
        </w:tc>
      </w:tr>
      <w:tr>
        <w:tc>
          <w:tcPr>
            <w:tcW w:w="5386" w:type="dxa"/>
          </w:tcPr>
          <w:p>
            <w:pPr>
              <w:spacing w:after="40" w:before="40"/>
            </w:pPr>
            <w:r/>
            <w:r>
              <w:rPr>
                <w:rFonts w:ascii="Cambria" w:hAnsi="Cambria"/>
                <w:b w:val="0"/>
                <w:i w:val="0"/>
                <w:sz w:val="22"/>
              </w:rPr>
              <w:t>Criterion II: Teaching–Learning &amp; Evaluation</w:t>
            </w:r>
          </w:p>
        </w:tc>
        <w:tc>
          <w:tcPr>
            <w:tcW w:w="4025" w:type="dxa"/>
          </w:tcPr>
          <w:p>
            <w:pPr>
              <w:spacing w:after="40" w:before="40"/>
            </w:pPr>
            <w:r/>
            <w:r>
              <w:rPr>
                <w:rFonts w:ascii="Cambria" w:hAnsi="Cambria"/>
                <w:b w:val="0"/>
                <w:i w:val="0"/>
                <w:sz w:val="22"/>
              </w:rPr>
              <w:t>FDP directly strengthens pedagogy, evaluation methods, OBE practices. — Feedback on “Effective Teaching using ICT tools.”</w:t>
            </w:r>
          </w:p>
        </w:tc>
      </w:tr>
      <w:tr>
        <w:tc>
          <w:tcPr>
            <w:tcW w:w="5386" w:type="dxa"/>
            <w:shd w:val="clear" w:color="auto" w:fill="E7ECF2"/>
          </w:tcPr>
          <w:p>
            <w:pPr>
              <w:spacing w:after="40" w:before="40"/>
            </w:pPr>
            <w:r/>
            <w:r>
              <w:rPr>
                <w:rFonts w:ascii="Cambria" w:hAnsi="Cambria"/>
                <w:b w:val="0"/>
                <w:i w:val="0"/>
                <w:sz w:val="22"/>
              </w:rPr>
              <w:t>Criterion III: Research, Innovations &amp; Extension</w:t>
            </w:r>
          </w:p>
        </w:tc>
        <w:tc>
          <w:tcPr>
            <w:tcW w:w="4025" w:type="dxa"/>
            <w:shd w:val="clear" w:color="auto" w:fill="E7ECF2"/>
          </w:tcPr>
          <w:p>
            <w:pPr>
              <w:spacing w:after="40" w:before="40"/>
            </w:pPr>
            <w:r/>
            <w:r>
              <w:rPr>
                <w:rFonts w:ascii="Cambria" w:hAnsi="Cambria"/>
                <w:b w:val="0"/>
                <w:i w:val="0"/>
                <w:sz w:val="22"/>
              </w:rPr>
              <w:t>FDP often covers research methodology, publications, patents. — Brochures, attendance, FDP on “AI in Research.”</w:t>
            </w:r>
          </w:p>
        </w:tc>
      </w:tr>
      <w:tr>
        <w:tc>
          <w:tcPr>
            <w:tcW w:w="5386" w:type="dxa"/>
          </w:tcPr>
          <w:p>
            <w:pPr>
              <w:spacing w:after="40" w:before="40"/>
            </w:pPr>
            <w:r/>
            <w:r>
              <w:rPr>
                <w:rFonts w:ascii="Cambria" w:hAnsi="Cambria"/>
                <w:b w:val="0"/>
                <w:i w:val="0"/>
                <w:sz w:val="22"/>
              </w:rPr>
              <w:t>Criterion IV: Infrastructure &amp; Learning Resources</w:t>
            </w:r>
          </w:p>
        </w:tc>
        <w:tc>
          <w:tcPr>
            <w:tcW w:w="4025" w:type="dxa"/>
          </w:tcPr>
          <w:p>
            <w:pPr>
              <w:spacing w:after="40" w:before="40"/>
            </w:pPr>
            <w:r/>
            <w:r>
              <w:rPr>
                <w:rFonts w:ascii="Cambria" w:hAnsi="Cambria"/>
                <w:b w:val="0"/>
                <w:i w:val="0"/>
                <w:sz w:val="22"/>
              </w:rPr>
              <w:t>Adequacy of ICT &amp; labs during FDP. — Feedback on learning resources support.</w:t>
            </w:r>
          </w:p>
        </w:tc>
      </w:tr>
      <w:tr>
        <w:tc>
          <w:tcPr>
            <w:tcW w:w="5386" w:type="dxa"/>
            <w:shd w:val="clear" w:color="auto" w:fill="E7ECF2"/>
          </w:tcPr>
          <w:p>
            <w:pPr>
              <w:spacing w:after="40" w:before="40"/>
            </w:pPr>
            <w:r/>
            <w:r>
              <w:rPr>
                <w:rFonts w:ascii="Cambria" w:hAnsi="Cambria"/>
                <w:b w:val="0"/>
                <w:i w:val="0"/>
                <w:sz w:val="22"/>
              </w:rPr>
              <w:t>Criterion V: Student Support &amp; Progression</w:t>
            </w:r>
          </w:p>
        </w:tc>
        <w:tc>
          <w:tcPr>
            <w:tcW w:w="4025" w:type="dxa"/>
            <w:shd w:val="clear" w:color="auto" w:fill="E7ECF2"/>
          </w:tcPr>
          <w:p>
            <w:pPr>
              <w:spacing w:after="40" w:before="40"/>
            </w:pPr>
            <w:r/>
            <w:r>
              <w:rPr>
                <w:rFonts w:ascii="Cambria" w:hAnsi="Cambria"/>
                <w:b w:val="0"/>
                <w:i w:val="0"/>
                <w:sz w:val="22"/>
              </w:rPr>
              <w:t>Indirect – better-trained faculty → improved mentoring &amp; employability skills. — ATR: “Faculty trained in industry projects → better internship guidance.”</w:t>
            </w:r>
          </w:p>
        </w:tc>
      </w:tr>
      <w:tr>
        <w:tc>
          <w:tcPr>
            <w:tcW w:w="5386" w:type="dxa"/>
          </w:tcPr>
          <w:p>
            <w:pPr>
              <w:spacing w:after="40" w:before="40"/>
            </w:pPr>
            <w:r/>
            <w:r>
              <w:rPr>
                <w:rFonts w:ascii="Cambria" w:hAnsi="Cambria"/>
                <w:b w:val="0"/>
                <w:i w:val="0"/>
                <w:sz w:val="22"/>
              </w:rPr>
              <w:t>Criterion VI: Governance, Leadership &amp; Management</w:t>
            </w:r>
          </w:p>
        </w:tc>
        <w:tc>
          <w:tcPr>
            <w:tcW w:w="4025" w:type="dxa"/>
          </w:tcPr>
          <w:p>
            <w:pPr>
              <w:spacing w:after="40" w:before="40"/>
            </w:pPr>
            <w:r/>
            <w:r>
              <w:rPr>
                <w:rFonts w:ascii="Cambria" w:hAnsi="Cambria"/>
                <w:b w:val="0"/>
                <w:i w:val="0"/>
                <w:sz w:val="22"/>
              </w:rPr>
              <w:t>FDP is planned under IQAC / HRDC for capacity building. — Annual FDP calendar, budget allocation.</w:t>
            </w:r>
          </w:p>
        </w:tc>
      </w:tr>
      <w:tr>
        <w:tc>
          <w:tcPr>
            <w:tcW w:w="5386" w:type="dxa"/>
            <w:shd w:val="clear" w:color="auto" w:fill="E7ECF2"/>
          </w:tcPr>
          <w:p>
            <w:pPr>
              <w:spacing w:after="40" w:before="40"/>
            </w:pPr>
            <w:r/>
            <w:r>
              <w:rPr>
                <w:rFonts w:ascii="Cambria" w:hAnsi="Cambria"/>
                <w:b w:val="0"/>
                <w:i w:val="0"/>
                <w:sz w:val="22"/>
              </w:rPr>
              <w:t>Criterion VII: Institutional Values &amp; Best Practices</w:t>
            </w:r>
          </w:p>
        </w:tc>
        <w:tc>
          <w:tcPr>
            <w:tcW w:w="4025" w:type="dxa"/>
            <w:shd w:val="clear" w:color="auto" w:fill="E7ECF2"/>
          </w:tcPr>
          <w:p>
            <w:pPr>
              <w:spacing w:after="40" w:before="40"/>
            </w:pPr>
            <w:r/>
            <w:r>
              <w:rPr>
                <w:rFonts w:ascii="Cambria" w:hAnsi="Cambria"/>
                <w:b w:val="0"/>
                <w:i w:val="0"/>
                <w:sz w:val="22"/>
              </w:rPr>
              <w:t>FDP promotes lifelong learning, inclusivity, sustainable teaching practices. — ATR: FDP on “Green Computing,” FDP on “Inclusive Teaching.”</w:t>
            </w:r>
          </w:p>
        </w:tc>
      </w:tr>
    </w:tbl>
    <w:p>
      <w:pPr>
        <w:spacing w:after="80"/>
      </w:pPr>
    </w:p>
    <w:p>
      <w:pPr>
        <w:spacing w:line="276" w:lineRule="auto" w:after="120" w:before="0"/>
        <w:jc w:val="both"/>
      </w:pPr>
      <w:r>
        <w:rPr>
          <w:rFonts w:ascii="Cambria" w:hAnsi="Cambria"/>
          <w:b w:val="0"/>
          <w:i w:val="0"/>
          <w:sz w:val="22"/>
        </w:rPr>
        <w:t>CQI Cycle for FDP (Feedback → Analysis → Action → Impact)</w:t>
      </w:r>
    </w:p>
    <w:p>
      <w:pPr>
        <w:spacing w:line="276" w:lineRule="auto" w:after="80"/>
        <w:ind w:left="357" w:hanging="357"/>
        <w:jc w:val="both"/>
      </w:pPr>
      <w:r>
        <w:rPr>
          <w:rFonts w:ascii="Cambria" w:hAnsi="Cambria"/>
          <w:sz w:val="22"/>
        </w:rPr>
        <w:t xml:space="preserve">1. </w:t>
      </w:r>
      <w:r>
        <w:rPr>
          <w:rFonts w:ascii="Cambria" w:hAnsi="Cambria"/>
          <w:sz w:val="22"/>
        </w:rPr>
        <w:t>Feedback: Collect faculty ratings on content, delivery, usefulness, infrastructure.</w:t>
      </w:r>
    </w:p>
    <w:p>
      <w:pPr>
        <w:spacing w:line="276" w:lineRule="auto" w:after="80"/>
        <w:ind w:left="357" w:hanging="357"/>
        <w:jc w:val="both"/>
      </w:pPr>
      <w:r>
        <w:rPr>
          <w:rFonts w:ascii="Cambria" w:hAnsi="Cambria"/>
          <w:sz w:val="22"/>
        </w:rPr>
        <w:t xml:space="preserve">2. </w:t>
      </w:r>
      <w:r>
        <w:rPr>
          <w:rFonts w:ascii="Cambria" w:hAnsi="Cambria"/>
          <w:sz w:val="22"/>
        </w:rPr>
        <w:t>Analysis (% &amp; 3D graphs): Show average satisfaction % mapped to NBA/NAAC criteria.</w:t>
      </w:r>
    </w:p>
    <w:p>
      <w:pPr>
        <w:spacing w:line="276" w:lineRule="auto" w:after="80"/>
        <w:ind w:left="357" w:hanging="357"/>
        <w:jc w:val="both"/>
      </w:pPr>
      <w:r>
        <w:rPr>
          <w:rFonts w:ascii="Cambria" w:hAnsi="Cambria"/>
          <w:sz w:val="22"/>
        </w:rPr>
        <w:t xml:space="preserve">3. </w:t>
      </w:r>
      <w:r>
        <w:rPr>
          <w:rFonts w:ascii="Cambria" w:hAnsi="Cambria"/>
          <w:sz w:val="22"/>
        </w:rPr>
        <w:t>Action Taken:</w:t>
      </w:r>
    </w:p>
    <w:p>
      <w:pPr>
        <w:spacing w:line="276" w:lineRule="auto" w:after="80"/>
        <w:ind w:left="720" w:hanging="357"/>
        <w:jc w:val="both"/>
      </w:pPr>
      <w:r>
        <w:rPr>
          <w:rFonts w:ascii="Cambria" w:hAnsi="Cambria"/>
          <w:sz w:val="22"/>
        </w:rPr>
        <w:t xml:space="preserve">o  </w:t>
      </w:r>
      <w:r>
        <w:rPr>
          <w:rFonts w:ascii="Cambria" w:hAnsi="Cambria"/>
          <w:sz w:val="22"/>
        </w:rPr>
        <w:t>More domain-specific FDPs.</w:t>
      </w:r>
    </w:p>
    <w:p>
      <w:pPr>
        <w:spacing w:line="276" w:lineRule="auto" w:after="80"/>
        <w:ind w:left="720" w:hanging="357"/>
        <w:jc w:val="both"/>
      </w:pPr>
      <w:r>
        <w:rPr>
          <w:rFonts w:ascii="Cambria" w:hAnsi="Cambria"/>
          <w:sz w:val="22"/>
        </w:rPr>
        <w:t xml:space="preserve">o  </w:t>
      </w:r>
      <w:r>
        <w:rPr>
          <w:rFonts w:ascii="Cambria" w:hAnsi="Cambria"/>
          <w:sz w:val="22"/>
        </w:rPr>
        <w:t>New electives based on FDP learnings.</w:t>
      </w:r>
    </w:p>
    <w:p>
      <w:pPr>
        <w:spacing w:line="276" w:lineRule="auto" w:after="80"/>
        <w:ind w:left="720" w:hanging="357"/>
        <w:jc w:val="both"/>
      </w:pPr>
      <w:r>
        <w:rPr>
          <w:rFonts w:ascii="Cambria" w:hAnsi="Cambria"/>
          <w:sz w:val="22"/>
        </w:rPr>
        <w:t xml:space="preserve">o  </w:t>
      </w:r>
      <w:r>
        <w:rPr>
          <w:rFonts w:ascii="Cambria" w:hAnsi="Cambria"/>
          <w:sz w:val="22"/>
        </w:rPr>
        <w:t>ICT adoption in classrooms.</w:t>
      </w:r>
    </w:p>
    <w:p>
      <w:pPr>
        <w:spacing w:line="276" w:lineRule="auto" w:after="80"/>
        <w:ind w:left="720" w:hanging="357"/>
        <w:jc w:val="both"/>
      </w:pPr>
      <w:r>
        <w:rPr>
          <w:rFonts w:ascii="Cambria" w:hAnsi="Cambria"/>
          <w:sz w:val="22"/>
        </w:rPr>
        <w:t xml:space="preserve">o  </w:t>
      </w:r>
      <w:r>
        <w:rPr>
          <w:rFonts w:ascii="Cambria" w:hAnsi="Cambria"/>
          <w:sz w:val="22"/>
        </w:rPr>
        <w:t>Research/consultancy collaborations.</w:t>
      </w:r>
    </w:p>
    <w:p>
      <w:pPr>
        <w:spacing w:line="276" w:lineRule="auto" w:after="80"/>
        <w:ind w:left="357" w:hanging="357"/>
        <w:jc w:val="both"/>
      </w:pPr>
      <w:r>
        <w:rPr>
          <w:rFonts w:ascii="Cambria" w:hAnsi="Cambria"/>
          <w:sz w:val="22"/>
        </w:rPr>
        <w:t xml:space="preserve">4. </w:t>
      </w:r>
      <w:r>
        <w:rPr>
          <w:rFonts w:ascii="Cambria" w:hAnsi="Cambria"/>
          <w:sz w:val="22"/>
        </w:rPr>
        <w:t>Impact:</w:t>
      </w:r>
    </w:p>
    <w:p>
      <w:pPr>
        <w:spacing w:line="276" w:lineRule="auto" w:after="80"/>
        <w:ind w:left="720" w:hanging="357"/>
        <w:jc w:val="both"/>
      </w:pPr>
      <w:r>
        <w:rPr>
          <w:rFonts w:ascii="Cambria" w:hAnsi="Cambria"/>
          <w:sz w:val="22"/>
        </w:rPr>
        <w:t xml:space="preserve">o  </w:t>
      </w:r>
      <w:r>
        <w:rPr>
          <w:rFonts w:ascii="Cambria" w:hAnsi="Cambria"/>
          <w:sz w:val="22"/>
        </w:rPr>
        <w:t>Improved CO-PO attainment.</w:t>
      </w:r>
    </w:p>
    <w:p>
      <w:pPr>
        <w:spacing w:line="276" w:lineRule="auto" w:after="80"/>
        <w:ind w:left="720" w:hanging="357"/>
        <w:jc w:val="both"/>
      </w:pPr>
      <w:r>
        <w:rPr>
          <w:rFonts w:ascii="Cambria" w:hAnsi="Cambria"/>
          <w:sz w:val="22"/>
        </w:rPr>
        <w:t xml:space="preserve">o  </w:t>
      </w:r>
      <w:r>
        <w:rPr>
          <w:rFonts w:ascii="Cambria" w:hAnsi="Cambria"/>
          <w:sz w:val="22"/>
        </w:rPr>
        <w:t>More publications/patents.</w:t>
      </w:r>
    </w:p>
    <w:p>
      <w:pPr>
        <w:spacing w:line="276" w:lineRule="auto" w:after="80"/>
        <w:ind w:left="720" w:hanging="357"/>
        <w:jc w:val="both"/>
      </w:pPr>
      <w:r>
        <w:rPr>
          <w:rFonts w:ascii="Cambria" w:hAnsi="Cambria"/>
          <w:sz w:val="22"/>
        </w:rPr>
        <w:t xml:space="preserve">o  </w:t>
      </w:r>
      <w:r>
        <w:rPr>
          <w:rFonts w:ascii="Cambria" w:hAnsi="Cambria"/>
          <w:sz w:val="22"/>
        </w:rPr>
        <w:t>Better SSS results.</w:t>
      </w:r>
    </w:p>
    <w:p>
      <w:pPr>
        <w:spacing w:line="276" w:lineRule="auto" w:after="80"/>
        <w:ind w:left="720" w:hanging="357"/>
        <w:jc w:val="both"/>
      </w:pPr>
      <w:r>
        <w:rPr>
          <w:rFonts w:ascii="Cambria" w:hAnsi="Cambria"/>
          <w:sz w:val="22"/>
        </w:rPr>
        <w:t xml:space="preserve">o  </w:t>
      </w:r>
      <w:r>
        <w:rPr>
          <w:rFonts w:ascii="Cambria" w:hAnsi="Cambria"/>
          <w:sz w:val="22"/>
        </w:rPr>
        <w:t>Stronger NBA/NAAC evidence for continuous improvement.</w:t>
      </w:r>
    </w:p>
    <w:p>
      <w:pPr>
        <w:spacing w:line="276" w:lineRule="auto" w:after="120" w:before="0"/>
        <w:jc w:val="both"/>
      </w:pPr>
      <w:r>
        <w:rPr>
          <w:rFonts w:ascii="Cambria" w:hAnsi="Cambria"/>
          <w:b w:val="0"/>
          <w:i w:val="0"/>
          <w:sz w:val="22"/>
        </w:rPr>
        <w:t>Evidence to Maintain for NBA/NAAC Teams:</w:t>
      </w:r>
    </w:p>
    <w:p>
      <w:pPr>
        <w:spacing w:line="276" w:lineRule="auto" w:after="80"/>
        <w:ind w:left="357" w:hanging="357"/>
        <w:jc w:val="both"/>
      </w:pPr>
      <w:r>
        <w:rPr>
          <w:rFonts w:ascii="Cambria" w:hAnsi="Cambria"/>
          <w:sz w:val="22"/>
        </w:rPr>
        <w:t xml:space="preserve">•  </w:t>
      </w:r>
      <w:r>
        <w:rPr>
          <w:rFonts w:ascii="Cambria" w:hAnsi="Cambria"/>
          <w:sz w:val="22"/>
        </w:rPr>
        <w:t>FDP Brochures &amp; schedules.</w:t>
      </w:r>
    </w:p>
    <w:p>
      <w:pPr>
        <w:spacing w:line="276" w:lineRule="auto" w:after="80"/>
        <w:ind w:left="357" w:hanging="357"/>
        <w:jc w:val="both"/>
      </w:pPr>
      <w:r>
        <w:rPr>
          <w:rFonts w:ascii="Cambria" w:hAnsi="Cambria"/>
          <w:sz w:val="22"/>
        </w:rPr>
        <w:t xml:space="preserve">•  </w:t>
      </w:r>
      <w:r>
        <w:rPr>
          <w:rFonts w:ascii="Cambria" w:hAnsi="Cambria"/>
          <w:sz w:val="22"/>
        </w:rPr>
        <w:t>Participant list &amp; certificates.</w:t>
      </w:r>
    </w:p>
    <w:p>
      <w:pPr>
        <w:spacing w:line="276" w:lineRule="auto" w:after="80"/>
        <w:ind w:left="357" w:hanging="357"/>
        <w:jc w:val="both"/>
      </w:pPr>
      <w:r>
        <w:rPr>
          <w:rFonts w:ascii="Cambria" w:hAnsi="Cambria"/>
          <w:sz w:val="22"/>
        </w:rPr>
        <w:t xml:space="preserve">•  </w:t>
      </w:r>
      <w:r>
        <w:rPr>
          <w:rFonts w:ascii="Cambria" w:hAnsi="Cambria"/>
          <w:sz w:val="22"/>
        </w:rPr>
        <w:t>Feedback Summary Analysis (with % &amp; graphs).</w:t>
      </w:r>
    </w:p>
    <w:p>
      <w:pPr>
        <w:spacing w:line="276" w:lineRule="auto" w:after="80"/>
        <w:ind w:left="357" w:hanging="357"/>
        <w:jc w:val="both"/>
      </w:pPr>
      <w:r>
        <w:rPr>
          <w:rFonts w:ascii="Cambria" w:hAnsi="Cambria"/>
          <w:sz w:val="22"/>
        </w:rPr>
        <w:t xml:space="preserve">•  </w:t>
      </w:r>
      <w:r>
        <w:rPr>
          <w:rFonts w:ascii="Cambria" w:hAnsi="Cambria"/>
          <w:sz w:val="22"/>
        </w:rPr>
        <w:t>Action Taken Report (ATR).</w:t>
      </w:r>
    </w:p>
    <w:p>
      <w:pPr>
        <w:spacing w:line="276" w:lineRule="auto" w:after="80"/>
        <w:ind w:left="357" w:hanging="357"/>
        <w:jc w:val="both"/>
      </w:pPr>
      <w:r>
        <w:rPr>
          <w:rFonts w:ascii="Cambria" w:hAnsi="Cambria"/>
          <w:sz w:val="22"/>
        </w:rPr>
        <w:t xml:space="preserve">•  </w:t>
      </w:r>
      <w:r>
        <w:rPr>
          <w:rFonts w:ascii="Cambria" w:hAnsi="Cambria"/>
          <w:sz w:val="22"/>
        </w:rPr>
        <w:t>Proof of academic/research improvements post-FDP (CO-PO attainment, new courses, research outcomes).</w:t>
      </w:r>
    </w:p>
    <w:p>
      <w:pPr>
        <w:keepNext/>
        <w:spacing w:before="360" w:after="200"/>
      </w:pPr>
      <w:r>
        <w:rPr>
          <w:rFonts w:ascii="Cambria" w:hAnsi="Cambria"/>
          <w:b/>
          <w:color w:val="1F3A5F"/>
          <w:sz w:val="36"/>
        </w:rPr>
        <w:t>42. STTP Feedback Form</w:t>
      </w:r>
    </w:p>
    <w:p>
      <w:pPr>
        <w:spacing w:line="276" w:lineRule="auto" w:after="120" w:before="0"/>
        <w:jc w:val="both"/>
      </w:pPr>
      <w:r>
        <w:rPr>
          <w:rFonts w:ascii="Cambria" w:hAnsi="Cambria"/>
          <w:b w:val="0"/>
          <w:i w:val="0"/>
          <w:sz w:val="22"/>
        </w:rPr>
        <w:t>Institution Name: ______________________________</w:t>
      </w:r>
    </w:p>
    <w:p>
      <w:pPr>
        <w:spacing w:line="276" w:lineRule="auto" w:after="120" w:before="0"/>
        <w:jc w:val="both"/>
      </w:pPr>
      <w:r>
        <w:rPr>
          <w:rFonts w:ascii="Cambria" w:hAnsi="Cambria"/>
          <w:b w:val="0"/>
          <w:i w:val="0"/>
          <w:sz w:val="22"/>
        </w:rPr>
        <w:t>Department: ______________________________</w:t>
      </w:r>
    </w:p>
    <w:p>
      <w:pPr>
        <w:spacing w:line="276" w:lineRule="auto" w:after="120" w:before="0"/>
        <w:jc w:val="both"/>
      </w:pPr>
      <w:r>
        <w:rPr>
          <w:rFonts w:ascii="Cambria" w:hAnsi="Cambria"/>
          <w:b w:val="0"/>
          <w:i w:val="0"/>
          <w:sz w:val="22"/>
        </w:rPr>
        <w:t>STTP Title: ______________________________</w:t>
      </w:r>
    </w:p>
    <w:p>
      <w:pPr>
        <w:spacing w:line="276" w:lineRule="auto" w:after="120" w:before="0"/>
        <w:jc w:val="both"/>
      </w:pPr>
      <w:r>
        <w:rPr>
          <w:rFonts w:ascii="Cambria" w:hAnsi="Cambria"/>
          <w:b w:val="0"/>
          <w:i w:val="0"/>
          <w:sz w:val="22"/>
        </w:rPr>
        <w:t>Dates: ______________________________</w:t>
      </w:r>
    </w:p>
    <w:p>
      <w:pPr>
        <w:spacing w:line="276" w:lineRule="auto" w:after="120" w:before="0"/>
        <w:jc w:val="both"/>
      </w:pPr>
      <w:r>
        <w:rPr>
          <w:rFonts w:ascii="Cambria" w:hAnsi="Cambria"/>
          <w:b w:val="0"/>
          <w:i w:val="0"/>
          <w:sz w:val="22"/>
        </w:rPr>
        <w:t>Participant Name (Optional): ______________________________</w:t>
      </w:r>
    </w:p>
    <w:p>
      <w:pPr>
        <w:spacing w:line="276" w:lineRule="auto" w:after="120" w:before="0"/>
        <w:jc w:val="both"/>
      </w:pPr>
      <w:r>
        <w:rPr>
          <w:rFonts w:ascii="Cambria" w:hAnsi="Cambria"/>
          <w:b w:val="0"/>
          <w:i w:val="0"/>
          <w:sz w:val="22"/>
        </w:rPr>
        <w:t>Designation: ______________________________</w:t>
      </w:r>
    </w:p>
    <w:p>
      <w:pPr>
        <w:spacing w:line="276" w:lineRule="auto" w:after="120" w:before="0"/>
        <w:jc w:val="both"/>
      </w:pPr>
      <w:r>
        <w:rPr>
          <w:rFonts w:ascii="Cambria" w:hAnsi="Cambria"/>
          <w:b w:val="0"/>
          <w:i w:val="0"/>
          <w:sz w:val="22"/>
        </w:rPr>
        <w:t>Organization: ______________________________</w:t>
      </w:r>
    </w:p>
    <w:p>
      <w:pPr>
        <w:keepNext/>
        <w:spacing w:before="200" w:after="120"/>
      </w:pPr>
      <w:r>
        <w:rPr>
          <w:rFonts w:ascii="Cambria" w:hAnsi="Cambria"/>
          <w:b/>
          <w:color w:val="1F3A5F"/>
          <w:sz w:val="25"/>
        </w:rPr>
        <w:t>Section A – Programme Design &amp; Organization</w:t>
      </w:r>
    </w:p>
    <w:p>
      <w:pPr>
        <w:spacing w:line="276" w:lineRule="auto" w:after="120" w:before="0"/>
        <w:jc w:val="both"/>
      </w:pPr>
      <w:r>
        <w:rPr>
          <w:rFonts w:ascii="Cambria" w:hAnsi="Cambria"/>
          <w:b w:val="0"/>
          <w:i w:val="0"/>
          <w:sz w:val="22"/>
        </w:rPr>
        <w:t>(3 = Excellent, 2 = Satisfactory, 1 = Needs Improvement)</w:t>
      </w:r>
    </w:p>
    <w:tbl>
      <w:tblPr>
        <w:tblW w:type="auto" w:w="0"/>
        <w:jc w:val="center"/>
        <w:tblLayout w:type="fixed"/>
        <w:tblLook w:firstColumn="1" w:firstRow="1" w:lastColumn="0" w:lastRow="0" w:noHBand="0" w:noVBand="1" w:val="04A0"/>
        <w:tblLayout w:type="fixed"/>
      </w:tblPr>
      <w:tblGrid>
        <w:gridCol w:w="4706"/>
        <w:gridCol w:w="4706"/>
      </w:tblGrid>
      <w:tr>
        <w:tc>
          <w:tcPr>
            <w:shd w:val="clear" w:color="auto" w:fill="1F3A5F"/>
            <w:tcW w:w="5386" w:type="dxa"/>
          </w:tcPr>
          <w:p>
            <w:pPr>
              <w:spacing w:after="40" w:before="40"/>
            </w:pPr>
            <w:r/>
            <w:r>
              <w:rPr>
                <w:rFonts w:ascii="Cambria" w:hAnsi="Cambria"/>
                <w:b/>
                <w:i w:val="0"/>
                <w:color w:val="FFFFFF"/>
                <w:sz w:val="22"/>
              </w:rPr>
              <w:t>Sl. No</w:t>
            </w:r>
          </w:p>
        </w:tc>
        <w:tc>
          <w:tcPr>
            <w:shd w:val="clear" w:color="auto" w:fill="1F3A5F"/>
            <w:tcW w:w="4025" w:type="dxa"/>
          </w:tcPr>
          <w:p>
            <w:pPr>
              <w:spacing w:after="40" w:before="40"/>
            </w:pPr>
            <w:r/>
            <w:r>
              <w:rPr>
                <w:rFonts w:ascii="Cambria" w:hAnsi="Cambria"/>
                <w:b/>
                <w:i w:val="0"/>
                <w:color w:val="FFFFFF"/>
                <w:sz w:val="22"/>
              </w:rPr>
              <w:t>Assessment Factor (Rating 3/2/1 / Suggestions if any)</w:t>
            </w:r>
          </w:p>
        </w:tc>
      </w:tr>
      <w:tr>
        <w:tc>
          <w:tcPr>
            <w:tcW w:w="5386" w:type="dxa"/>
          </w:tcPr>
          <w:p>
            <w:pPr>
              <w:spacing w:after="40" w:before="40"/>
            </w:pPr>
            <w:r/>
            <w:r>
              <w:rPr>
                <w:rFonts w:ascii="Cambria" w:hAnsi="Cambria"/>
                <w:b w:val="0"/>
                <w:i w:val="0"/>
                <w:sz w:val="22"/>
              </w:rPr>
              <w:t>A1</w:t>
            </w:r>
          </w:p>
        </w:tc>
        <w:tc>
          <w:tcPr>
            <w:tcW w:w="4025" w:type="dxa"/>
          </w:tcPr>
          <w:p>
            <w:pPr>
              <w:spacing w:after="40" w:before="40"/>
            </w:pPr>
            <w:r/>
            <w:r>
              <w:rPr>
                <w:rFonts w:ascii="Cambria" w:hAnsi="Cambria"/>
                <w:b w:val="0"/>
                <w:i w:val="0"/>
                <w:sz w:val="22"/>
              </w:rPr>
              <w:t>Relevance of the STTP to your field</w:t>
            </w:r>
          </w:p>
        </w:tc>
      </w:tr>
      <w:tr>
        <w:tc>
          <w:tcPr>
            <w:tcW w:w="5386" w:type="dxa"/>
            <w:shd w:val="clear" w:color="auto" w:fill="E7ECF2"/>
          </w:tcPr>
          <w:p>
            <w:pPr>
              <w:spacing w:after="40" w:before="40"/>
            </w:pPr>
            <w:r/>
            <w:r>
              <w:rPr>
                <w:rFonts w:ascii="Cambria" w:hAnsi="Cambria"/>
                <w:b w:val="0"/>
                <w:i w:val="0"/>
                <w:sz w:val="22"/>
              </w:rPr>
              <w:t>A2</w:t>
            </w:r>
          </w:p>
        </w:tc>
        <w:tc>
          <w:tcPr>
            <w:tcW w:w="4025" w:type="dxa"/>
            <w:shd w:val="clear" w:color="auto" w:fill="E7ECF2"/>
          </w:tcPr>
          <w:p>
            <w:pPr>
              <w:spacing w:after="40" w:before="40"/>
            </w:pPr>
            <w:r/>
            <w:r>
              <w:rPr>
                <w:rFonts w:ascii="Cambria" w:hAnsi="Cambria"/>
                <w:b w:val="0"/>
                <w:i w:val="0"/>
                <w:sz w:val="22"/>
              </w:rPr>
              <w:t>Clarity of objectives and outcomes</w:t>
            </w:r>
          </w:p>
        </w:tc>
      </w:tr>
      <w:tr>
        <w:tc>
          <w:tcPr>
            <w:tcW w:w="5386" w:type="dxa"/>
          </w:tcPr>
          <w:p>
            <w:pPr>
              <w:spacing w:after="40" w:before="40"/>
            </w:pPr>
            <w:r/>
            <w:r>
              <w:rPr>
                <w:rFonts w:ascii="Cambria" w:hAnsi="Cambria"/>
                <w:b w:val="0"/>
                <w:i w:val="0"/>
                <w:sz w:val="22"/>
              </w:rPr>
              <w:t>A3</w:t>
            </w:r>
          </w:p>
        </w:tc>
        <w:tc>
          <w:tcPr>
            <w:tcW w:w="4025" w:type="dxa"/>
          </w:tcPr>
          <w:p>
            <w:pPr>
              <w:spacing w:after="40" w:before="40"/>
            </w:pPr>
            <w:r/>
            <w:r>
              <w:rPr>
                <w:rFonts w:ascii="Cambria" w:hAnsi="Cambria"/>
                <w:b w:val="0"/>
                <w:i w:val="0"/>
                <w:sz w:val="22"/>
              </w:rPr>
              <w:t>Appropriateness of programme duration</w:t>
            </w:r>
          </w:p>
        </w:tc>
      </w:tr>
      <w:tr>
        <w:tc>
          <w:tcPr>
            <w:tcW w:w="5386" w:type="dxa"/>
            <w:shd w:val="clear" w:color="auto" w:fill="E7ECF2"/>
          </w:tcPr>
          <w:p>
            <w:pPr>
              <w:spacing w:after="40" w:before="40"/>
            </w:pPr>
            <w:r/>
            <w:r>
              <w:rPr>
                <w:rFonts w:ascii="Cambria" w:hAnsi="Cambria"/>
                <w:b w:val="0"/>
                <w:i w:val="0"/>
                <w:sz w:val="22"/>
              </w:rPr>
              <w:t>A4</w:t>
            </w:r>
          </w:p>
        </w:tc>
        <w:tc>
          <w:tcPr>
            <w:tcW w:w="4025" w:type="dxa"/>
            <w:shd w:val="clear" w:color="auto" w:fill="E7ECF2"/>
          </w:tcPr>
          <w:p>
            <w:pPr>
              <w:spacing w:after="40" w:before="40"/>
            </w:pPr>
            <w:r/>
            <w:r>
              <w:rPr>
                <w:rFonts w:ascii="Cambria" w:hAnsi="Cambria"/>
                <w:b w:val="0"/>
                <w:i w:val="0"/>
                <w:sz w:val="22"/>
              </w:rPr>
              <w:t>Organization &amp; coordination of sessions</w:t>
            </w:r>
          </w:p>
        </w:tc>
      </w:tr>
      <w:tr>
        <w:tc>
          <w:tcPr>
            <w:tcW w:w="5386" w:type="dxa"/>
          </w:tcPr>
          <w:p>
            <w:pPr>
              <w:spacing w:after="40" w:before="40"/>
            </w:pPr>
            <w:r/>
            <w:r>
              <w:rPr>
                <w:rFonts w:ascii="Cambria" w:hAnsi="Cambria"/>
                <w:b w:val="0"/>
                <w:i w:val="0"/>
                <w:sz w:val="22"/>
              </w:rPr>
              <w:t>A5</w:t>
            </w:r>
          </w:p>
        </w:tc>
        <w:tc>
          <w:tcPr>
            <w:tcW w:w="4025" w:type="dxa"/>
          </w:tcPr>
          <w:p>
            <w:pPr>
              <w:spacing w:after="40" w:before="40"/>
            </w:pPr>
            <w:r/>
            <w:r>
              <w:rPr>
                <w:rFonts w:ascii="Cambria" w:hAnsi="Cambria"/>
                <w:b w:val="0"/>
                <w:i w:val="0"/>
                <w:sz w:val="22"/>
              </w:rPr>
              <w:t>Infrastructure, facilities &amp; learning environment</w:t>
            </w:r>
          </w:p>
        </w:tc>
      </w:tr>
    </w:tbl>
    <w:p>
      <w:pPr>
        <w:spacing w:after="80"/>
      </w:pPr>
    </w:p>
    <w:p>
      <w:pPr>
        <w:keepNext/>
        <w:spacing w:before="200" w:after="120"/>
      </w:pPr>
      <w:r>
        <w:rPr>
          <w:rFonts w:ascii="Cambria" w:hAnsi="Cambria"/>
          <w:b/>
          <w:color w:val="1F3A5F"/>
          <w:sz w:val="25"/>
        </w:rPr>
        <w:t>Section B – Resource Persons &amp; Content Delivery</w:t>
      </w:r>
    </w:p>
    <w:tbl>
      <w:tblPr>
        <w:tblW w:type="auto" w:w="0"/>
        <w:jc w:val="center"/>
        <w:tblLayout w:type="fixed"/>
        <w:tblLook w:firstColumn="1" w:firstRow="1" w:lastColumn="0" w:lastRow="0" w:noHBand="0" w:noVBand="1" w:val="04A0"/>
        <w:tblLayout w:type="fixed"/>
      </w:tblPr>
      <w:tblGrid>
        <w:gridCol w:w="4706"/>
        <w:gridCol w:w="4706"/>
      </w:tblGrid>
      <w:tr>
        <w:tc>
          <w:tcPr>
            <w:shd w:val="clear" w:color="auto" w:fill="1F3A5F"/>
            <w:tcW w:w="5386" w:type="dxa"/>
          </w:tcPr>
          <w:p>
            <w:pPr>
              <w:spacing w:after="40" w:before="40"/>
            </w:pPr>
            <w:r/>
            <w:r>
              <w:rPr>
                <w:rFonts w:ascii="Cambria" w:hAnsi="Cambria"/>
                <w:b/>
                <w:i w:val="0"/>
                <w:color w:val="FFFFFF"/>
                <w:sz w:val="22"/>
              </w:rPr>
              <w:t>Sl. No</w:t>
            </w:r>
          </w:p>
        </w:tc>
        <w:tc>
          <w:tcPr>
            <w:shd w:val="clear" w:color="auto" w:fill="1F3A5F"/>
            <w:tcW w:w="4025" w:type="dxa"/>
          </w:tcPr>
          <w:p>
            <w:pPr>
              <w:spacing w:after="40" w:before="40"/>
            </w:pPr>
            <w:r/>
            <w:r>
              <w:rPr>
                <w:rFonts w:ascii="Cambria" w:hAnsi="Cambria"/>
                <w:b/>
                <w:i w:val="0"/>
                <w:color w:val="FFFFFF"/>
                <w:sz w:val="22"/>
              </w:rPr>
              <w:t>Assessment Factor (Rating 3/2/1 / Suggestions if any)</w:t>
            </w:r>
          </w:p>
        </w:tc>
      </w:tr>
      <w:tr>
        <w:tc>
          <w:tcPr>
            <w:tcW w:w="5386" w:type="dxa"/>
          </w:tcPr>
          <w:p>
            <w:pPr>
              <w:spacing w:after="40" w:before="40"/>
            </w:pPr>
            <w:r/>
            <w:r>
              <w:rPr>
                <w:rFonts w:ascii="Cambria" w:hAnsi="Cambria"/>
                <w:b w:val="0"/>
                <w:i w:val="0"/>
                <w:sz w:val="22"/>
              </w:rPr>
              <w:t>B1</w:t>
            </w:r>
          </w:p>
        </w:tc>
        <w:tc>
          <w:tcPr>
            <w:tcW w:w="4025" w:type="dxa"/>
          </w:tcPr>
          <w:p>
            <w:pPr>
              <w:spacing w:after="40" w:before="40"/>
            </w:pPr>
            <w:r/>
            <w:r>
              <w:rPr>
                <w:rFonts w:ascii="Cambria" w:hAnsi="Cambria"/>
                <w:b w:val="0"/>
                <w:i w:val="0"/>
                <w:sz w:val="22"/>
              </w:rPr>
              <w:t>Knowledge &amp; expertise of resource persons</w:t>
            </w:r>
          </w:p>
        </w:tc>
      </w:tr>
      <w:tr>
        <w:tc>
          <w:tcPr>
            <w:tcW w:w="5386" w:type="dxa"/>
            <w:shd w:val="clear" w:color="auto" w:fill="E7ECF2"/>
          </w:tcPr>
          <w:p>
            <w:pPr>
              <w:spacing w:after="40" w:before="40"/>
            </w:pPr>
            <w:r/>
            <w:r>
              <w:rPr>
                <w:rFonts w:ascii="Cambria" w:hAnsi="Cambria"/>
                <w:b w:val="0"/>
                <w:i w:val="0"/>
                <w:sz w:val="22"/>
              </w:rPr>
              <w:t>B2</w:t>
            </w:r>
          </w:p>
        </w:tc>
        <w:tc>
          <w:tcPr>
            <w:tcW w:w="4025" w:type="dxa"/>
            <w:shd w:val="clear" w:color="auto" w:fill="E7ECF2"/>
          </w:tcPr>
          <w:p>
            <w:pPr>
              <w:spacing w:after="40" w:before="40"/>
            </w:pPr>
            <w:r/>
            <w:r>
              <w:rPr>
                <w:rFonts w:ascii="Cambria" w:hAnsi="Cambria"/>
                <w:b w:val="0"/>
                <w:i w:val="0"/>
                <w:sz w:val="22"/>
              </w:rPr>
              <w:t>Communication &amp; presentation skills</w:t>
            </w:r>
          </w:p>
        </w:tc>
      </w:tr>
      <w:tr>
        <w:tc>
          <w:tcPr>
            <w:tcW w:w="5386" w:type="dxa"/>
          </w:tcPr>
          <w:p>
            <w:pPr>
              <w:spacing w:after="40" w:before="40"/>
            </w:pPr>
            <w:r/>
            <w:r>
              <w:rPr>
                <w:rFonts w:ascii="Cambria" w:hAnsi="Cambria"/>
                <w:b w:val="0"/>
                <w:i w:val="0"/>
                <w:sz w:val="22"/>
              </w:rPr>
              <w:t>B3</w:t>
            </w:r>
          </w:p>
        </w:tc>
        <w:tc>
          <w:tcPr>
            <w:tcW w:w="4025" w:type="dxa"/>
          </w:tcPr>
          <w:p>
            <w:pPr>
              <w:spacing w:after="40" w:before="40"/>
            </w:pPr>
            <w:r/>
            <w:r>
              <w:rPr>
                <w:rFonts w:ascii="Cambria" w:hAnsi="Cambria"/>
                <w:b w:val="0"/>
                <w:i w:val="0"/>
                <w:sz w:val="22"/>
              </w:rPr>
              <w:t>Relevance of topics to emerging trends</w:t>
            </w:r>
          </w:p>
        </w:tc>
      </w:tr>
      <w:tr>
        <w:tc>
          <w:tcPr>
            <w:tcW w:w="5386" w:type="dxa"/>
            <w:shd w:val="clear" w:color="auto" w:fill="E7ECF2"/>
          </w:tcPr>
          <w:p>
            <w:pPr>
              <w:spacing w:after="40" w:before="40"/>
            </w:pPr>
            <w:r/>
            <w:r>
              <w:rPr>
                <w:rFonts w:ascii="Cambria" w:hAnsi="Cambria"/>
                <w:b w:val="0"/>
                <w:i w:val="0"/>
                <w:sz w:val="22"/>
              </w:rPr>
              <w:t>B4</w:t>
            </w:r>
          </w:p>
        </w:tc>
        <w:tc>
          <w:tcPr>
            <w:tcW w:w="4025" w:type="dxa"/>
            <w:shd w:val="clear" w:color="auto" w:fill="E7ECF2"/>
          </w:tcPr>
          <w:p>
            <w:pPr>
              <w:spacing w:after="40" w:before="40"/>
            </w:pPr>
            <w:r/>
            <w:r>
              <w:rPr>
                <w:rFonts w:ascii="Cambria" w:hAnsi="Cambria"/>
                <w:b w:val="0"/>
                <w:i w:val="0"/>
                <w:sz w:val="22"/>
              </w:rPr>
              <w:t>Balance between theory &amp; practical exposure</w:t>
            </w:r>
          </w:p>
        </w:tc>
      </w:tr>
      <w:tr>
        <w:tc>
          <w:tcPr>
            <w:tcW w:w="5386" w:type="dxa"/>
          </w:tcPr>
          <w:p>
            <w:pPr>
              <w:spacing w:after="40" w:before="40"/>
            </w:pPr>
            <w:r/>
            <w:r>
              <w:rPr>
                <w:rFonts w:ascii="Cambria" w:hAnsi="Cambria"/>
                <w:b w:val="0"/>
                <w:i w:val="0"/>
                <w:sz w:val="22"/>
              </w:rPr>
              <w:t>B5</w:t>
            </w:r>
          </w:p>
        </w:tc>
        <w:tc>
          <w:tcPr>
            <w:tcW w:w="4025" w:type="dxa"/>
          </w:tcPr>
          <w:p>
            <w:pPr>
              <w:spacing w:after="40" w:before="40"/>
            </w:pPr>
            <w:r/>
            <w:r>
              <w:rPr>
                <w:rFonts w:ascii="Cambria" w:hAnsi="Cambria"/>
                <w:b w:val="0"/>
                <w:i w:val="0"/>
                <w:sz w:val="22"/>
              </w:rPr>
              <w:t>Use of ICT tools &amp; interactive methods</w:t>
            </w:r>
          </w:p>
        </w:tc>
      </w:tr>
    </w:tbl>
    <w:p>
      <w:pPr>
        <w:spacing w:after="80"/>
      </w:pPr>
    </w:p>
    <w:p>
      <w:pPr>
        <w:keepNext/>
        <w:spacing w:before="200" w:after="120"/>
      </w:pPr>
      <w:r>
        <w:rPr>
          <w:rFonts w:ascii="Cambria" w:hAnsi="Cambria"/>
          <w:b/>
          <w:color w:val="1F3A5F"/>
          <w:sz w:val="25"/>
        </w:rPr>
        <w:t>Section C – Learning Outcomes &amp; Impact</w:t>
      </w:r>
    </w:p>
    <w:tbl>
      <w:tblPr>
        <w:tblW w:type="auto" w:w="0"/>
        <w:jc w:val="center"/>
        <w:tblLayout w:type="fixed"/>
        <w:tblLook w:firstColumn="1" w:firstRow="1" w:lastColumn="0" w:lastRow="0" w:noHBand="0" w:noVBand="1" w:val="04A0"/>
        <w:tblLayout w:type="fixed"/>
      </w:tblPr>
      <w:tblGrid>
        <w:gridCol w:w="4706"/>
        <w:gridCol w:w="4706"/>
      </w:tblGrid>
      <w:tr>
        <w:tc>
          <w:tcPr>
            <w:shd w:val="clear" w:color="auto" w:fill="1F3A5F"/>
            <w:tcW w:w="5386" w:type="dxa"/>
          </w:tcPr>
          <w:p>
            <w:pPr>
              <w:spacing w:after="40" w:before="40"/>
            </w:pPr>
            <w:r/>
            <w:r>
              <w:rPr>
                <w:rFonts w:ascii="Cambria" w:hAnsi="Cambria"/>
                <w:b/>
                <w:i w:val="0"/>
                <w:color w:val="FFFFFF"/>
                <w:sz w:val="22"/>
              </w:rPr>
              <w:t>Sl. No</w:t>
            </w:r>
          </w:p>
        </w:tc>
        <w:tc>
          <w:tcPr>
            <w:shd w:val="clear" w:color="auto" w:fill="1F3A5F"/>
            <w:tcW w:w="4025" w:type="dxa"/>
          </w:tcPr>
          <w:p>
            <w:pPr>
              <w:spacing w:after="40" w:before="40"/>
            </w:pPr>
            <w:r/>
            <w:r>
              <w:rPr>
                <w:rFonts w:ascii="Cambria" w:hAnsi="Cambria"/>
                <w:b/>
                <w:i w:val="0"/>
                <w:color w:val="FFFFFF"/>
                <w:sz w:val="22"/>
              </w:rPr>
              <w:t>Assessment Factor (Rating 3/2/1 / Suggestions if any)</w:t>
            </w:r>
          </w:p>
        </w:tc>
      </w:tr>
      <w:tr>
        <w:tc>
          <w:tcPr>
            <w:tcW w:w="5386" w:type="dxa"/>
          </w:tcPr>
          <w:p>
            <w:pPr>
              <w:spacing w:after="40" w:before="40"/>
            </w:pPr>
            <w:r/>
            <w:r>
              <w:rPr>
                <w:rFonts w:ascii="Cambria" w:hAnsi="Cambria"/>
                <w:b w:val="0"/>
                <w:i w:val="0"/>
                <w:sz w:val="22"/>
              </w:rPr>
              <w:t>C1</w:t>
            </w:r>
          </w:p>
        </w:tc>
        <w:tc>
          <w:tcPr>
            <w:tcW w:w="4025" w:type="dxa"/>
          </w:tcPr>
          <w:p>
            <w:pPr>
              <w:spacing w:after="40" w:before="40"/>
            </w:pPr>
            <w:r/>
            <w:r>
              <w:rPr>
                <w:rFonts w:ascii="Cambria" w:hAnsi="Cambria"/>
                <w:b w:val="0"/>
                <w:i w:val="0"/>
                <w:sz w:val="22"/>
              </w:rPr>
              <w:t>Enhanced subject knowledge</w:t>
            </w:r>
          </w:p>
        </w:tc>
      </w:tr>
      <w:tr>
        <w:tc>
          <w:tcPr>
            <w:tcW w:w="5386" w:type="dxa"/>
            <w:shd w:val="clear" w:color="auto" w:fill="E7ECF2"/>
          </w:tcPr>
          <w:p>
            <w:pPr>
              <w:spacing w:after="40" w:before="40"/>
            </w:pPr>
            <w:r/>
            <w:r>
              <w:rPr>
                <w:rFonts w:ascii="Cambria" w:hAnsi="Cambria"/>
                <w:b w:val="0"/>
                <w:i w:val="0"/>
                <w:sz w:val="22"/>
              </w:rPr>
              <w:t>C2</w:t>
            </w:r>
          </w:p>
        </w:tc>
        <w:tc>
          <w:tcPr>
            <w:tcW w:w="4025" w:type="dxa"/>
            <w:shd w:val="clear" w:color="auto" w:fill="E7ECF2"/>
          </w:tcPr>
          <w:p>
            <w:pPr>
              <w:spacing w:after="40" w:before="40"/>
            </w:pPr>
            <w:r/>
            <w:r>
              <w:rPr>
                <w:rFonts w:ascii="Cambria" w:hAnsi="Cambria"/>
                <w:b w:val="0"/>
                <w:i w:val="0"/>
                <w:sz w:val="22"/>
              </w:rPr>
              <w:t>Skill upgradation &amp; practical applicability</w:t>
            </w:r>
          </w:p>
        </w:tc>
      </w:tr>
      <w:tr>
        <w:tc>
          <w:tcPr>
            <w:tcW w:w="5386" w:type="dxa"/>
          </w:tcPr>
          <w:p>
            <w:pPr>
              <w:spacing w:after="40" w:before="40"/>
            </w:pPr>
            <w:r/>
            <w:r>
              <w:rPr>
                <w:rFonts w:ascii="Cambria" w:hAnsi="Cambria"/>
                <w:b w:val="0"/>
                <w:i w:val="0"/>
                <w:sz w:val="22"/>
              </w:rPr>
              <w:t>C3</w:t>
            </w:r>
          </w:p>
        </w:tc>
        <w:tc>
          <w:tcPr>
            <w:tcW w:w="4025" w:type="dxa"/>
          </w:tcPr>
          <w:p>
            <w:pPr>
              <w:spacing w:after="40" w:before="40"/>
            </w:pPr>
            <w:r/>
            <w:r>
              <w:rPr>
                <w:rFonts w:ascii="Cambria" w:hAnsi="Cambria"/>
                <w:b w:val="0"/>
                <w:i w:val="0"/>
                <w:sz w:val="22"/>
              </w:rPr>
              <w:t>Usefulness for teaching/research/industry</w:t>
            </w:r>
          </w:p>
        </w:tc>
      </w:tr>
      <w:tr>
        <w:tc>
          <w:tcPr>
            <w:tcW w:w="5386" w:type="dxa"/>
            <w:shd w:val="clear" w:color="auto" w:fill="E7ECF2"/>
          </w:tcPr>
          <w:p>
            <w:pPr>
              <w:spacing w:after="40" w:before="40"/>
            </w:pPr>
            <w:r/>
            <w:r>
              <w:rPr>
                <w:rFonts w:ascii="Cambria" w:hAnsi="Cambria"/>
                <w:b w:val="0"/>
                <w:i w:val="0"/>
                <w:sz w:val="22"/>
              </w:rPr>
              <w:t>C4</w:t>
            </w:r>
          </w:p>
        </w:tc>
        <w:tc>
          <w:tcPr>
            <w:tcW w:w="4025" w:type="dxa"/>
            <w:shd w:val="clear" w:color="auto" w:fill="E7ECF2"/>
          </w:tcPr>
          <w:p>
            <w:pPr>
              <w:spacing w:after="40" w:before="40"/>
            </w:pPr>
            <w:r/>
            <w:r>
              <w:rPr>
                <w:rFonts w:ascii="Cambria" w:hAnsi="Cambria"/>
                <w:b w:val="0"/>
                <w:i w:val="0"/>
                <w:sz w:val="22"/>
              </w:rPr>
              <w:t>Scope for professional development</w:t>
            </w:r>
          </w:p>
        </w:tc>
      </w:tr>
      <w:tr>
        <w:tc>
          <w:tcPr>
            <w:tcW w:w="5386" w:type="dxa"/>
          </w:tcPr>
          <w:p>
            <w:pPr>
              <w:spacing w:after="40" w:before="40"/>
            </w:pPr>
            <w:r/>
            <w:r>
              <w:rPr>
                <w:rFonts w:ascii="Cambria" w:hAnsi="Cambria"/>
                <w:b w:val="0"/>
                <w:i w:val="0"/>
                <w:sz w:val="22"/>
              </w:rPr>
              <w:t>C5</w:t>
            </w:r>
          </w:p>
        </w:tc>
        <w:tc>
          <w:tcPr>
            <w:tcW w:w="4025" w:type="dxa"/>
          </w:tcPr>
          <w:p>
            <w:pPr>
              <w:spacing w:after="40" w:before="40"/>
            </w:pPr>
            <w:r/>
            <w:r>
              <w:rPr>
                <w:rFonts w:ascii="Cambria" w:hAnsi="Cambria"/>
                <w:b w:val="0"/>
                <w:i w:val="0"/>
                <w:sz w:val="22"/>
              </w:rPr>
              <w:t>Overall effectiveness of the STTP</w:t>
            </w:r>
          </w:p>
        </w:tc>
      </w:tr>
    </w:tbl>
    <w:p>
      <w:pPr>
        <w:spacing w:after="80"/>
      </w:pPr>
    </w:p>
    <w:p>
      <w:pPr>
        <w:spacing w:line="276" w:lineRule="auto" w:after="120" w:before="0"/>
        <w:jc w:val="both"/>
      </w:pPr>
      <w:r>
        <w:rPr>
          <w:rFonts w:ascii="Cambria" w:hAnsi="Cambria"/>
          <w:b w:val="0"/>
          <w:i w:val="0"/>
          <w:sz w:val="22"/>
        </w:rPr>
        <w:t>Open-ended Questions</w:t>
      </w:r>
    </w:p>
    <w:p>
      <w:pPr>
        <w:spacing w:line="276" w:lineRule="auto" w:after="80"/>
        <w:ind w:left="357" w:hanging="357"/>
        <w:jc w:val="both"/>
      </w:pPr>
      <w:r>
        <w:rPr>
          <w:rFonts w:ascii="Cambria" w:hAnsi="Cambria"/>
          <w:sz w:val="22"/>
        </w:rPr>
        <w:t xml:space="preserve">1. </w:t>
      </w:r>
      <w:r>
        <w:rPr>
          <w:rFonts w:ascii="Cambria" w:hAnsi="Cambria"/>
          <w:sz w:val="22"/>
        </w:rPr>
        <w:t>What did you like the most about the STTP?</w:t>
      </w:r>
    </w:p>
    <w:p>
      <w:pPr>
        <w:spacing w:line="276" w:lineRule="auto" w:after="80"/>
        <w:ind w:left="357" w:hanging="357"/>
        <w:jc w:val="both"/>
      </w:pPr>
      <w:r>
        <w:rPr>
          <w:rFonts w:ascii="Cambria" w:hAnsi="Cambria"/>
          <w:sz w:val="22"/>
        </w:rPr>
        <w:t xml:space="preserve">2. </w:t>
      </w:r>
      <w:r>
        <w:rPr>
          <w:rFonts w:ascii="Cambria" w:hAnsi="Cambria"/>
          <w:sz w:val="22"/>
        </w:rPr>
        <w:t>What could be improved in future programmes?</w:t>
      </w:r>
    </w:p>
    <w:p>
      <w:pPr>
        <w:spacing w:line="276" w:lineRule="auto" w:after="80"/>
        <w:ind w:left="357" w:hanging="357"/>
        <w:jc w:val="both"/>
      </w:pPr>
      <w:r>
        <w:rPr>
          <w:rFonts w:ascii="Cambria" w:hAnsi="Cambria"/>
          <w:sz w:val="22"/>
        </w:rPr>
        <w:t xml:space="preserve">3. </w:t>
      </w:r>
      <w:r>
        <w:rPr>
          <w:rFonts w:ascii="Cambria" w:hAnsi="Cambria"/>
          <w:sz w:val="22"/>
        </w:rPr>
        <w:t>Would you recommend such STTPs to colleagues? (Yes/No)</w:t>
      </w:r>
    </w:p>
    <w:p>
      <w:pPr>
        <w:spacing w:line="276" w:lineRule="auto" w:after="120" w:before="0"/>
        <w:jc w:val="both"/>
      </w:pPr>
      <w:r>
        <w:rPr>
          <w:rFonts w:ascii="Cambria" w:hAnsi="Cambria"/>
          <w:b w:val="0"/>
          <w:i w:val="0"/>
          <w:sz w:val="22"/>
        </w:rPr>
        <w:t>Reporting &amp; Analysis Template (Excel-ready)</w:t>
      </w:r>
    </w:p>
    <w:p>
      <w:pPr>
        <w:spacing w:line="276" w:lineRule="auto" w:after="80"/>
        <w:ind w:left="357" w:hanging="357"/>
        <w:jc w:val="both"/>
      </w:pPr>
      <w:r>
        <w:rPr>
          <w:rFonts w:ascii="Cambria" w:hAnsi="Cambria"/>
          <w:sz w:val="22"/>
        </w:rPr>
        <w:t xml:space="preserve">•  </w:t>
      </w:r>
      <w:r>
        <w:rPr>
          <w:rFonts w:ascii="Cambria" w:hAnsi="Cambria"/>
          <w:sz w:val="22"/>
        </w:rPr>
        <w:t>Sheet 1: Raw Responses</w:t>
      </w:r>
    </w:p>
    <w:p>
      <w:pPr>
        <w:spacing w:line="276" w:lineRule="auto" w:after="120" w:before="0"/>
        <w:jc w:val="both"/>
      </w:pPr>
      <w:r>
        <w:rPr>
          <w:rFonts w:ascii="Cambria" w:hAnsi="Cambria"/>
          <w:b w:val="0"/>
          <w:i w:val="0"/>
          <w:sz w:val="22"/>
        </w:rPr>
        <w:t>Participants enter ratings (3/2/1).</w:t>
      </w:r>
    </w:p>
    <w:p>
      <w:pPr>
        <w:spacing w:line="276" w:lineRule="auto" w:after="80"/>
        <w:ind w:left="357" w:hanging="357"/>
        <w:jc w:val="both"/>
      </w:pPr>
      <w:r>
        <w:rPr>
          <w:rFonts w:ascii="Cambria" w:hAnsi="Cambria"/>
          <w:sz w:val="22"/>
        </w:rPr>
        <w:t xml:space="preserve">•  </w:t>
      </w:r>
      <w:r>
        <w:rPr>
          <w:rFonts w:ascii="Cambria" w:hAnsi="Cambria"/>
          <w:sz w:val="22"/>
        </w:rPr>
        <w:t>Sheet 2: Summary Analysis</w:t>
      </w:r>
    </w:p>
    <w:p>
      <w:pPr>
        <w:spacing w:line="276" w:lineRule="auto" w:after="80"/>
        <w:ind w:left="720" w:hanging="357"/>
        <w:jc w:val="both"/>
      </w:pPr>
      <w:r>
        <w:rPr>
          <w:rFonts w:ascii="Cambria" w:hAnsi="Cambria"/>
          <w:sz w:val="22"/>
        </w:rPr>
        <w:t xml:space="preserve">o  </w:t>
      </w:r>
      <w:r>
        <w:rPr>
          <w:rFonts w:ascii="Cambria" w:hAnsi="Cambria"/>
          <w:sz w:val="22"/>
        </w:rPr>
        <w:t>Average score per parameter (A1–C5).</w:t>
      </w:r>
    </w:p>
    <w:p>
      <w:pPr>
        <w:spacing w:line="276" w:lineRule="auto" w:after="80"/>
        <w:ind w:left="720" w:hanging="357"/>
        <w:jc w:val="both"/>
      </w:pPr>
      <w:r>
        <w:rPr>
          <w:rFonts w:ascii="Cambria" w:hAnsi="Cambria"/>
          <w:sz w:val="22"/>
        </w:rPr>
        <w:t xml:space="preserve">o  </w:t>
      </w:r>
      <w:r>
        <w:rPr>
          <w:rFonts w:ascii="Cambria" w:hAnsi="Cambria"/>
          <w:sz w:val="22"/>
        </w:rPr>
        <w:t>Conversion into % (Avg ÷ 3 × 100).</w:t>
      </w:r>
    </w:p>
    <w:p>
      <w:pPr>
        <w:spacing w:line="276" w:lineRule="auto" w:after="80"/>
        <w:ind w:left="357" w:hanging="357"/>
        <w:jc w:val="both"/>
      </w:pPr>
      <w:r>
        <w:rPr>
          <w:rFonts w:ascii="Cambria" w:hAnsi="Cambria"/>
          <w:sz w:val="22"/>
        </w:rPr>
        <w:t xml:space="preserve">•  </w:t>
      </w:r>
      <w:r>
        <w:rPr>
          <w:rFonts w:ascii="Cambria" w:hAnsi="Cambria"/>
          <w:sz w:val="22"/>
        </w:rPr>
        <w:t>Sheet 3: Graphs</w:t>
      </w:r>
    </w:p>
    <w:p>
      <w:pPr>
        <w:spacing w:line="276" w:lineRule="auto" w:after="80"/>
        <w:ind w:left="720" w:hanging="357"/>
        <w:jc w:val="both"/>
      </w:pPr>
      <w:r>
        <w:rPr>
          <w:rFonts w:ascii="Cambria" w:hAnsi="Cambria"/>
          <w:sz w:val="22"/>
        </w:rPr>
        <w:t xml:space="preserve">o  </w:t>
      </w:r>
      <w:r>
        <w:rPr>
          <w:rFonts w:ascii="Cambria" w:hAnsi="Cambria"/>
          <w:sz w:val="22"/>
        </w:rPr>
        <w:t>3D Bar chart for Section-wise % (A, B, C).</w:t>
      </w:r>
    </w:p>
    <w:p>
      <w:pPr>
        <w:spacing w:line="276" w:lineRule="auto" w:after="80"/>
        <w:ind w:left="720" w:hanging="357"/>
        <w:jc w:val="both"/>
      </w:pPr>
      <w:r>
        <w:rPr>
          <w:rFonts w:ascii="Cambria" w:hAnsi="Cambria"/>
          <w:sz w:val="22"/>
        </w:rPr>
        <w:t xml:space="preserve">o  </w:t>
      </w:r>
      <w:r>
        <w:rPr>
          <w:rFonts w:ascii="Cambria" w:hAnsi="Cambria"/>
          <w:sz w:val="22"/>
        </w:rPr>
        <w:t>3D Pie chart for “Overall Effectiveness (C5)”.</w:t>
      </w:r>
    </w:p>
    <w:p>
      <w:pPr>
        <w:spacing w:line="276" w:lineRule="auto" w:after="80"/>
        <w:ind w:left="357" w:hanging="357"/>
        <w:jc w:val="both"/>
      </w:pPr>
      <w:r>
        <w:rPr>
          <w:rFonts w:ascii="Cambria" w:hAnsi="Cambria"/>
          <w:sz w:val="22"/>
        </w:rPr>
        <w:t xml:space="preserve">•  </w:t>
      </w:r>
      <w:r>
        <w:rPr>
          <w:rFonts w:ascii="Cambria" w:hAnsi="Cambria"/>
          <w:sz w:val="22"/>
        </w:rPr>
        <w:t>Sheet 4: ATR (Action Taken Report)</w:t>
      </w:r>
    </w:p>
    <w:p>
      <w:pPr>
        <w:spacing w:line="276" w:lineRule="auto" w:after="120" w:before="0"/>
        <w:jc w:val="both"/>
      </w:pPr>
      <w:r>
        <w:rPr>
          <w:rFonts w:ascii="Cambria" w:hAnsi="Cambria"/>
          <w:b w:val="0"/>
          <w:i w:val="0"/>
          <w:sz w:val="22"/>
        </w:rPr>
        <w:t>| Theme | Analysis | Action Proposed | Timeline | Status | Evidence |</w:t>
      </w:r>
    </w:p>
    <w:p>
      <w:pPr>
        <w:keepNext/>
        <w:spacing w:before="200" w:after="120"/>
      </w:pPr>
      <w:r>
        <w:rPr>
          <w:rFonts w:ascii="Cambria" w:hAnsi="Cambria"/>
          <w:b/>
          <w:color w:val="1F3A5F"/>
          <w:sz w:val="25"/>
        </w:rPr>
        <w:t>STTP Mapping to NBA / NAAC</w:t>
      </w:r>
    </w:p>
    <w:p>
      <w:pPr>
        <w:spacing w:line="276" w:lineRule="auto" w:after="120" w:before="0"/>
        <w:jc w:val="both"/>
      </w:pPr>
      <w:r>
        <w:rPr>
          <w:rFonts w:ascii="Cambria" w:hAnsi="Cambria"/>
          <w:b w:val="0"/>
          <w:i w:val="0"/>
          <w:sz w:val="22"/>
        </w:rPr>
        <w:t>NBA Criteria Mapping (Engineering Program Accreditation)</w:t>
      </w:r>
    </w:p>
    <w:tbl>
      <w:tblPr>
        <w:tblW w:type="auto" w:w="0"/>
        <w:jc w:val="center"/>
        <w:tblLayout w:type="fixed"/>
        <w:tblLook w:firstColumn="1" w:firstRow="1" w:lastColumn="0" w:lastRow="0" w:noHBand="0" w:noVBand="1" w:val="04A0"/>
        <w:tblLayout w:type="fixed"/>
      </w:tblPr>
      <w:tblGrid>
        <w:gridCol w:w="4706"/>
        <w:gridCol w:w="4706"/>
      </w:tblGrid>
      <w:tr>
        <w:tc>
          <w:tcPr>
            <w:shd w:val="clear" w:color="auto" w:fill="1F3A5F"/>
            <w:tcW w:w="5386" w:type="dxa"/>
          </w:tcPr>
          <w:p>
            <w:pPr>
              <w:spacing w:after="40" w:before="40"/>
            </w:pPr>
            <w:r/>
            <w:r>
              <w:rPr>
                <w:rFonts w:ascii="Cambria" w:hAnsi="Cambria"/>
                <w:b/>
                <w:i w:val="0"/>
                <w:color w:val="FFFFFF"/>
                <w:sz w:val="22"/>
              </w:rPr>
              <w:t>NBA Criterion</w:t>
            </w:r>
          </w:p>
        </w:tc>
        <w:tc>
          <w:tcPr>
            <w:shd w:val="clear" w:color="auto" w:fill="1F3A5F"/>
            <w:tcW w:w="4025" w:type="dxa"/>
          </w:tcPr>
          <w:p>
            <w:pPr>
              <w:spacing w:after="40" w:before="40"/>
            </w:pPr>
            <w:r/>
            <w:r>
              <w:rPr>
                <w:rFonts w:ascii="Cambria" w:hAnsi="Cambria"/>
                <w:b/>
                <w:i w:val="0"/>
                <w:color w:val="FFFFFF"/>
                <w:sz w:val="22"/>
              </w:rPr>
              <w:t>How STTP Feedback Maps / Examples from STTP Feedback</w:t>
            </w:r>
          </w:p>
        </w:tc>
      </w:tr>
      <w:tr>
        <w:tc>
          <w:tcPr>
            <w:tcW w:w="5386" w:type="dxa"/>
          </w:tcPr>
          <w:p>
            <w:pPr>
              <w:spacing w:after="40" w:before="40"/>
            </w:pPr>
            <w:r/>
            <w:r>
              <w:rPr>
                <w:rFonts w:ascii="Cambria" w:hAnsi="Cambria"/>
                <w:b w:val="0"/>
                <w:i w:val="0"/>
                <w:sz w:val="22"/>
              </w:rPr>
              <w:t>Criterion 1: Vision, Mission, PEOs</w:t>
            </w:r>
          </w:p>
        </w:tc>
        <w:tc>
          <w:tcPr>
            <w:tcW w:w="4025" w:type="dxa"/>
          </w:tcPr>
          <w:p>
            <w:pPr>
              <w:spacing w:after="40" w:before="40"/>
            </w:pPr>
            <w:r/>
            <w:r>
              <w:rPr>
                <w:rFonts w:ascii="Cambria" w:hAnsi="Cambria"/>
                <w:b w:val="0"/>
                <w:i w:val="0"/>
                <w:sz w:val="22"/>
              </w:rPr>
              <w:t>STTP enhances alignment of faculty development with institutional vision/mission. — "The training improved my ability to align teaching with PEOs."</w:t>
            </w:r>
          </w:p>
        </w:tc>
      </w:tr>
      <w:tr>
        <w:tc>
          <w:tcPr>
            <w:tcW w:w="5386" w:type="dxa"/>
            <w:shd w:val="clear" w:color="auto" w:fill="E7ECF2"/>
          </w:tcPr>
          <w:p>
            <w:pPr>
              <w:spacing w:after="40" w:before="40"/>
            </w:pPr>
            <w:r/>
            <w:r>
              <w:rPr>
                <w:rFonts w:ascii="Cambria" w:hAnsi="Cambria"/>
                <w:b w:val="0"/>
                <w:i w:val="0"/>
                <w:sz w:val="22"/>
              </w:rPr>
              <w:t>Criterion 2: Program Curriculum &amp; Teaching–Learning Processes</w:t>
            </w:r>
          </w:p>
        </w:tc>
        <w:tc>
          <w:tcPr>
            <w:tcW w:w="4025" w:type="dxa"/>
            <w:shd w:val="clear" w:color="auto" w:fill="E7ECF2"/>
          </w:tcPr>
          <w:p>
            <w:pPr>
              <w:spacing w:after="40" w:before="40"/>
            </w:pPr>
            <w:r/>
            <w:r>
              <w:rPr>
                <w:rFonts w:ascii="Cambria" w:hAnsi="Cambria"/>
                <w:b w:val="0"/>
                <w:i w:val="0"/>
                <w:sz w:val="22"/>
              </w:rPr>
              <w:t>Direct link – FDP/STTP evaluates effectiveness of pedagogy, ICT adoption, content delivery. — Questions on pedagogy tools, relevance to curriculum.</w:t>
            </w:r>
          </w:p>
        </w:tc>
      </w:tr>
      <w:tr>
        <w:tc>
          <w:tcPr>
            <w:tcW w:w="5386" w:type="dxa"/>
          </w:tcPr>
          <w:p>
            <w:pPr>
              <w:spacing w:after="40" w:before="40"/>
            </w:pPr>
            <w:r/>
            <w:r>
              <w:rPr>
                <w:rFonts w:ascii="Cambria" w:hAnsi="Cambria"/>
                <w:b w:val="0"/>
                <w:i w:val="0"/>
                <w:sz w:val="22"/>
              </w:rPr>
              <w:t>Criterion 3: Course Outcomes &amp; Program Outcomes</w:t>
            </w:r>
          </w:p>
        </w:tc>
        <w:tc>
          <w:tcPr>
            <w:tcW w:w="4025" w:type="dxa"/>
          </w:tcPr>
          <w:p>
            <w:pPr>
              <w:spacing w:after="40" w:before="40"/>
            </w:pPr>
            <w:r/>
            <w:r>
              <w:rPr>
                <w:rFonts w:ascii="Cambria" w:hAnsi="Cambria"/>
                <w:b w:val="0"/>
                <w:i w:val="0"/>
                <w:sz w:val="22"/>
              </w:rPr>
              <w:t>Faculty skill upgradation → better mapping of CO–PO attainment. — “STTP helped me design outcomes aligned to NBA PO1–PO12.”</w:t>
            </w:r>
          </w:p>
        </w:tc>
      </w:tr>
      <w:tr>
        <w:tc>
          <w:tcPr>
            <w:tcW w:w="5386" w:type="dxa"/>
            <w:shd w:val="clear" w:color="auto" w:fill="E7ECF2"/>
          </w:tcPr>
          <w:p>
            <w:pPr>
              <w:spacing w:after="40" w:before="40"/>
            </w:pPr>
            <w:r/>
            <w:r>
              <w:rPr>
                <w:rFonts w:ascii="Cambria" w:hAnsi="Cambria"/>
                <w:b w:val="0"/>
                <w:i w:val="0"/>
                <w:sz w:val="22"/>
              </w:rPr>
              <w:t>Criterion 5: Faculty Information &amp; Contributions</w:t>
            </w:r>
          </w:p>
        </w:tc>
        <w:tc>
          <w:tcPr>
            <w:tcW w:w="4025" w:type="dxa"/>
            <w:shd w:val="clear" w:color="auto" w:fill="E7ECF2"/>
          </w:tcPr>
          <w:p>
            <w:pPr>
              <w:spacing w:after="40" w:before="40"/>
            </w:pPr>
            <w:r/>
            <w:r>
              <w:rPr>
                <w:rFonts w:ascii="Cambria" w:hAnsi="Cambria"/>
                <w:b w:val="0"/>
                <w:i w:val="0"/>
                <w:sz w:val="22"/>
              </w:rPr>
              <w:t>Faculty participation in STTP is documented under FDP/Continuing Education. — Participant list, certificates, number of FDPs/STTPs attended.</w:t>
            </w:r>
          </w:p>
        </w:tc>
      </w:tr>
      <w:tr>
        <w:tc>
          <w:tcPr>
            <w:tcW w:w="5386" w:type="dxa"/>
          </w:tcPr>
          <w:p>
            <w:pPr>
              <w:spacing w:after="40" w:before="40"/>
            </w:pPr>
            <w:r/>
            <w:r>
              <w:rPr>
                <w:rFonts w:ascii="Cambria" w:hAnsi="Cambria"/>
                <w:b w:val="0"/>
                <w:i w:val="0"/>
                <w:sz w:val="22"/>
              </w:rPr>
              <w:t>Criterion 6: Facilities &amp; Technical Support</w:t>
            </w:r>
          </w:p>
        </w:tc>
        <w:tc>
          <w:tcPr>
            <w:tcW w:w="4025" w:type="dxa"/>
          </w:tcPr>
          <w:p>
            <w:pPr>
              <w:spacing w:after="40" w:before="40"/>
            </w:pPr>
            <w:r/>
            <w:r>
              <w:rPr>
                <w:rFonts w:ascii="Cambria" w:hAnsi="Cambria"/>
                <w:b w:val="0"/>
                <w:i w:val="0"/>
                <w:sz w:val="22"/>
              </w:rPr>
              <w:t>Lab/ICT resources during STTP mapped to adequacy of infrastructure. — "Facilities and ICT tools used were adequate."</w:t>
            </w:r>
          </w:p>
        </w:tc>
      </w:tr>
      <w:tr>
        <w:tc>
          <w:tcPr>
            <w:tcW w:w="5386" w:type="dxa"/>
            <w:shd w:val="clear" w:color="auto" w:fill="E7ECF2"/>
          </w:tcPr>
          <w:p>
            <w:pPr>
              <w:spacing w:after="40" w:before="40"/>
            </w:pPr>
            <w:r/>
            <w:r>
              <w:rPr>
                <w:rFonts w:ascii="Cambria" w:hAnsi="Cambria"/>
                <w:b w:val="0"/>
                <w:i w:val="0"/>
                <w:sz w:val="22"/>
              </w:rPr>
              <w:t>Criterion 7: Continuous Improvement</w:t>
            </w:r>
          </w:p>
        </w:tc>
        <w:tc>
          <w:tcPr>
            <w:tcW w:w="4025" w:type="dxa"/>
            <w:shd w:val="clear" w:color="auto" w:fill="E7ECF2"/>
          </w:tcPr>
          <w:p>
            <w:pPr>
              <w:spacing w:after="40" w:before="40"/>
            </w:pPr>
            <w:r/>
            <w:r>
              <w:rPr>
                <w:rFonts w:ascii="Cambria" w:hAnsi="Cambria"/>
                <w:b w:val="0"/>
                <w:i w:val="0"/>
                <w:sz w:val="22"/>
              </w:rPr>
              <w:t>Feedback → Analysis → Action → Impact cycle is proof of Continuous Quality Improvement (CQI). — ATR from STTP improves teaching-learning quality.</w:t>
            </w:r>
          </w:p>
        </w:tc>
      </w:tr>
    </w:tbl>
    <w:p>
      <w:pPr>
        <w:spacing w:after="80"/>
      </w:pPr>
    </w:p>
    <w:p>
      <w:pPr>
        <w:spacing w:line="276" w:lineRule="auto" w:after="120" w:before="0"/>
        <w:jc w:val="both"/>
      </w:pPr>
      <w:r>
        <w:rPr>
          <w:rFonts w:ascii="Cambria" w:hAnsi="Cambria"/>
          <w:b w:val="0"/>
          <w:i w:val="0"/>
          <w:sz w:val="22"/>
        </w:rPr>
        <w:t>NAAC Criteria Mapping (Institutional Accreditation)</w:t>
      </w:r>
    </w:p>
    <w:tbl>
      <w:tblPr>
        <w:tblW w:type="auto" w:w="0"/>
        <w:jc w:val="center"/>
        <w:tblLayout w:type="fixed"/>
        <w:tblLook w:firstColumn="1" w:firstRow="1" w:lastColumn="0" w:lastRow="0" w:noHBand="0" w:noVBand="1" w:val="04A0"/>
        <w:tblLayout w:type="fixed"/>
      </w:tblPr>
      <w:tblGrid>
        <w:gridCol w:w="4706"/>
        <w:gridCol w:w="4706"/>
      </w:tblGrid>
      <w:tr>
        <w:tc>
          <w:tcPr>
            <w:shd w:val="clear" w:color="auto" w:fill="1F3A5F"/>
            <w:tcW w:w="5386" w:type="dxa"/>
          </w:tcPr>
          <w:p>
            <w:pPr>
              <w:spacing w:after="40" w:before="40"/>
            </w:pPr>
            <w:r/>
            <w:r>
              <w:rPr>
                <w:rFonts w:ascii="Cambria" w:hAnsi="Cambria"/>
                <w:b/>
                <w:i w:val="0"/>
                <w:color w:val="FFFFFF"/>
                <w:sz w:val="22"/>
              </w:rPr>
              <w:t>NAAC Criterion</w:t>
            </w:r>
          </w:p>
        </w:tc>
        <w:tc>
          <w:tcPr>
            <w:shd w:val="clear" w:color="auto" w:fill="1F3A5F"/>
            <w:tcW w:w="4025" w:type="dxa"/>
          </w:tcPr>
          <w:p>
            <w:pPr>
              <w:spacing w:after="40" w:before="40"/>
            </w:pPr>
            <w:r/>
            <w:r>
              <w:rPr>
                <w:rFonts w:ascii="Cambria" w:hAnsi="Cambria"/>
                <w:b/>
                <w:i w:val="0"/>
                <w:color w:val="FFFFFF"/>
                <w:sz w:val="22"/>
              </w:rPr>
              <w:t>How STTP Feedback Maps / Examples from STTP Feedback</w:t>
            </w:r>
          </w:p>
        </w:tc>
      </w:tr>
      <w:tr>
        <w:tc>
          <w:tcPr>
            <w:tcW w:w="5386" w:type="dxa"/>
          </w:tcPr>
          <w:p>
            <w:pPr>
              <w:spacing w:after="40" w:before="40"/>
            </w:pPr>
            <w:r/>
            <w:r>
              <w:rPr>
                <w:rFonts w:ascii="Cambria" w:hAnsi="Cambria"/>
                <w:b w:val="0"/>
                <w:i w:val="0"/>
                <w:sz w:val="22"/>
              </w:rPr>
              <w:t>Criterion II: Teaching–Learning &amp; Evaluation</w:t>
            </w:r>
          </w:p>
        </w:tc>
        <w:tc>
          <w:tcPr>
            <w:tcW w:w="4025" w:type="dxa"/>
          </w:tcPr>
          <w:p>
            <w:pPr>
              <w:spacing w:after="40" w:before="40"/>
            </w:pPr>
            <w:r/>
            <w:r>
              <w:rPr>
                <w:rFonts w:ascii="Cambria" w:hAnsi="Cambria"/>
                <w:b w:val="0"/>
                <w:i w:val="0"/>
                <w:sz w:val="22"/>
              </w:rPr>
              <w:t>STTP improves faculty competence, pedagogy, use of ICT, outcome-based teaching. — Feedback Qs on delivery, relevance, pedagogy.</w:t>
            </w:r>
          </w:p>
        </w:tc>
      </w:tr>
      <w:tr>
        <w:tc>
          <w:tcPr>
            <w:tcW w:w="5386" w:type="dxa"/>
            <w:shd w:val="clear" w:color="auto" w:fill="E7ECF2"/>
          </w:tcPr>
          <w:p>
            <w:pPr>
              <w:spacing w:after="40" w:before="40"/>
            </w:pPr>
            <w:r/>
            <w:r>
              <w:rPr>
                <w:rFonts w:ascii="Cambria" w:hAnsi="Cambria"/>
                <w:b w:val="0"/>
                <w:i w:val="0"/>
                <w:sz w:val="22"/>
              </w:rPr>
              <w:t>Criterion III: Research, Innovations &amp; Extension</w:t>
            </w:r>
          </w:p>
        </w:tc>
        <w:tc>
          <w:tcPr>
            <w:tcW w:w="4025" w:type="dxa"/>
            <w:shd w:val="clear" w:color="auto" w:fill="E7ECF2"/>
          </w:tcPr>
          <w:p>
            <w:pPr>
              <w:spacing w:after="40" w:before="40"/>
            </w:pPr>
            <w:r/>
            <w:r>
              <w:rPr>
                <w:rFonts w:ascii="Cambria" w:hAnsi="Cambria"/>
                <w:b w:val="0"/>
                <w:i w:val="0"/>
                <w:sz w:val="22"/>
              </w:rPr>
              <w:t>STTP includes research methodology, latest tools, skill upgradation for faculty. — Evidence: FDP/STTP brochures, reports, participant certificates.</w:t>
            </w:r>
          </w:p>
        </w:tc>
      </w:tr>
      <w:tr>
        <w:tc>
          <w:tcPr>
            <w:tcW w:w="5386" w:type="dxa"/>
          </w:tcPr>
          <w:p>
            <w:pPr>
              <w:spacing w:after="40" w:before="40"/>
            </w:pPr>
            <w:r/>
            <w:r>
              <w:rPr>
                <w:rFonts w:ascii="Cambria" w:hAnsi="Cambria"/>
                <w:b w:val="0"/>
                <w:i w:val="0"/>
                <w:sz w:val="22"/>
              </w:rPr>
              <w:t>Criterion IV: Infrastructure &amp; Learning Resources</w:t>
            </w:r>
          </w:p>
        </w:tc>
        <w:tc>
          <w:tcPr>
            <w:tcW w:w="4025" w:type="dxa"/>
          </w:tcPr>
          <w:p>
            <w:pPr>
              <w:spacing w:after="40" w:before="40"/>
            </w:pPr>
            <w:r/>
            <w:r>
              <w:rPr>
                <w:rFonts w:ascii="Cambria" w:hAnsi="Cambria"/>
                <w:b w:val="0"/>
                <w:i w:val="0"/>
                <w:sz w:val="22"/>
              </w:rPr>
              <w:t>Adequacy of ICT, labs, digital tools during STTP. — Feedback Q on infrastructure support.</w:t>
            </w:r>
          </w:p>
        </w:tc>
      </w:tr>
      <w:tr>
        <w:tc>
          <w:tcPr>
            <w:tcW w:w="5386" w:type="dxa"/>
            <w:shd w:val="clear" w:color="auto" w:fill="E7ECF2"/>
          </w:tcPr>
          <w:p>
            <w:pPr>
              <w:spacing w:after="40" w:before="40"/>
            </w:pPr>
            <w:r/>
            <w:r>
              <w:rPr>
                <w:rFonts w:ascii="Cambria" w:hAnsi="Cambria"/>
                <w:b w:val="0"/>
                <w:i w:val="0"/>
                <w:sz w:val="22"/>
              </w:rPr>
              <w:t>Criterion V: Student Support &amp; Progression</w:t>
            </w:r>
          </w:p>
        </w:tc>
        <w:tc>
          <w:tcPr>
            <w:tcW w:w="4025" w:type="dxa"/>
            <w:shd w:val="clear" w:color="auto" w:fill="E7ECF2"/>
          </w:tcPr>
          <w:p>
            <w:pPr>
              <w:spacing w:after="40" w:before="40"/>
            </w:pPr>
            <w:r/>
            <w:r>
              <w:rPr>
                <w:rFonts w:ascii="Cambria" w:hAnsi="Cambria"/>
                <w:b w:val="0"/>
                <w:i w:val="0"/>
                <w:sz w:val="22"/>
              </w:rPr>
              <w:t>Indirectly – better-trained faculty improves student support, mentoring, employability skills. — Action Taken: "Career readiness modules added post-STTP."</w:t>
            </w:r>
          </w:p>
        </w:tc>
      </w:tr>
      <w:tr>
        <w:tc>
          <w:tcPr>
            <w:tcW w:w="5386" w:type="dxa"/>
          </w:tcPr>
          <w:p>
            <w:pPr>
              <w:spacing w:after="40" w:before="40"/>
            </w:pPr>
            <w:r/>
            <w:r>
              <w:rPr>
                <w:rFonts w:ascii="Cambria" w:hAnsi="Cambria"/>
                <w:b w:val="0"/>
                <w:i w:val="0"/>
                <w:sz w:val="22"/>
              </w:rPr>
              <w:t>Criterion VI: Governance, Leadership &amp; Management</w:t>
            </w:r>
          </w:p>
        </w:tc>
        <w:tc>
          <w:tcPr>
            <w:tcW w:w="4025" w:type="dxa"/>
          </w:tcPr>
          <w:p>
            <w:pPr>
              <w:spacing w:after="40" w:before="40"/>
            </w:pPr>
            <w:r/>
            <w:r>
              <w:rPr>
                <w:rFonts w:ascii="Cambria" w:hAnsi="Cambria"/>
                <w:b w:val="0"/>
                <w:i w:val="0"/>
                <w:sz w:val="22"/>
              </w:rPr>
              <w:t>Faculty development is a management initiative under IQAC / HRDC. — Annual FDP/STTP plan, budget allocation.</w:t>
            </w:r>
          </w:p>
        </w:tc>
      </w:tr>
      <w:tr>
        <w:tc>
          <w:tcPr>
            <w:tcW w:w="5386" w:type="dxa"/>
            <w:shd w:val="clear" w:color="auto" w:fill="E7ECF2"/>
          </w:tcPr>
          <w:p>
            <w:pPr>
              <w:spacing w:after="40" w:before="40"/>
            </w:pPr>
            <w:r/>
            <w:r>
              <w:rPr>
                <w:rFonts w:ascii="Cambria" w:hAnsi="Cambria"/>
                <w:b w:val="0"/>
                <w:i w:val="0"/>
                <w:sz w:val="22"/>
              </w:rPr>
              <w:t>Criterion VII: Institutional Values &amp; Best Practices</w:t>
            </w:r>
          </w:p>
        </w:tc>
        <w:tc>
          <w:tcPr>
            <w:tcW w:w="4025" w:type="dxa"/>
            <w:shd w:val="clear" w:color="auto" w:fill="E7ECF2"/>
          </w:tcPr>
          <w:p>
            <w:pPr>
              <w:spacing w:after="40" w:before="40"/>
            </w:pPr>
            <w:r/>
            <w:r>
              <w:rPr>
                <w:rFonts w:ascii="Cambria" w:hAnsi="Cambria"/>
                <w:b w:val="0"/>
                <w:i w:val="0"/>
                <w:sz w:val="22"/>
              </w:rPr>
              <w:t>Promotes innovation culture, inclusivity, continuous learning. — ATR evidence of adopting best practices after STTP.</w:t>
            </w:r>
          </w:p>
        </w:tc>
      </w:tr>
    </w:tbl>
    <w:p>
      <w:pPr>
        <w:spacing w:after="80"/>
      </w:pPr>
    </w:p>
    <w:p>
      <w:pPr>
        <w:spacing w:line="276" w:lineRule="auto" w:after="120" w:before="0"/>
        <w:jc w:val="both"/>
      </w:pPr>
      <w:r>
        <w:rPr>
          <w:rFonts w:ascii="Cambria" w:hAnsi="Cambria"/>
          <w:b w:val="0"/>
          <w:i w:val="0"/>
          <w:sz w:val="22"/>
        </w:rPr>
        <w:t>Suggested Feedback–Analysis–Action (CQI Cycle)</w:t>
      </w:r>
    </w:p>
    <w:p>
      <w:pPr>
        <w:spacing w:line="276" w:lineRule="auto" w:after="80"/>
        <w:ind w:left="357" w:hanging="357"/>
        <w:jc w:val="both"/>
      </w:pPr>
      <w:r>
        <w:rPr>
          <w:rFonts w:ascii="Cambria" w:hAnsi="Cambria"/>
          <w:sz w:val="22"/>
        </w:rPr>
        <w:t xml:space="preserve">1. </w:t>
      </w:r>
      <w:r>
        <w:rPr>
          <w:rFonts w:ascii="Cambria" w:hAnsi="Cambria"/>
          <w:sz w:val="22"/>
        </w:rPr>
        <w:t>Feedback: Collect ratings (3/2/1) on design, delivery, outcomes, infrastructure, relevance.</w:t>
      </w:r>
    </w:p>
    <w:p>
      <w:pPr>
        <w:spacing w:line="276" w:lineRule="auto" w:after="80"/>
        <w:ind w:left="357" w:hanging="357"/>
        <w:jc w:val="both"/>
      </w:pPr>
      <w:r>
        <w:rPr>
          <w:rFonts w:ascii="Cambria" w:hAnsi="Cambria"/>
          <w:sz w:val="22"/>
        </w:rPr>
        <w:t xml:space="preserve">2. </w:t>
      </w:r>
      <w:r>
        <w:rPr>
          <w:rFonts w:ascii="Cambria" w:hAnsi="Cambria"/>
          <w:sz w:val="22"/>
        </w:rPr>
        <w:t>Analysis (% + 3D Graphs): Summarize average satisfaction % per parameter (NBA: Teaching–Learning, NAAC: Criterion II).</w:t>
      </w:r>
    </w:p>
    <w:p>
      <w:pPr>
        <w:spacing w:line="276" w:lineRule="auto" w:after="80"/>
        <w:ind w:left="357" w:hanging="357"/>
        <w:jc w:val="both"/>
      </w:pPr>
      <w:r>
        <w:rPr>
          <w:rFonts w:ascii="Cambria" w:hAnsi="Cambria"/>
          <w:sz w:val="22"/>
        </w:rPr>
        <w:t xml:space="preserve">3. </w:t>
      </w:r>
      <w:r>
        <w:rPr>
          <w:rFonts w:ascii="Cambria" w:hAnsi="Cambria"/>
          <w:sz w:val="22"/>
        </w:rPr>
        <w:t>Action Taken:</w:t>
      </w:r>
    </w:p>
    <w:p>
      <w:pPr>
        <w:spacing w:line="276" w:lineRule="auto" w:after="80"/>
        <w:ind w:left="720" w:hanging="357"/>
        <w:jc w:val="both"/>
      </w:pPr>
      <w:r>
        <w:rPr>
          <w:rFonts w:ascii="Cambria" w:hAnsi="Cambria"/>
          <w:sz w:val="22"/>
        </w:rPr>
        <w:t xml:space="preserve">o  </w:t>
      </w:r>
      <w:r>
        <w:rPr>
          <w:rFonts w:ascii="Cambria" w:hAnsi="Cambria"/>
          <w:sz w:val="22"/>
        </w:rPr>
        <w:t>Introduce more advanced tools (ICT, labs).</w:t>
      </w:r>
    </w:p>
    <w:p>
      <w:pPr>
        <w:spacing w:line="276" w:lineRule="auto" w:after="80"/>
        <w:ind w:left="720" w:hanging="357"/>
        <w:jc w:val="both"/>
      </w:pPr>
      <w:r>
        <w:rPr>
          <w:rFonts w:ascii="Cambria" w:hAnsi="Cambria"/>
          <w:sz w:val="22"/>
        </w:rPr>
        <w:t xml:space="preserve">o  </w:t>
      </w:r>
      <w:r>
        <w:rPr>
          <w:rFonts w:ascii="Cambria" w:hAnsi="Cambria"/>
          <w:sz w:val="22"/>
        </w:rPr>
        <w:t>Modify syllabus/electives based on training outcomes.</w:t>
      </w:r>
    </w:p>
    <w:p>
      <w:pPr>
        <w:spacing w:line="276" w:lineRule="auto" w:after="80"/>
        <w:ind w:left="720" w:hanging="357"/>
        <w:jc w:val="both"/>
      </w:pPr>
      <w:r>
        <w:rPr>
          <w:rFonts w:ascii="Cambria" w:hAnsi="Cambria"/>
          <w:sz w:val="22"/>
        </w:rPr>
        <w:t xml:space="preserve">o  </w:t>
      </w:r>
      <w:r>
        <w:rPr>
          <w:rFonts w:ascii="Cambria" w:hAnsi="Cambria"/>
          <w:sz w:val="22"/>
        </w:rPr>
        <w:t>Organize domain-specific STTPs for gaps identified.</w:t>
      </w:r>
    </w:p>
    <w:p>
      <w:pPr>
        <w:spacing w:line="276" w:lineRule="auto" w:after="80"/>
        <w:ind w:left="357" w:hanging="357"/>
        <w:jc w:val="both"/>
      </w:pPr>
      <w:r>
        <w:rPr>
          <w:rFonts w:ascii="Cambria" w:hAnsi="Cambria"/>
          <w:sz w:val="22"/>
        </w:rPr>
        <w:t xml:space="preserve">4. </w:t>
      </w:r>
      <w:r>
        <w:rPr>
          <w:rFonts w:ascii="Cambria" w:hAnsi="Cambria"/>
          <w:sz w:val="22"/>
        </w:rPr>
        <w:t>Impact: Document improvement in CO-PO attainment, NAAC SSS outcomes, and NBA CQI evidence.</w:t>
      </w:r>
    </w:p>
    <w:p>
      <w:pPr>
        <w:spacing w:line="276" w:lineRule="auto" w:after="120" w:before="0"/>
        <w:jc w:val="both"/>
      </w:pPr>
      <w:r>
        <w:rPr>
          <w:rFonts w:ascii="Cambria" w:hAnsi="Cambria"/>
          <w:b w:val="0"/>
          <w:i w:val="0"/>
          <w:sz w:val="22"/>
        </w:rPr>
        <w:t>Deliverables to keep ready for NBA/NAAC teams:</w:t>
      </w:r>
    </w:p>
    <w:p>
      <w:pPr>
        <w:spacing w:line="276" w:lineRule="auto" w:after="80"/>
        <w:ind w:left="357" w:hanging="357"/>
        <w:jc w:val="both"/>
      </w:pPr>
      <w:r>
        <w:rPr>
          <w:rFonts w:ascii="Cambria" w:hAnsi="Cambria"/>
          <w:sz w:val="22"/>
        </w:rPr>
        <w:t xml:space="preserve">•  </w:t>
      </w:r>
      <w:r>
        <w:rPr>
          <w:rFonts w:ascii="Cambria" w:hAnsi="Cambria"/>
          <w:sz w:val="22"/>
        </w:rPr>
        <w:t>Participant list + certificates.</w:t>
      </w:r>
    </w:p>
    <w:p>
      <w:pPr>
        <w:spacing w:line="276" w:lineRule="auto" w:after="80"/>
        <w:ind w:left="357" w:hanging="357"/>
        <w:jc w:val="both"/>
      </w:pPr>
      <w:r>
        <w:rPr>
          <w:rFonts w:ascii="Cambria" w:hAnsi="Cambria"/>
          <w:sz w:val="22"/>
        </w:rPr>
        <w:t xml:space="preserve">•  </w:t>
      </w:r>
      <w:r>
        <w:rPr>
          <w:rFonts w:ascii="Cambria" w:hAnsi="Cambria"/>
          <w:sz w:val="22"/>
        </w:rPr>
        <w:t>STTP brochure &amp; schedule.</w:t>
      </w:r>
    </w:p>
    <w:p>
      <w:pPr>
        <w:spacing w:line="276" w:lineRule="auto" w:after="80"/>
        <w:ind w:left="357" w:hanging="357"/>
        <w:jc w:val="both"/>
      </w:pPr>
      <w:r>
        <w:rPr>
          <w:rFonts w:ascii="Cambria" w:hAnsi="Cambria"/>
          <w:sz w:val="22"/>
        </w:rPr>
        <w:t xml:space="preserve">•  </w:t>
      </w:r>
      <w:r>
        <w:rPr>
          <w:rFonts w:ascii="Cambria" w:hAnsi="Cambria"/>
          <w:sz w:val="22"/>
        </w:rPr>
        <w:t>Feedback summary analysis (with % &amp; graphs).</w:t>
      </w:r>
    </w:p>
    <w:p>
      <w:pPr>
        <w:spacing w:line="276" w:lineRule="auto" w:after="80"/>
        <w:ind w:left="357" w:hanging="357"/>
        <w:jc w:val="both"/>
      </w:pPr>
      <w:r>
        <w:rPr>
          <w:rFonts w:ascii="Cambria" w:hAnsi="Cambria"/>
          <w:sz w:val="22"/>
        </w:rPr>
        <w:t xml:space="preserve">•  </w:t>
      </w:r>
      <w:r>
        <w:rPr>
          <w:rFonts w:ascii="Cambria" w:hAnsi="Cambria"/>
          <w:sz w:val="22"/>
        </w:rPr>
        <w:t>Action Taken Report (ATR).</w:t>
      </w:r>
    </w:p>
    <w:p>
      <w:pPr>
        <w:spacing w:line="276" w:lineRule="auto" w:after="80"/>
        <w:ind w:left="357" w:hanging="357"/>
        <w:jc w:val="both"/>
      </w:pPr>
      <w:r>
        <w:rPr>
          <w:rFonts w:ascii="Cambria" w:hAnsi="Cambria"/>
          <w:sz w:val="22"/>
        </w:rPr>
        <w:t xml:space="preserve">•  </w:t>
      </w:r>
      <w:r>
        <w:rPr>
          <w:rFonts w:ascii="Cambria" w:hAnsi="Cambria"/>
          <w:sz w:val="22"/>
        </w:rPr>
        <w:t>Evidence of improvement in teaching/learning post-STTP (curriculum revisions, ICT adoption, new electives, research papers, student outcome data).</w:t>
      </w:r>
    </w:p>
    <w:tbl>
      <w:tblPr>
        <w:tblW w:type="auto" w:w="0"/>
        <w:jc w:val="center"/>
        <w:tblLayout w:type="fixed"/>
        <w:tblLook w:firstColumn="1" w:firstRow="1" w:lastColumn="0" w:lastRow="0" w:noHBand="0" w:noVBand="1" w:val="04A0"/>
        <w:tblLayout w:type="fixed"/>
      </w:tblPr>
      <w:tblGrid>
        <w:gridCol w:w="4706"/>
        <w:gridCol w:w="4706"/>
      </w:tblGrid>
      <w:tr>
        <w:tc>
          <w:tcPr>
            <w:shd w:val="clear" w:color="auto" w:fill="1F3A5F"/>
            <w:tcW w:w="5386" w:type="dxa"/>
          </w:tcPr>
          <w:p>
            <w:pPr>
              <w:spacing w:after="40" w:before="40"/>
            </w:pPr>
            <w:r/>
            <w:r>
              <w:rPr>
                <w:rFonts w:ascii="Cambria" w:hAnsi="Cambria"/>
                <w:b/>
                <w:i w:val="0"/>
                <w:color w:val="FFFFFF"/>
                <w:sz w:val="22"/>
              </w:rPr>
              <w:t>Parameter</w:t>
            </w:r>
          </w:p>
        </w:tc>
        <w:tc>
          <w:tcPr>
            <w:shd w:val="clear" w:color="auto" w:fill="1F3A5F"/>
            <w:tcW w:w="4025" w:type="dxa"/>
          </w:tcPr>
          <w:p>
            <w:pPr>
              <w:spacing w:after="40" w:before="40"/>
            </w:pPr>
            <w:r/>
            <w:r>
              <w:rPr>
                <w:rFonts w:ascii="Cambria" w:hAnsi="Cambria"/>
                <w:b/>
                <w:i w:val="0"/>
                <w:color w:val="FFFFFF"/>
                <w:sz w:val="22"/>
              </w:rPr>
              <w:t>Average (out of 3) / % Score (Section A avg 2.4/80%, Section B avg —, Section C avg 2.5/83.33%)</w:t>
            </w:r>
          </w:p>
        </w:tc>
      </w:tr>
      <w:tr>
        <w:tc>
          <w:tcPr>
            <w:tcW w:w="5386" w:type="dxa"/>
          </w:tcPr>
          <w:p>
            <w:pPr>
              <w:spacing w:after="40" w:before="40"/>
            </w:pPr>
            <w:r/>
            <w:r>
              <w:rPr>
                <w:rFonts w:ascii="Cambria" w:hAnsi="Cambria"/>
                <w:b w:val="0"/>
                <w:i w:val="0"/>
                <w:sz w:val="22"/>
              </w:rPr>
              <w:t>A1 Relevance to field</w:t>
            </w:r>
          </w:p>
        </w:tc>
        <w:tc>
          <w:tcPr>
            <w:tcW w:w="4025" w:type="dxa"/>
          </w:tcPr>
          <w:p>
            <w:pPr>
              <w:spacing w:after="40" w:before="40"/>
            </w:pPr>
            <w:r/>
            <w:r>
              <w:rPr>
                <w:rFonts w:ascii="Cambria" w:hAnsi="Cambria"/>
                <w:b w:val="0"/>
                <w:i w:val="0"/>
                <w:sz w:val="22"/>
              </w:rPr>
              <w:t>Average 2.5/3 — 83.33333% Score</w:t>
            </w:r>
          </w:p>
        </w:tc>
      </w:tr>
      <w:tr>
        <w:tc>
          <w:tcPr>
            <w:tcW w:w="5386" w:type="dxa"/>
            <w:shd w:val="clear" w:color="auto" w:fill="E7ECF2"/>
          </w:tcPr>
          <w:p>
            <w:pPr>
              <w:spacing w:after="40" w:before="40"/>
            </w:pPr>
            <w:r/>
            <w:r>
              <w:rPr>
                <w:rFonts w:ascii="Cambria" w:hAnsi="Cambria"/>
                <w:b w:val="0"/>
                <w:i w:val="0"/>
                <w:sz w:val="22"/>
              </w:rPr>
              <w:t>A2 Objectives &amp; outcomes clarity</w:t>
            </w:r>
          </w:p>
        </w:tc>
        <w:tc>
          <w:tcPr>
            <w:tcW w:w="4025" w:type="dxa"/>
            <w:shd w:val="clear" w:color="auto" w:fill="E7ECF2"/>
          </w:tcPr>
          <w:p>
            <w:pPr>
              <w:spacing w:after="40" w:before="40"/>
            </w:pPr>
            <w:r/>
            <w:r>
              <w:rPr>
                <w:rFonts w:ascii="Cambria" w:hAnsi="Cambria"/>
                <w:b w:val="0"/>
                <w:i w:val="0"/>
                <w:sz w:val="22"/>
              </w:rPr>
              <w:t>Average 2.5/3 — 83.33333% Score</w:t>
            </w:r>
          </w:p>
        </w:tc>
      </w:tr>
      <w:tr>
        <w:tc>
          <w:tcPr>
            <w:tcW w:w="5386" w:type="dxa"/>
          </w:tcPr>
          <w:p>
            <w:pPr>
              <w:spacing w:after="40" w:before="40"/>
            </w:pPr>
            <w:r/>
            <w:r>
              <w:rPr>
                <w:rFonts w:ascii="Cambria" w:hAnsi="Cambria"/>
                <w:b w:val="0"/>
                <w:i w:val="0"/>
                <w:sz w:val="22"/>
              </w:rPr>
              <w:t>A3 Duration appropriateness</w:t>
            </w:r>
          </w:p>
        </w:tc>
        <w:tc>
          <w:tcPr>
            <w:tcW w:w="4025" w:type="dxa"/>
          </w:tcPr>
          <w:p>
            <w:pPr>
              <w:spacing w:after="40" w:before="40"/>
            </w:pPr>
            <w:r/>
            <w:r>
              <w:rPr>
                <w:rFonts w:ascii="Cambria" w:hAnsi="Cambria"/>
                <w:b w:val="0"/>
                <w:i w:val="0"/>
                <w:sz w:val="22"/>
              </w:rPr>
              <w:t>Average 2/3 — 66.66667% Score</w:t>
            </w:r>
          </w:p>
        </w:tc>
      </w:tr>
      <w:tr>
        <w:tc>
          <w:tcPr>
            <w:tcW w:w="5386" w:type="dxa"/>
            <w:shd w:val="clear" w:color="auto" w:fill="E7ECF2"/>
          </w:tcPr>
          <w:p>
            <w:pPr>
              <w:spacing w:after="40" w:before="40"/>
            </w:pPr>
            <w:r/>
            <w:r>
              <w:rPr>
                <w:rFonts w:ascii="Cambria" w:hAnsi="Cambria"/>
                <w:b w:val="0"/>
                <w:i w:val="0"/>
                <w:sz w:val="22"/>
              </w:rPr>
              <w:t>A4 Session coordination</w:t>
            </w:r>
          </w:p>
        </w:tc>
        <w:tc>
          <w:tcPr>
            <w:tcW w:w="4025" w:type="dxa"/>
            <w:shd w:val="clear" w:color="auto" w:fill="E7ECF2"/>
          </w:tcPr>
          <w:p>
            <w:pPr>
              <w:spacing w:after="40" w:before="40"/>
            </w:pPr>
            <w:r/>
            <w:r>
              <w:rPr>
                <w:rFonts w:ascii="Cambria" w:hAnsi="Cambria"/>
                <w:b w:val="0"/>
                <w:i w:val="0"/>
                <w:sz w:val="22"/>
              </w:rPr>
              <w:t>Average 2.5/3 — 83.33333% Score</w:t>
            </w:r>
          </w:p>
        </w:tc>
      </w:tr>
      <w:tr>
        <w:tc>
          <w:tcPr>
            <w:tcW w:w="5386" w:type="dxa"/>
          </w:tcPr>
          <w:p>
            <w:pPr>
              <w:spacing w:after="40" w:before="40"/>
            </w:pPr>
            <w:r/>
            <w:r>
              <w:rPr>
                <w:rFonts w:ascii="Cambria" w:hAnsi="Cambria"/>
                <w:b w:val="0"/>
                <w:i w:val="0"/>
                <w:sz w:val="22"/>
              </w:rPr>
              <w:t>A5 Infrastructure &amp; environment</w:t>
            </w:r>
          </w:p>
        </w:tc>
        <w:tc>
          <w:tcPr>
            <w:tcW w:w="4025" w:type="dxa"/>
          </w:tcPr>
          <w:p>
            <w:pPr>
              <w:spacing w:after="40" w:before="40"/>
            </w:pPr>
            <w:r/>
            <w:r>
              <w:rPr>
                <w:rFonts w:ascii="Cambria" w:hAnsi="Cambria"/>
                <w:b w:val="0"/>
                <w:i w:val="0"/>
                <w:sz w:val="22"/>
              </w:rPr>
              <w:t>Average 2.5/3 — 83.33333% Score</w:t>
            </w:r>
          </w:p>
        </w:tc>
      </w:tr>
      <w:tr>
        <w:tc>
          <w:tcPr>
            <w:tcW w:w="5386" w:type="dxa"/>
            <w:shd w:val="clear" w:color="auto" w:fill="E7ECF2"/>
          </w:tcPr>
          <w:p>
            <w:pPr>
              <w:spacing w:after="40" w:before="40"/>
            </w:pPr>
            <w:r/>
            <w:r>
              <w:rPr>
                <w:rFonts w:ascii="Cambria" w:hAnsi="Cambria"/>
                <w:b w:val="0"/>
                <w:i w:val="0"/>
                <w:sz w:val="22"/>
              </w:rPr>
              <w:t>B1 Expertise of resource persons</w:t>
            </w:r>
          </w:p>
        </w:tc>
        <w:tc>
          <w:tcPr>
            <w:tcW w:w="4025" w:type="dxa"/>
            <w:shd w:val="clear" w:color="auto" w:fill="E7ECF2"/>
          </w:tcPr>
          <w:p>
            <w:pPr>
              <w:spacing w:after="40" w:before="40"/>
            </w:pPr>
            <w:r/>
            <w:r>
              <w:rPr>
                <w:rFonts w:ascii="Cambria" w:hAnsi="Cambria"/>
                <w:b w:val="0"/>
                <w:i w:val="0"/>
                <w:sz w:val="22"/>
              </w:rPr>
              <w:t>Average 2.5/3 — 83.33333% Score</w:t>
            </w:r>
          </w:p>
        </w:tc>
      </w:tr>
      <w:tr>
        <w:tc>
          <w:tcPr>
            <w:tcW w:w="5386" w:type="dxa"/>
          </w:tcPr>
          <w:p>
            <w:pPr>
              <w:spacing w:after="40" w:before="40"/>
            </w:pPr>
            <w:r/>
            <w:r>
              <w:rPr>
                <w:rFonts w:ascii="Cambria" w:hAnsi="Cambria"/>
                <w:b w:val="0"/>
                <w:i w:val="0"/>
                <w:sz w:val="22"/>
              </w:rPr>
              <w:t>B2 Communication &amp; presentation</w:t>
            </w:r>
          </w:p>
        </w:tc>
        <w:tc>
          <w:tcPr>
            <w:tcW w:w="4025" w:type="dxa"/>
          </w:tcPr>
          <w:p>
            <w:pPr>
              <w:spacing w:after="40" w:before="40"/>
            </w:pPr>
            <w:r/>
            <w:r>
              <w:rPr>
                <w:rFonts w:ascii="Cambria" w:hAnsi="Cambria"/>
                <w:b w:val="0"/>
                <w:i w:val="0"/>
                <w:sz w:val="22"/>
              </w:rPr>
              <w:t>Average 2.5/3 — 83.33333% Score</w:t>
            </w:r>
          </w:p>
        </w:tc>
      </w:tr>
      <w:tr>
        <w:tc>
          <w:tcPr>
            <w:tcW w:w="5386" w:type="dxa"/>
            <w:shd w:val="clear" w:color="auto" w:fill="E7ECF2"/>
          </w:tcPr>
          <w:p>
            <w:pPr>
              <w:spacing w:after="40" w:before="40"/>
            </w:pPr>
            <w:r/>
            <w:r>
              <w:rPr>
                <w:rFonts w:ascii="Cambria" w:hAnsi="Cambria"/>
                <w:b w:val="0"/>
                <w:i w:val="0"/>
                <w:sz w:val="22"/>
              </w:rPr>
              <w:t>B3 Relevance to emerging trends</w:t>
            </w:r>
          </w:p>
        </w:tc>
        <w:tc>
          <w:tcPr>
            <w:tcW w:w="4025" w:type="dxa"/>
            <w:shd w:val="clear" w:color="auto" w:fill="E7ECF2"/>
          </w:tcPr>
          <w:p>
            <w:pPr>
              <w:spacing w:after="40" w:before="40"/>
            </w:pPr>
            <w:r/>
            <w:r>
              <w:rPr>
                <w:rFonts w:ascii="Cambria" w:hAnsi="Cambria"/>
                <w:b w:val="0"/>
                <w:i w:val="0"/>
                <w:sz w:val="22"/>
              </w:rPr>
              <w:t>Average 2.5/3 — 83.33333% Score</w:t>
            </w:r>
          </w:p>
        </w:tc>
      </w:tr>
      <w:tr>
        <w:tc>
          <w:tcPr>
            <w:tcW w:w="5386" w:type="dxa"/>
          </w:tcPr>
          <w:p>
            <w:pPr>
              <w:spacing w:after="40" w:before="40"/>
            </w:pPr>
            <w:r/>
            <w:r>
              <w:rPr>
                <w:rFonts w:ascii="Cambria" w:hAnsi="Cambria"/>
                <w:b w:val="0"/>
                <w:i w:val="0"/>
                <w:sz w:val="22"/>
              </w:rPr>
              <w:t>B4 Theory–practical balance</w:t>
            </w:r>
          </w:p>
        </w:tc>
        <w:tc>
          <w:tcPr>
            <w:tcW w:w="4025" w:type="dxa"/>
          </w:tcPr>
          <w:p>
            <w:pPr>
              <w:spacing w:after="40" w:before="40"/>
            </w:pPr>
            <w:r/>
            <w:r>
              <w:rPr>
                <w:rFonts w:ascii="Cambria" w:hAnsi="Cambria"/>
                <w:b w:val="0"/>
                <w:i w:val="0"/>
                <w:sz w:val="22"/>
              </w:rPr>
              <w:t>Average 2/3 — 66.66667% Score</w:t>
            </w:r>
          </w:p>
        </w:tc>
      </w:tr>
      <w:tr>
        <w:tc>
          <w:tcPr>
            <w:tcW w:w="5386" w:type="dxa"/>
            <w:shd w:val="clear" w:color="auto" w:fill="E7ECF2"/>
          </w:tcPr>
          <w:p>
            <w:pPr>
              <w:spacing w:after="40" w:before="40"/>
            </w:pPr>
            <w:r/>
            <w:r>
              <w:rPr>
                <w:rFonts w:ascii="Cambria" w:hAnsi="Cambria"/>
                <w:b w:val="0"/>
                <w:i w:val="0"/>
                <w:sz w:val="22"/>
              </w:rPr>
              <w:t>B5 ICT &amp; interactive methods</w:t>
            </w:r>
          </w:p>
        </w:tc>
        <w:tc>
          <w:tcPr>
            <w:tcW w:w="4025" w:type="dxa"/>
            <w:shd w:val="clear" w:color="auto" w:fill="E7ECF2"/>
          </w:tcPr>
          <w:p>
            <w:pPr>
              <w:spacing w:after="40" w:before="40"/>
            </w:pPr>
            <w:r/>
            <w:r>
              <w:rPr>
                <w:rFonts w:ascii="Cambria" w:hAnsi="Cambria"/>
                <w:b w:val="0"/>
                <w:i w:val="0"/>
                <w:sz w:val="22"/>
              </w:rPr>
              <w:t>Average 2.5/3 — 83.33333% Score</w:t>
            </w:r>
          </w:p>
        </w:tc>
      </w:tr>
      <w:tr>
        <w:tc>
          <w:tcPr>
            <w:tcW w:w="5386" w:type="dxa"/>
          </w:tcPr>
          <w:p>
            <w:pPr>
              <w:spacing w:after="40" w:before="40"/>
            </w:pPr>
            <w:r/>
            <w:r>
              <w:rPr>
                <w:rFonts w:ascii="Cambria" w:hAnsi="Cambria"/>
                <w:b w:val="0"/>
                <w:i w:val="0"/>
                <w:sz w:val="22"/>
              </w:rPr>
              <w:t>C1 Enhanced subject knowledge</w:t>
            </w:r>
          </w:p>
        </w:tc>
        <w:tc>
          <w:tcPr>
            <w:tcW w:w="4025" w:type="dxa"/>
          </w:tcPr>
          <w:p>
            <w:pPr>
              <w:spacing w:after="40" w:before="40"/>
            </w:pPr>
            <w:r/>
            <w:r>
              <w:rPr>
                <w:rFonts w:ascii="Cambria" w:hAnsi="Cambria"/>
                <w:b w:val="0"/>
                <w:i w:val="0"/>
                <w:sz w:val="22"/>
              </w:rPr>
              <w:t>Average 2.5/3 — 83.33333% Score</w:t>
            </w:r>
          </w:p>
        </w:tc>
      </w:tr>
      <w:tr>
        <w:tc>
          <w:tcPr>
            <w:tcW w:w="5386" w:type="dxa"/>
            <w:shd w:val="clear" w:color="auto" w:fill="E7ECF2"/>
          </w:tcPr>
          <w:p>
            <w:pPr>
              <w:spacing w:after="40" w:before="40"/>
            </w:pPr>
            <w:r/>
            <w:r>
              <w:rPr>
                <w:rFonts w:ascii="Cambria" w:hAnsi="Cambria"/>
                <w:b w:val="0"/>
                <w:i w:val="0"/>
                <w:sz w:val="22"/>
              </w:rPr>
              <w:t>C2 Skill upgradation &amp; applicability</w:t>
            </w:r>
          </w:p>
        </w:tc>
        <w:tc>
          <w:tcPr>
            <w:tcW w:w="4025" w:type="dxa"/>
            <w:shd w:val="clear" w:color="auto" w:fill="E7ECF2"/>
          </w:tcPr>
          <w:p>
            <w:pPr>
              <w:spacing w:after="40" w:before="40"/>
            </w:pPr>
            <w:r/>
            <w:r>
              <w:rPr>
                <w:rFonts w:ascii="Cambria" w:hAnsi="Cambria"/>
                <w:b w:val="0"/>
                <w:i w:val="0"/>
                <w:sz w:val="22"/>
              </w:rPr>
              <w:t>Average 2.5/3 — 83.33333% Score</w:t>
            </w:r>
          </w:p>
        </w:tc>
      </w:tr>
      <w:tr>
        <w:tc>
          <w:tcPr>
            <w:tcW w:w="5386" w:type="dxa"/>
          </w:tcPr>
          <w:p>
            <w:pPr>
              <w:spacing w:after="40" w:before="40"/>
            </w:pPr>
            <w:r/>
            <w:r>
              <w:rPr>
                <w:rFonts w:ascii="Cambria" w:hAnsi="Cambria"/>
                <w:b w:val="0"/>
                <w:i w:val="0"/>
                <w:sz w:val="22"/>
              </w:rPr>
              <w:t>C3 Usefulness for teaching/research/industry</w:t>
            </w:r>
          </w:p>
        </w:tc>
        <w:tc>
          <w:tcPr>
            <w:tcW w:w="4025" w:type="dxa"/>
          </w:tcPr>
          <w:p>
            <w:pPr>
              <w:spacing w:after="40" w:before="40"/>
            </w:pPr>
            <w:r/>
            <w:r>
              <w:rPr>
                <w:rFonts w:ascii="Cambria" w:hAnsi="Cambria"/>
                <w:b w:val="0"/>
                <w:i w:val="0"/>
                <w:sz w:val="22"/>
              </w:rPr>
              <w:t>Average 2.5/3 — 83.33333% Score</w:t>
            </w:r>
          </w:p>
        </w:tc>
      </w:tr>
      <w:tr>
        <w:tc>
          <w:tcPr>
            <w:tcW w:w="5386" w:type="dxa"/>
            <w:shd w:val="clear" w:color="auto" w:fill="E7ECF2"/>
          </w:tcPr>
          <w:p>
            <w:pPr>
              <w:spacing w:after="40" w:before="40"/>
            </w:pPr>
            <w:r/>
            <w:r>
              <w:rPr>
                <w:rFonts w:ascii="Cambria" w:hAnsi="Cambria"/>
                <w:b w:val="0"/>
                <w:i w:val="0"/>
                <w:sz w:val="22"/>
              </w:rPr>
              <w:t>C4 Professional development</w:t>
            </w:r>
          </w:p>
        </w:tc>
        <w:tc>
          <w:tcPr>
            <w:tcW w:w="4025" w:type="dxa"/>
            <w:shd w:val="clear" w:color="auto" w:fill="E7ECF2"/>
          </w:tcPr>
          <w:p>
            <w:pPr>
              <w:spacing w:after="40" w:before="40"/>
            </w:pPr>
            <w:r/>
            <w:r>
              <w:rPr>
                <w:rFonts w:ascii="Cambria" w:hAnsi="Cambria"/>
                <w:b w:val="0"/>
                <w:i w:val="0"/>
                <w:sz w:val="22"/>
              </w:rPr>
              <w:t>Average 2.5/3 — 83.33333% Score</w:t>
            </w:r>
          </w:p>
        </w:tc>
      </w:tr>
      <w:tr>
        <w:tc>
          <w:tcPr>
            <w:tcW w:w="5386" w:type="dxa"/>
          </w:tcPr>
          <w:p>
            <w:pPr>
              <w:spacing w:after="40" w:before="40"/>
            </w:pPr>
            <w:r/>
            <w:r>
              <w:rPr>
                <w:rFonts w:ascii="Cambria" w:hAnsi="Cambria"/>
                <w:b w:val="0"/>
                <w:i w:val="0"/>
                <w:sz w:val="22"/>
              </w:rPr>
              <w:t>C5 Overall effectiveness</w:t>
            </w:r>
          </w:p>
        </w:tc>
        <w:tc>
          <w:tcPr>
            <w:tcW w:w="4025" w:type="dxa"/>
          </w:tcPr>
          <w:p>
            <w:pPr>
              <w:spacing w:after="40" w:before="40"/>
            </w:pPr>
            <w:r/>
            <w:r>
              <w:rPr>
                <w:rFonts w:ascii="Cambria" w:hAnsi="Cambria"/>
                <w:b w:val="0"/>
                <w:i w:val="0"/>
                <w:sz w:val="22"/>
              </w:rPr>
              <w:t>Average 2.5/3 — 83.33333% Score</w:t>
            </w:r>
          </w:p>
        </w:tc>
      </w:tr>
    </w:tbl>
    <w:p>
      <w:pPr>
        <w:spacing w:after="80"/>
      </w:pPr>
    </w:p>
    <w:p>
      <w:pPr>
        <w:spacing w:line="276" w:lineRule="auto" w:after="120" w:before="0"/>
        <w:jc w:val="both"/>
      </w:pPr>
      <w:r>
        <w:rPr>
          <w:rFonts w:ascii="Cambria" w:hAnsi="Cambria"/>
          <w:b w:val="0"/>
          <w:i/>
          <w:sz w:val="22"/>
        </w:rPr>
        <w:t>[Chart: STTP – Parameter-wise % Score — 3D bar chart across all 15 parameters (A1-A5, B1-B5, C1-C5), values ranging about 67% to 83%.]</w:t>
      </w:r>
    </w:p>
    <w:tbl>
      <w:tblPr>
        <w:tblW w:type="auto" w:w="0"/>
        <w:jc w:val="center"/>
        <w:tblLayout w:type="fixed"/>
        <w:tblLook w:firstColumn="1" w:firstRow="1" w:lastColumn="0" w:lastRow="0" w:noHBand="0" w:noVBand="1" w:val="04A0"/>
        <w:tblLayout w:type="fixed"/>
      </w:tblPr>
      <w:tblGrid>
        <w:gridCol w:w="4706"/>
        <w:gridCol w:w="4706"/>
      </w:tblGrid>
      <w:tr>
        <w:tc>
          <w:tcPr>
            <w:shd w:val="clear" w:color="auto" w:fill="1F3A5F"/>
            <w:tcW w:w="5386" w:type="dxa"/>
          </w:tcPr>
          <w:p>
            <w:pPr>
              <w:spacing w:after="40" w:before="40"/>
            </w:pPr>
            <w:r/>
            <w:r>
              <w:rPr>
                <w:rFonts w:ascii="Cambria" w:hAnsi="Cambria"/>
                <w:b/>
                <w:i w:val="0"/>
                <w:color w:val="FFFFFF"/>
                <w:sz w:val="22"/>
              </w:rPr>
              <w:t>Category</w:t>
            </w:r>
          </w:p>
        </w:tc>
        <w:tc>
          <w:tcPr>
            <w:shd w:val="clear" w:color="auto" w:fill="1F3A5F"/>
            <w:tcW w:w="4025" w:type="dxa"/>
          </w:tcPr>
          <w:p>
            <w:pPr>
              <w:spacing w:after="40" w:before="40"/>
            </w:pPr>
            <w:r/>
            <w:r>
              <w:rPr>
                <w:rFonts w:ascii="Cambria" w:hAnsi="Cambria"/>
                <w:b/>
                <w:i w:val="0"/>
                <w:color w:val="FFFFFF"/>
                <w:sz w:val="22"/>
              </w:rPr>
              <w:t>Count</w:t>
            </w:r>
          </w:p>
        </w:tc>
      </w:tr>
      <w:tr>
        <w:tc>
          <w:tcPr>
            <w:tcW w:w="5386" w:type="dxa"/>
          </w:tcPr>
          <w:p>
            <w:pPr>
              <w:spacing w:after="40" w:before="40"/>
            </w:pPr>
            <w:r/>
            <w:r>
              <w:rPr>
                <w:rFonts w:ascii="Cambria" w:hAnsi="Cambria"/>
                <w:b w:val="0"/>
                <w:i w:val="0"/>
                <w:sz w:val="22"/>
              </w:rPr>
              <w:t>Above Expectation (3)</w:t>
            </w:r>
          </w:p>
        </w:tc>
        <w:tc>
          <w:tcPr>
            <w:tcW w:w="4025" w:type="dxa"/>
          </w:tcPr>
          <w:p>
            <w:pPr>
              <w:spacing w:after="40" w:before="40"/>
            </w:pPr>
            <w:r/>
            <w:r>
              <w:rPr>
                <w:rFonts w:ascii="Cambria" w:hAnsi="Cambria"/>
                <w:b w:val="0"/>
                <w:i w:val="0"/>
                <w:sz w:val="22"/>
              </w:rPr>
              <w:t>1</w:t>
            </w:r>
          </w:p>
        </w:tc>
      </w:tr>
      <w:tr>
        <w:tc>
          <w:tcPr>
            <w:tcW w:w="5386" w:type="dxa"/>
            <w:shd w:val="clear" w:color="auto" w:fill="E7ECF2"/>
          </w:tcPr>
          <w:p>
            <w:pPr>
              <w:spacing w:after="40" w:before="40"/>
            </w:pPr>
            <w:r/>
            <w:r>
              <w:rPr>
                <w:rFonts w:ascii="Cambria" w:hAnsi="Cambria"/>
                <w:b w:val="0"/>
                <w:i w:val="0"/>
                <w:sz w:val="22"/>
              </w:rPr>
              <w:t>Met Expectation (2)</w:t>
            </w:r>
          </w:p>
        </w:tc>
        <w:tc>
          <w:tcPr>
            <w:tcW w:w="4025" w:type="dxa"/>
            <w:shd w:val="clear" w:color="auto" w:fill="E7ECF2"/>
          </w:tcPr>
          <w:p>
            <w:pPr>
              <w:spacing w:after="40" w:before="40"/>
            </w:pPr>
            <w:r/>
            <w:r>
              <w:rPr>
                <w:rFonts w:ascii="Cambria" w:hAnsi="Cambria"/>
                <w:b w:val="0"/>
                <w:i w:val="0"/>
                <w:sz w:val="22"/>
              </w:rPr>
              <w:t>1</w:t>
            </w:r>
          </w:p>
        </w:tc>
      </w:tr>
      <w:tr>
        <w:tc>
          <w:tcPr>
            <w:tcW w:w="5386" w:type="dxa"/>
          </w:tcPr>
          <w:p>
            <w:pPr>
              <w:spacing w:after="40" w:before="40"/>
            </w:pPr>
            <w:r/>
            <w:r>
              <w:rPr>
                <w:rFonts w:ascii="Cambria" w:hAnsi="Cambria"/>
                <w:b w:val="0"/>
                <w:i w:val="0"/>
                <w:sz w:val="22"/>
              </w:rPr>
              <w:t>Need More (1)</w:t>
            </w:r>
          </w:p>
        </w:tc>
        <w:tc>
          <w:tcPr>
            <w:tcW w:w="4025" w:type="dxa"/>
          </w:tcPr>
          <w:p>
            <w:pPr>
              <w:spacing w:after="40" w:before="40"/>
            </w:pPr>
            <w:r/>
            <w:r>
              <w:rPr>
                <w:rFonts w:ascii="Cambria" w:hAnsi="Cambria"/>
                <w:b w:val="0"/>
                <w:i w:val="0"/>
                <w:sz w:val="22"/>
              </w:rPr>
              <w:t>0</w:t>
            </w:r>
          </w:p>
        </w:tc>
      </w:tr>
    </w:tbl>
    <w:p>
      <w:pPr>
        <w:spacing w:after="80"/>
      </w:pPr>
    </w:p>
    <w:p>
      <w:pPr>
        <w:spacing w:line="276" w:lineRule="auto" w:after="120" w:before="0"/>
        <w:jc w:val="both"/>
      </w:pPr>
      <w:r>
        <w:rPr>
          <w:rFonts w:ascii="Cambria" w:hAnsi="Cambria"/>
          <w:b w:val="0"/>
          <w:i/>
          <w:sz w:val="22"/>
        </w:rPr>
        <w:t>[Chart: Overall Effectiveness (C5) – Distribution — 3D pie chart split roughly evenly between Above Expectation and Met Expectation, with no Need More responses.]</w:t>
      </w:r>
    </w:p>
    <w:tbl>
      <w:tblPr>
        <w:tblW w:type="auto" w:w="0"/>
        <w:jc w:val="center"/>
        <w:tblLayout w:type="fixed"/>
        <w:tblLook w:firstColumn="1" w:firstRow="1" w:lastColumn="0" w:lastRow="0" w:noHBand="0" w:noVBand="1" w:val="04A0"/>
        <w:tblLayout w:type="fixed"/>
      </w:tblPr>
      <w:tblGrid>
        <w:gridCol w:w="4706"/>
        <w:gridCol w:w="4706"/>
      </w:tblGrid>
      <w:tr>
        <w:tc>
          <w:tcPr>
            <w:shd w:val="clear" w:color="auto" w:fill="1F3A5F"/>
            <w:tcW w:w="5386" w:type="dxa"/>
          </w:tcPr>
          <w:p>
            <w:pPr>
              <w:spacing w:after="40" w:before="40"/>
            </w:pPr>
            <w:r/>
            <w:r>
              <w:rPr>
                <w:rFonts w:ascii="Cambria" w:hAnsi="Cambria"/>
                <w:b/>
                <w:i w:val="0"/>
                <w:color w:val="FFFFFF"/>
                <w:sz w:val="22"/>
              </w:rPr>
              <w:t>Feedback Theme / Parameter</w:t>
            </w:r>
          </w:p>
        </w:tc>
        <w:tc>
          <w:tcPr>
            <w:shd w:val="clear" w:color="auto" w:fill="1F3A5F"/>
            <w:tcW w:w="4025" w:type="dxa"/>
          </w:tcPr>
          <w:p>
            <w:pPr>
              <w:spacing w:after="40" w:before="40"/>
            </w:pPr>
            <w:r/>
            <w:r>
              <w:rPr>
                <w:rFonts w:ascii="Cambria" w:hAnsi="Cambria"/>
                <w:b/>
                <w:i w:val="0"/>
                <w:color w:val="FFFFFF"/>
                <w:sz w:val="22"/>
              </w:rPr>
              <w:t>Analysis / Action Planned / Timeline / Status / Impact</w:t>
            </w:r>
          </w:p>
        </w:tc>
      </w:tr>
      <w:tr>
        <w:tc>
          <w:tcPr>
            <w:tcW w:w="5386" w:type="dxa"/>
          </w:tcPr>
          <w:p>
            <w:pPr>
              <w:spacing w:after="40" w:before="40"/>
            </w:pPr>
            <w:r/>
            <w:r>
              <w:rPr>
                <w:rFonts w:ascii="Cambria" w:hAnsi="Cambria"/>
                <w:b w:val="0"/>
                <w:i w:val="0"/>
                <w:sz w:val="22"/>
              </w:rPr>
              <w:t>Interaction &amp; Q&amp;A</w:t>
            </w:r>
          </w:p>
        </w:tc>
        <w:tc>
          <w:tcPr>
            <w:tcW w:w="4025" w:type="dxa"/>
          </w:tcPr>
          <w:p>
            <w:pPr>
              <w:spacing w:after="40" w:before="40"/>
            </w:pPr>
            <w:r/>
            <w:r>
              <w:rPr>
                <w:rFonts w:ascii="Cambria" w:hAnsi="Cambria"/>
                <w:b w:val="0"/>
                <w:i w:val="0"/>
                <w:sz w:val="22"/>
              </w:rPr>
              <w:t>Analysis: Need more interaction time → Action Planned: Add 10–15 mins Q&amp;A per session → Timeline: Next STTP → Status: Planned → Impact/Evidence: Revised agenda</w:t>
            </w:r>
          </w:p>
        </w:tc>
      </w:tr>
      <w:tr>
        <w:tc>
          <w:tcPr>
            <w:tcW w:w="5386" w:type="dxa"/>
            <w:shd w:val="clear" w:color="auto" w:fill="E7ECF2"/>
          </w:tcPr>
          <w:p>
            <w:pPr>
              <w:spacing w:after="40" w:before="40"/>
            </w:pPr>
            <w:r/>
            <w:r>
              <w:rPr>
                <w:rFonts w:ascii="Cambria" w:hAnsi="Cambria"/>
                <w:b w:val="0"/>
                <w:i w:val="0"/>
                <w:sz w:val="22"/>
              </w:rPr>
              <w:t>Hands-on practice</w:t>
            </w:r>
          </w:p>
        </w:tc>
        <w:tc>
          <w:tcPr>
            <w:tcW w:w="4025" w:type="dxa"/>
            <w:shd w:val="clear" w:color="auto" w:fill="E7ECF2"/>
          </w:tcPr>
          <w:p>
            <w:pPr>
              <w:spacing w:after="40" w:before="40"/>
            </w:pPr>
            <w:r/>
            <w:r>
              <w:rPr>
                <w:rFonts w:ascii="Cambria" w:hAnsi="Cambria"/>
                <w:b w:val="0"/>
                <w:i w:val="0"/>
                <w:sz w:val="22"/>
              </w:rPr>
              <w:t>Analysis: Insufficient practical exposure → Action Planned: Introduce lab/demo in each day → Timeline: Current STTP → Status: In Progress → Impact/Evidence: Photos, lab sheets</w:t>
            </w:r>
          </w:p>
        </w:tc>
      </w:tr>
    </w:tbl>
    <w:p>
      <w:pPr>
        <w:spacing w:after="80"/>
      </w:pPr>
    </w:p>
    <w:p>
      <w:pPr>
        <w:keepNext/>
        <w:spacing w:before="360" w:after="200"/>
      </w:pPr>
      <w:r>
        <w:rPr>
          <w:rFonts w:ascii="Cambria" w:hAnsi="Cambria"/>
          <w:b/>
          <w:color w:val="1F3A5F"/>
          <w:sz w:val="36"/>
        </w:rPr>
        <w:t>43. Workshop Feedback Form</w:t>
      </w:r>
    </w:p>
    <w:p>
      <w:pPr>
        <w:spacing w:line="276" w:lineRule="auto" w:after="120" w:before="0"/>
        <w:jc w:val="both"/>
      </w:pPr>
      <w:r>
        <w:rPr>
          <w:rFonts w:ascii="Cambria" w:hAnsi="Cambria"/>
          <w:b w:val="0"/>
          <w:i w:val="0"/>
          <w:sz w:val="22"/>
        </w:rPr>
        <w:t>Institution Name: ______________________________</w:t>
      </w:r>
    </w:p>
    <w:p>
      <w:pPr>
        <w:spacing w:line="276" w:lineRule="auto" w:after="120" w:before="0"/>
        <w:jc w:val="both"/>
      </w:pPr>
      <w:r>
        <w:rPr>
          <w:rFonts w:ascii="Cambria" w:hAnsi="Cambria"/>
          <w:b w:val="0"/>
          <w:i w:val="0"/>
          <w:sz w:val="22"/>
        </w:rPr>
        <w:t>Workshop Title: ______________________________</w:t>
      </w:r>
    </w:p>
    <w:p>
      <w:pPr>
        <w:spacing w:line="276" w:lineRule="auto" w:after="120" w:before="0"/>
        <w:jc w:val="both"/>
      </w:pPr>
      <w:r>
        <w:rPr>
          <w:rFonts w:ascii="Cambria" w:hAnsi="Cambria"/>
          <w:b w:val="0"/>
          <w:i w:val="0"/>
          <w:sz w:val="22"/>
        </w:rPr>
        <w:t>Date: ______________________________</w:t>
      </w:r>
    </w:p>
    <w:p>
      <w:pPr>
        <w:spacing w:line="276" w:lineRule="auto" w:after="120" w:before="0"/>
        <w:jc w:val="both"/>
      </w:pPr>
      <w:r>
        <w:rPr>
          <w:rFonts w:ascii="Cambria" w:hAnsi="Cambria"/>
          <w:b w:val="0"/>
          <w:i w:val="0"/>
          <w:sz w:val="22"/>
        </w:rPr>
        <w:t>Department: ______________________________</w:t>
      </w:r>
    </w:p>
    <w:p>
      <w:pPr>
        <w:spacing w:line="276" w:lineRule="auto" w:after="120" w:before="0"/>
        <w:jc w:val="both"/>
      </w:pPr>
      <w:r>
        <w:rPr>
          <w:rFonts w:ascii="Cambria" w:hAnsi="Cambria"/>
          <w:b w:val="0"/>
          <w:i w:val="0"/>
          <w:sz w:val="22"/>
        </w:rPr>
        <w:t>Faculty / Student / Participant Name (Optional): ______________________________</w:t>
      </w:r>
    </w:p>
    <w:p>
      <w:pPr>
        <w:spacing w:line="276" w:lineRule="auto" w:after="120" w:before="0"/>
        <w:jc w:val="both"/>
      </w:pPr>
      <w:r>
        <w:rPr>
          <w:rFonts w:ascii="Cambria" w:hAnsi="Cambria"/>
          <w:b w:val="0"/>
          <w:i w:val="0"/>
          <w:sz w:val="22"/>
        </w:rPr>
        <w:t>Part A: Workshop Content &amp; Delivery</w:t>
      </w:r>
    </w:p>
    <w:p>
      <w:pPr>
        <w:spacing w:line="276" w:lineRule="auto" w:after="80"/>
        <w:ind w:left="357" w:hanging="357"/>
        <w:jc w:val="both"/>
      </w:pPr>
      <w:r>
        <w:rPr>
          <w:rFonts w:ascii="Cambria" w:hAnsi="Cambria"/>
          <w:sz w:val="22"/>
        </w:rPr>
        <w:t xml:space="preserve">1. </w:t>
      </w:r>
      <w:r>
        <w:rPr>
          <w:rFonts w:ascii="Cambria" w:hAnsi="Cambria"/>
          <w:sz w:val="22"/>
        </w:rPr>
        <w:t>The objectives of the workshop were clearly defined.</w:t>
      </w:r>
    </w:p>
    <w:p>
      <w:pPr>
        <w:spacing w:line="276" w:lineRule="auto" w:after="120" w:before="0"/>
        <w:jc w:val="both"/>
      </w:pPr>
      <w:r>
        <w:rPr>
          <w:rFonts w:ascii="Cambria" w:hAnsi="Cambria"/>
          <w:b w:val="0"/>
          <w:i w:val="0"/>
          <w:sz w:val="22"/>
        </w:rPr>
        <w:t>☐ Excellent  ☐ Very Good  ☐ Good  ☐ Fair  ☐ Poor</w:t>
      </w:r>
    </w:p>
    <w:p>
      <w:pPr>
        <w:spacing w:line="276" w:lineRule="auto" w:after="80"/>
        <w:ind w:left="357" w:hanging="357"/>
        <w:jc w:val="both"/>
      </w:pPr>
      <w:r>
        <w:rPr>
          <w:rFonts w:ascii="Cambria" w:hAnsi="Cambria"/>
          <w:sz w:val="22"/>
        </w:rPr>
        <w:t xml:space="preserve">2. </w:t>
      </w:r>
      <w:r>
        <w:rPr>
          <w:rFonts w:ascii="Cambria" w:hAnsi="Cambria"/>
          <w:sz w:val="22"/>
        </w:rPr>
        <w:t>The relevance of the workshop to your academic/professional needs.</w:t>
      </w:r>
    </w:p>
    <w:p>
      <w:pPr>
        <w:spacing w:line="276" w:lineRule="auto" w:after="120" w:before="0"/>
        <w:jc w:val="both"/>
      </w:pPr>
      <w:r>
        <w:rPr>
          <w:rFonts w:ascii="Cambria" w:hAnsi="Cambria"/>
          <w:b w:val="0"/>
          <w:i w:val="0"/>
          <w:sz w:val="22"/>
        </w:rPr>
        <w:t>☐ Excellent  ☐ Very Good  ☐ Good  ☐ Fair  ☐ Poor</w:t>
      </w:r>
    </w:p>
    <w:p>
      <w:pPr>
        <w:spacing w:line="276" w:lineRule="auto" w:after="80"/>
        <w:ind w:left="357" w:hanging="357"/>
        <w:jc w:val="both"/>
      </w:pPr>
      <w:r>
        <w:rPr>
          <w:rFonts w:ascii="Cambria" w:hAnsi="Cambria"/>
          <w:sz w:val="22"/>
        </w:rPr>
        <w:t xml:space="preserve">3. </w:t>
      </w:r>
      <w:r>
        <w:rPr>
          <w:rFonts w:ascii="Cambria" w:hAnsi="Cambria"/>
          <w:sz w:val="22"/>
        </w:rPr>
        <w:t>The knowledge/skills gained will be useful for your teaching/learning/research.</w:t>
      </w:r>
    </w:p>
    <w:p>
      <w:pPr>
        <w:spacing w:line="276" w:lineRule="auto" w:after="120" w:before="0"/>
        <w:jc w:val="both"/>
      </w:pPr>
      <w:r>
        <w:rPr>
          <w:rFonts w:ascii="Cambria" w:hAnsi="Cambria"/>
          <w:b w:val="0"/>
          <w:i w:val="0"/>
          <w:sz w:val="22"/>
        </w:rPr>
        <w:t>☐ Strongly Agree  ☐ Agree  ☐ Neutral  ☐ Disagree  ☐ Strongly Disagree</w:t>
      </w:r>
    </w:p>
    <w:p>
      <w:pPr>
        <w:spacing w:line="276" w:lineRule="auto" w:after="80"/>
        <w:ind w:left="357" w:hanging="357"/>
        <w:jc w:val="both"/>
      </w:pPr>
      <w:r>
        <w:rPr>
          <w:rFonts w:ascii="Cambria" w:hAnsi="Cambria"/>
          <w:sz w:val="22"/>
        </w:rPr>
        <w:t xml:space="preserve">4. </w:t>
      </w:r>
      <w:r>
        <w:rPr>
          <w:rFonts w:ascii="Cambria" w:hAnsi="Cambria"/>
          <w:sz w:val="22"/>
        </w:rPr>
        <w:t>The depth and coverage of the workshop content.</w:t>
      </w:r>
    </w:p>
    <w:p>
      <w:pPr>
        <w:spacing w:line="276" w:lineRule="auto" w:after="120" w:before="0"/>
        <w:jc w:val="both"/>
      </w:pPr>
      <w:r>
        <w:rPr>
          <w:rFonts w:ascii="Cambria" w:hAnsi="Cambria"/>
          <w:b w:val="0"/>
          <w:i w:val="0"/>
          <w:sz w:val="22"/>
        </w:rPr>
        <w:t>☐ Excellent  ☐ Very Good  ☐ Good  ☐ Fair  ☐ Poor</w:t>
      </w:r>
    </w:p>
    <w:p>
      <w:pPr>
        <w:spacing w:line="276" w:lineRule="auto" w:after="120" w:before="0"/>
        <w:jc w:val="both"/>
      </w:pPr>
      <w:r>
        <w:rPr>
          <w:rFonts w:ascii="Cambria" w:hAnsi="Cambria"/>
          <w:b w:val="0"/>
          <w:i w:val="0"/>
          <w:sz w:val="22"/>
        </w:rPr>
        <w:t>Part B: Resource Persons</w:t>
      </w:r>
    </w:p>
    <w:p>
      <w:pPr>
        <w:spacing w:line="276" w:lineRule="auto" w:after="80"/>
        <w:ind w:left="357" w:hanging="357"/>
        <w:jc w:val="both"/>
      </w:pPr>
      <w:r>
        <w:rPr>
          <w:rFonts w:ascii="Cambria" w:hAnsi="Cambria"/>
          <w:sz w:val="22"/>
        </w:rPr>
        <w:t xml:space="preserve">5. </w:t>
      </w:r>
      <w:r>
        <w:rPr>
          <w:rFonts w:ascii="Cambria" w:hAnsi="Cambria"/>
          <w:sz w:val="22"/>
        </w:rPr>
        <w:t>Subject expertise of the resource person(s).</w:t>
      </w:r>
    </w:p>
    <w:p>
      <w:pPr>
        <w:spacing w:line="276" w:lineRule="auto" w:after="120" w:before="0"/>
        <w:jc w:val="both"/>
      </w:pPr>
      <w:r>
        <w:rPr>
          <w:rFonts w:ascii="Cambria" w:hAnsi="Cambria"/>
          <w:b w:val="0"/>
          <w:i w:val="0"/>
          <w:sz w:val="22"/>
        </w:rPr>
        <w:t>☐ Excellent  ☐ Very Good  ☐ Good  ☐ Fair  ☐ Poor</w:t>
      </w:r>
    </w:p>
    <w:p>
      <w:pPr>
        <w:spacing w:line="276" w:lineRule="auto" w:after="80"/>
        <w:ind w:left="357" w:hanging="357"/>
        <w:jc w:val="both"/>
      </w:pPr>
      <w:r>
        <w:rPr>
          <w:rFonts w:ascii="Cambria" w:hAnsi="Cambria"/>
          <w:sz w:val="22"/>
        </w:rPr>
        <w:t xml:space="preserve">6. </w:t>
      </w:r>
      <w:r>
        <w:rPr>
          <w:rFonts w:ascii="Cambria" w:hAnsi="Cambria"/>
          <w:sz w:val="22"/>
        </w:rPr>
        <w:t>Communication and presentation skills of the resource person(s).</w:t>
      </w:r>
    </w:p>
    <w:p>
      <w:pPr>
        <w:spacing w:line="276" w:lineRule="auto" w:after="120" w:before="0"/>
        <w:jc w:val="both"/>
      </w:pPr>
      <w:r>
        <w:rPr>
          <w:rFonts w:ascii="Cambria" w:hAnsi="Cambria"/>
          <w:b w:val="0"/>
          <w:i w:val="0"/>
          <w:sz w:val="22"/>
        </w:rPr>
        <w:t>☐ Excellent  ☐ Very Good  ☐ Good  ☐ Fair  ☐ Poor</w:t>
      </w:r>
    </w:p>
    <w:p>
      <w:pPr>
        <w:spacing w:line="276" w:lineRule="auto" w:after="80"/>
        <w:ind w:left="357" w:hanging="357"/>
        <w:jc w:val="both"/>
      </w:pPr>
      <w:r>
        <w:rPr>
          <w:rFonts w:ascii="Cambria" w:hAnsi="Cambria"/>
          <w:sz w:val="22"/>
        </w:rPr>
        <w:t xml:space="preserve">7. </w:t>
      </w:r>
      <w:r>
        <w:rPr>
          <w:rFonts w:ascii="Cambria" w:hAnsi="Cambria"/>
          <w:sz w:val="22"/>
        </w:rPr>
        <w:t>Interaction and ability to clarify queries.</w:t>
      </w:r>
    </w:p>
    <w:p>
      <w:pPr>
        <w:spacing w:line="276" w:lineRule="auto" w:after="120" w:before="0"/>
        <w:jc w:val="both"/>
      </w:pPr>
      <w:r>
        <w:rPr>
          <w:rFonts w:ascii="Cambria" w:hAnsi="Cambria"/>
          <w:b w:val="0"/>
          <w:i w:val="0"/>
          <w:sz w:val="22"/>
        </w:rPr>
        <w:t>☐ Excellent  ☐ Very Good  ☐ Good  ☐ Fair  ☐ Poor</w:t>
      </w:r>
    </w:p>
    <w:p>
      <w:pPr>
        <w:spacing w:line="276" w:lineRule="auto" w:after="120" w:before="0"/>
        <w:jc w:val="both"/>
      </w:pPr>
      <w:r>
        <w:rPr>
          <w:rFonts w:ascii="Cambria" w:hAnsi="Cambria"/>
          <w:b w:val="0"/>
          <w:i w:val="0"/>
          <w:sz w:val="22"/>
        </w:rPr>
        <w:t>Part C: Organization &amp; Facilities</w:t>
      </w:r>
    </w:p>
    <w:p>
      <w:pPr>
        <w:spacing w:line="276" w:lineRule="auto" w:after="80"/>
        <w:ind w:left="357" w:hanging="357"/>
        <w:jc w:val="both"/>
      </w:pPr>
      <w:r>
        <w:rPr>
          <w:rFonts w:ascii="Cambria" w:hAnsi="Cambria"/>
          <w:sz w:val="22"/>
        </w:rPr>
        <w:t xml:space="preserve">8. </w:t>
      </w:r>
      <w:r>
        <w:rPr>
          <w:rFonts w:ascii="Cambria" w:hAnsi="Cambria"/>
          <w:sz w:val="22"/>
        </w:rPr>
        <w:t>Overall coordination and time management of sessions.</w:t>
      </w:r>
    </w:p>
    <w:p>
      <w:pPr>
        <w:spacing w:line="276" w:lineRule="auto" w:after="120" w:before="0"/>
        <w:jc w:val="both"/>
      </w:pPr>
      <w:r>
        <w:rPr>
          <w:rFonts w:ascii="Cambria" w:hAnsi="Cambria"/>
          <w:b w:val="0"/>
          <w:i w:val="0"/>
          <w:sz w:val="22"/>
        </w:rPr>
        <w:t>☐ Excellent  ☐ Very Good  ☐ Good  ☐ Fair  ☐ Poor</w:t>
      </w:r>
    </w:p>
    <w:p>
      <w:pPr>
        <w:spacing w:line="276" w:lineRule="auto" w:after="80"/>
        <w:ind w:left="357" w:hanging="357"/>
        <w:jc w:val="both"/>
      </w:pPr>
      <w:r>
        <w:rPr>
          <w:rFonts w:ascii="Cambria" w:hAnsi="Cambria"/>
          <w:sz w:val="22"/>
        </w:rPr>
        <w:t xml:space="preserve">9. </w:t>
      </w:r>
      <w:r>
        <w:rPr>
          <w:rFonts w:ascii="Cambria" w:hAnsi="Cambria"/>
          <w:sz w:val="22"/>
        </w:rPr>
        <w:t>Infrastructure &amp; learning resources (venue, ICT tools, materials).</w:t>
      </w:r>
    </w:p>
    <w:p>
      <w:pPr>
        <w:spacing w:line="276" w:lineRule="auto" w:after="120" w:before="0"/>
        <w:jc w:val="both"/>
      </w:pPr>
      <w:r>
        <w:rPr>
          <w:rFonts w:ascii="Cambria" w:hAnsi="Cambria"/>
          <w:b w:val="0"/>
          <w:i w:val="0"/>
          <w:sz w:val="22"/>
        </w:rPr>
        <w:t>☐ Excellent  ☐ Very Good  ☐ Good  ☐ Fair  ☐ Poor</w:t>
      </w:r>
    </w:p>
    <w:p>
      <w:pPr>
        <w:spacing w:line="276" w:lineRule="auto" w:after="80"/>
        <w:ind w:left="357" w:hanging="357"/>
        <w:jc w:val="both"/>
      </w:pPr>
      <w:r>
        <w:rPr>
          <w:rFonts w:ascii="Cambria" w:hAnsi="Cambria"/>
          <w:sz w:val="22"/>
        </w:rPr>
        <w:t xml:space="preserve">10. </w:t>
      </w:r>
      <w:r>
        <w:rPr>
          <w:rFonts w:ascii="Cambria" w:hAnsi="Cambria"/>
          <w:sz w:val="22"/>
        </w:rPr>
        <w:t>Hospitality, administrative support, and arrangements.</w:t>
      </w:r>
    </w:p>
    <w:p>
      <w:pPr>
        <w:spacing w:line="276" w:lineRule="auto" w:after="120" w:before="0"/>
        <w:jc w:val="both"/>
      </w:pPr>
      <w:r>
        <w:rPr>
          <w:rFonts w:ascii="Cambria" w:hAnsi="Cambria"/>
          <w:b w:val="0"/>
          <w:i w:val="0"/>
          <w:sz w:val="22"/>
        </w:rPr>
        <w:t>☐ Excellent  ☐ Very Good  ☐ Good  ☐ Fair  ☐ Poor</w:t>
      </w:r>
    </w:p>
    <w:p>
      <w:pPr>
        <w:spacing w:line="276" w:lineRule="auto" w:after="120" w:before="0"/>
        <w:jc w:val="both"/>
      </w:pPr>
      <w:r>
        <w:rPr>
          <w:rFonts w:ascii="Cambria" w:hAnsi="Cambria"/>
          <w:b w:val="0"/>
          <w:i w:val="0"/>
          <w:sz w:val="22"/>
        </w:rPr>
        <w:t>Part D: Overall Experience</w:t>
      </w:r>
    </w:p>
    <w:p>
      <w:pPr>
        <w:spacing w:line="276" w:lineRule="auto" w:after="80"/>
        <w:ind w:left="357" w:hanging="357"/>
        <w:jc w:val="both"/>
      </w:pPr>
      <w:r>
        <w:rPr>
          <w:rFonts w:ascii="Cambria" w:hAnsi="Cambria"/>
          <w:sz w:val="22"/>
        </w:rPr>
        <w:t xml:space="preserve">11. </w:t>
      </w:r>
      <w:r>
        <w:rPr>
          <w:rFonts w:ascii="Cambria" w:hAnsi="Cambria"/>
          <w:sz w:val="22"/>
        </w:rPr>
        <w:t>Overall satisfaction with the workshop.</w:t>
      </w:r>
    </w:p>
    <w:p>
      <w:pPr>
        <w:spacing w:line="276" w:lineRule="auto" w:after="120" w:before="0"/>
        <w:jc w:val="both"/>
      </w:pPr>
      <w:r>
        <w:rPr>
          <w:rFonts w:ascii="Cambria" w:hAnsi="Cambria"/>
          <w:b w:val="0"/>
          <w:i w:val="0"/>
          <w:sz w:val="22"/>
        </w:rPr>
        <w:t>☐ Excellent  ☐ Very Good  ☐ Good  ☐ Fair  ☐ Poor</w:t>
      </w:r>
    </w:p>
    <w:p>
      <w:pPr>
        <w:spacing w:line="276" w:lineRule="auto" w:after="80"/>
        <w:ind w:left="357" w:hanging="357"/>
        <w:jc w:val="both"/>
      </w:pPr>
      <w:r>
        <w:rPr>
          <w:rFonts w:ascii="Cambria" w:hAnsi="Cambria"/>
          <w:sz w:val="22"/>
        </w:rPr>
        <w:t xml:space="preserve">12. </w:t>
      </w:r>
      <w:r>
        <w:rPr>
          <w:rFonts w:ascii="Cambria" w:hAnsi="Cambria"/>
          <w:sz w:val="22"/>
        </w:rPr>
        <w:t>Would you recommend similar workshops for colleagues/students?</w:t>
      </w:r>
    </w:p>
    <w:p>
      <w:pPr>
        <w:spacing w:line="276" w:lineRule="auto" w:after="120" w:before="0"/>
        <w:jc w:val="both"/>
      </w:pPr>
      <w:r>
        <w:rPr>
          <w:rFonts w:ascii="Cambria" w:hAnsi="Cambria"/>
          <w:b w:val="0"/>
          <w:i w:val="0"/>
          <w:sz w:val="22"/>
        </w:rPr>
        <w:t>☐ Yes  ☐ No</w:t>
      </w:r>
    </w:p>
    <w:p>
      <w:pPr>
        <w:spacing w:line="276" w:lineRule="auto" w:after="80"/>
        <w:ind w:left="357" w:hanging="357"/>
        <w:jc w:val="both"/>
      </w:pPr>
      <w:r>
        <w:rPr>
          <w:rFonts w:ascii="Cambria" w:hAnsi="Cambria"/>
          <w:sz w:val="22"/>
        </w:rPr>
        <w:t xml:space="preserve">13. </w:t>
      </w:r>
      <w:r>
        <w:rPr>
          <w:rFonts w:ascii="Cambria" w:hAnsi="Cambria"/>
          <w:sz w:val="22"/>
        </w:rPr>
        <w:t>Suggestions for improvement (Open-ended):</w:t>
      </w:r>
    </w:p>
    <w:p>
      <w:pPr>
        <w:spacing w:line="276" w:lineRule="auto" w:after="120" w:before="0"/>
        <w:jc w:val="both"/>
      </w:pPr>
      <w:r>
        <w:rPr>
          <w:rFonts w:ascii="Cambria" w:hAnsi="Cambria"/>
          <w:b w:val="0"/>
          <w:i w:val="0"/>
          <w:sz w:val="22"/>
        </w:rPr>
        <w:t>______________________________________________________________________</w:t>
      </w:r>
    </w:p>
    <w:p>
      <w:pPr>
        <w:keepNext/>
        <w:spacing w:before="200" w:after="120"/>
      </w:pPr>
      <w:r>
        <w:rPr>
          <w:rFonts w:ascii="Cambria" w:hAnsi="Cambria"/>
          <w:b/>
          <w:color w:val="1F3A5F"/>
          <w:sz w:val="25"/>
        </w:rPr>
        <w:t>Mapping to NBA &amp; NAAC</w:t>
      </w:r>
    </w:p>
    <w:tbl>
      <w:tblPr>
        <w:tblW w:type="auto" w:w="0"/>
        <w:jc w:val="center"/>
        <w:tblLayout w:type="fixed"/>
        <w:tblLook w:firstColumn="1" w:firstRow="1" w:lastColumn="0" w:lastRow="0" w:noHBand="0" w:noVBand="1" w:val="04A0"/>
        <w:tblLayout w:type="fixed"/>
      </w:tblPr>
      <w:tblGrid>
        <w:gridCol w:w="4706"/>
        <w:gridCol w:w="4706"/>
      </w:tblGrid>
      <w:tr>
        <w:tc>
          <w:tcPr>
            <w:shd w:val="clear" w:color="auto" w:fill="1F3A5F"/>
            <w:tcW w:w="5386" w:type="dxa"/>
          </w:tcPr>
          <w:p>
            <w:pPr>
              <w:spacing w:after="40" w:before="40"/>
            </w:pPr>
            <w:r/>
            <w:r>
              <w:rPr>
                <w:rFonts w:ascii="Cambria" w:hAnsi="Cambria"/>
                <w:b/>
                <w:i w:val="0"/>
                <w:color w:val="FFFFFF"/>
                <w:sz w:val="22"/>
              </w:rPr>
              <w:t>Workshop Feedback Section</w:t>
            </w:r>
          </w:p>
        </w:tc>
        <w:tc>
          <w:tcPr>
            <w:shd w:val="clear" w:color="auto" w:fill="1F3A5F"/>
            <w:tcW w:w="4025" w:type="dxa"/>
          </w:tcPr>
          <w:p>
            <w:pPr>
              <w:spacing w:after="40" w:before="40"/>
            </w:pPr>
            <w:r/>
            <w:r>
              <w:rPr>
                <w:rFonts w:ascii="Cambria" w:hAnsi="Cambria"/>
                <w:b/>
                <w:i w:val="0"/>
                <w:color w:val="FFFFFF"/>
                <w:sz w:val="22"/>
              </w:rPr>
              <w:t>NBA Mapping / NAAC Mapping</w:t>
            </w:r>
          </w:p>
        </w:tc>
      </w:tr>
      <w:tr>
        <w:tc>
          <w:tcPr>
            <w:tcW w:w="5386" w:type="dxa"/>
          </w:tcPr>
          <w:p>
            <w:pPr>
              <w:spacing w:after="40" w:before="40"/>
            </w:pPr>
            <w:r/>
            <w:r>
              <w:rPr>
                <w:rFonts w:ascii="Cambria" w:hAnsi="Cambria"/>
                <w:b w:val="0"/>
                <w:i w:val="0"/>
                <w:sz w:val="22"/>
              </w:rPr>
              <w:t>Workshop Objectives &amp; Content</w:t>
            </w:r>
          </w:p>
        </w:tc>
        <w:tc>
          <w:tcPr>
            <w:tcW w:w="4025" w:type="dxa"/>
          </w:tcPr>
          <w:p>
            <w:pPr>
              <w:spacing w:after="40" w:before="40"/>
            </w:pPr>
            <w:r/>
            <w:r>
              <w:rPr>
                <w:rFonts w:ascii="Cambria" w:hAnsi="Cambria"/>
                <w:b w:val="0"/>
                <w:i w:val="0"/>
                <w:sz w:val="22"/>
              </w:rPr>
              <w:t>NBA: Criterion 2 &amp; 3 (Curriculum &amp; Teaching–Learning Process) / NAAC: Criterion II (Teaching–Learning &amp; Evaluation)</w:t>
            </w:r>
          </w:p>
        </w:tc>
      </w:tr>
      <w:tr>
        <w:tc>
          <w:tcPr>
            <w:tcW w:w="5386" w:type="dxa"/>
            <w:shd w:val="clear" w:color="auto" w:fill="E7ECF2"/>
          </w:tcPr>
          <w:p>
            <w:pPr>
              <w:spacing w:after="40" w:before="40"/>
            </w:pPr>
            <w:r/>
            <w:r>
              <w:rPr>
                <w:rFonts w:ascii="Cambria" w:hAnsi="Cambria"/>
                <w:b w:val="0"/>
                <w:i w:val="0"/>
                <w:sz w:val="22"/>
              </w:rPr>
              <w:t>Relevance to Academic/Research</w:t>
            </w:r>
          </w:p>
        </w:tc>
        <w:tc>
          <w:tcPr>
            <w:tcW w:w="4025" w:type="dxa"/>
            <w:shd w:val="clear" w:color="auto" w:fill="E7ECF2"/>
          </w:tcPr>
          <w:p>
            <w:pPr>
              <w:spacing w:after="40" w:before="40"/>
            </w:pPr>
            <w:r/>
            <w:r>
              <w:rPr>
                <w:rFonts w:ascii="Cambria" w:hAnsi="Cambria"/>
                <w:b w:val="0"/>
                <w:i w:val="0"/>
                <w:sz w:val="22"/>
              </w:rPr>
              <w:t>NBA: Criterion 3 (CO-PO Attainment, OBE) / NAAC: Criterion III (Research, Innovation &amp; Extension)</w:t>
            </w:r>
          </w:p>
        </w:tc>
      </w:tr>
      <w:tr>
        <w:tc>
          <w:tcPr>
            <w:tcW w:w="5386" w:type="dxa"/>
          </w:tcPr>
          <w:p>
            <w:pPr>
              <w:spacing w:after="40" w:before="40"/>
            </w:pPr>
            <w:r/>
            <w:r>
              <w:rPr>
                <w:rFonts w:ascii="Cambria" w:hAnsi="Cambria"/>
                <w:b w:val="0"/>
                <w:i w:val="0"/>
                <w:sz w:val="22"/>
              </w:rPr>
              <w:t>Resource Person Quality</w:t>
            </w:r>
          </w:p>
        </w:tc>
        <w:tc>
          <w:tcPr>
            <w:tcW w:w="4025" w:type="dxa"/>
          </w:tcPr>
          <w:p>
            <w:pPr>
              <w:spacing w:after="40" w:before="40"/>
            </w:pPr>
            <w:r/>
            <w:r>
              <w:rPr>
                <w:rFonts w:ascii="Cambria" w:hAnsi="Cambria"/>
                <w:b w:val="0"/>
                <w:i w:val="0"/>
                <w:sz w:val="22"/>
              </w:rPr>
              <w:t>NBA: Criterion 5 (Faculty Information &amp; Contributions) / NAAC: Criterion V (Student Support &amp; Faculty Development)</w:t>
            </w:r>
          </w:p>
        </w:tc>
      </w:tr>
      <w:tr>
        <w:tc>
          <w:tcPr>
            <w:tcW w:w="5386" w:type="dxa"/>
            <w:shd w:val="clear" w:color="auto" w:fill="E7ECF2"/>
          </w:tcPr>
          <w:p>
            <w:pPr>
              <w:spacing w:after="40" w:before="40"/>
            </w:pPr>
            <w:r/>
            <w:r>
              <w:rPr>
                <w:rFonts w:ascii="Cambria" w:hAnsi="Cambria"/>
                <w:b w:val="0"/>
                <w:i w:val="0"/>
                <w:sz w:val="22"/>
              </w:rPr>
              <w:t>Organization &amp; Facilities</w:t>
            </w:r>
          </w:p>
        </w:tc>
        <w:tc>
          <w:tcPr>
            <w:tcW w:w="4025" w:type="dxa"/>
            <w:shd w:val="clear" w:color="auto" w:fill="E7ECF2"/>
          </w:tcPr>
          <w:p>
            <w:pPr>
              <w:spacing w:after="40" w:before="40"/>
            </w:pPr>
            <w:r/>
            <w:r>
              <w:rPr>
                <w:rFonts w:ascii="Cambria" w:hAnsi="Cambria"/>
                <w:b w:val="0"/>
                <w:i w:val="0"/>
                <w:sz w:val="22"/>
              </w:rPr>
              <w:t>NBA: Criterion 6 (Facilities &amp; Technical Support) / NAAC: Criterion IV (Infrastructure &amp; Learning Resources)</w:t>
            </w:r>
          </w:p>
        </w:tc>
      </w:tr>
      <w:tr>
        <w:tc>
          <w:tcPr>
            <w:tcW w:w="5386" w:type="dxa"/>
          </w:tcPr>
          <w:p>
            <w:pPr>
              <w:spacing w:after="40" w:before="40"/>
            </w:pPr>
            <w:r/>
            <w:r>
              <w:rPr>
                <w:rFonts w:ascii="Cambria" w:hAnsi="Cambria"/>
                <w:b w:val="0"/>
                <w:i w:val="0"/>
                <w:sz w:val="22"/>
              </w:rPr>
              <w:t>Overall Satisfaction &amp; Suggestions</w:t>
            </w:r>
          </w:p>
        </w:tc>
        <w:tc>
          <w:tcPr>
            <w:tcW w:w="4025" w:type="dxa"/>
          </w:tcPr>
          <w:p>
            <w:pPr>
              <w:spacing w:after="40" w:before="40"/>
            </w:pPr>
            <w:r/>
            <w:r>
              <w:rPr>
                <w:rFonts w:ascii="Cambria" w:hAnsi="Cambria"/>
                <w:b w:val="0"/>
                <w:i w:val="0"/>
                <w:sz w:val="22"/>
              </w:rPr>
              <w:t>NBA: Criterion 7 (Continuous Improvement) / NAAC: Criterion VI (Governance, Leadership &amp; Management)</w:t>
            </w:r>
          </w:p>
        </w:tc>
      </w:tr>
    </w:tbl>
    <w:p>
      <w:pPr>
        <w:spacing w:after="80"/>
      </w:pPr>
    </w:p>
    <w:p>
      <w:pPr>
        <w:spacing w:line="276" w:lineRule="auto" w:after="120" w:before="0"/>
        <w:jc w:val="both"/>
      </w:pPr>
      <w:r>
        <w:rPr>
          <w:rFonts w:ascii="Cambria" w:hAnsi="Cambria"/>
          <w:b w:val="0"/>
          <w:i w:val="0"/>
          <w:sz w:val="22"/>
        </w:rPr>
        <w:t>Evidence for NBA/NAAC</w:t>
      </w:r>
    </w:p>
    <w:p>
      <w:pPr>
        <w:spacing w:line="276" w:lineRule="auto" w:after="80"/>
        <w:ind w:left="357" w:hanging="357"/>
        <w:jc w:val="both"/>
      </w:pPr>
      <w:r>
        <w:rPr>
          <w:rFonts w:ascii="Cambria" w:hAnsi="Cambria"/>
          <w:sz w:val="22"/>
        </w:rPr>
        <w:t xml:space="preserve">•  </w:t>
      </w:r>
      <w:r>
        <w:rPr>
          <w:rFonts w:ascii="Cambria" w:hAnsi="Cambria"/>
          <w:sz w:val="22"/>
        </w:rPr>
        <w:t>Workshop Brochure/Agenda</w:t>
      </w:r>
    </w:p>
    <w:p>
      <w:pPr>
        <w:spacing w:line="276" w:lineRule="auto" w:after="80"/>
        <w:ind w:left="357" w:hanging="357"/>
        <w:jc w:val="both"/>
      </w:pPr>
      <w:r>
        <w:rPr>
          <w:rFonts w:ascii="Cambria" w:hAnsi="Cambria"/>
          <w:sz w:val="22"/>
        </w:rPr>
        <w:t xml:space="preserve">•  </w:t>
      </w:r>
      <w:r>
        <w:rPr>
          <w:rFonts w:ascii="Cambria" w:hAnsi="Cambria"/>
          <w:sz w:val="22"/>
        </w:rPr>
        <w:t>Participant List</w:t>
      </w:r>
    </w:p>
    <w:p>
      <w:pPr>
        <w:spacing w:line="276" w:lineRule="auto" w:after="80"/>
        <w:ind w:left="357" w:hanging="357"/>
        <w:jc w:val="both"/>
      </w:pPr>
      <w:r>
        <w:rPr>
          <w:rFonts w:ascii="Cambria" w:hAnsi="Cambria"/>
          <w:sz w:val="22"/>
        </w:rPr>
        <w:t xml:space="preserve">•  </w:t>
      </w:r>
      <w:r>
        <w:rPr>
          <w:rFonts w:ascii="Cambria" w:hAnsi="Cambria"/>
          <w:sz w:val="22"/>
        </w:rPr>
        <w:t>Collected Feedback Forms</w:t>
      </w:r>
    </w:p>
    <w:p>
      <w:pPr>
        <w:spacing w:line="276" w:lineRule="auto" w:after="80"/>
        <w:ind w:left="357" w:hanging="357"/>
        <w:jc w:val="both"/>
      </w:pPr>
      <w:r>
        <w:rPr>
          <w:rFonts w:ascii="Cambria" w:hAnsi="Cambria"/>
          <w:sz w:val="22"/>
        </w:rPr>
        <w:t xml:space="preserve">•  </w:t>
      </w:r>
      <w:r>
        <w:rPr>
          <w:rFonts w:ascii="Cambria" w:hAnsi="Cambria"/>
          <w:sz w:val="22"/>
        </w:rPr>
        <w:t>Feedback Summary (with % &amp; graphs)</w:t>
      </w:r>
    </w:p>
    <w:p>
      <w:pPr>
        <w:spacing w:line="276" w:lineRule="auto" w:after="80"/>
        <w:ind w:left="357" w:hanging="357"/>
        <w:jc w:val="both"/>
      </w:pPr>
      <w:r>
        <w:rPr>
          <w:rFonts w:ascii="Cambria" w:hAnsi="Cambria"/>
          <w:sz w:val="22"/>
        </w:rPr>
        <w:t xml:space="preserve">•  </w:t>
      </w:r>
      <w:r>
        <w:rPr>
          <w:rFonts w:ascii="Cambria" w:hAnsi="Cambria"/>
          <w:sz w:val="22"/>
        </w:rPr>
        <w:t>Action Taken Report (ATR)</w:t>
      </w:r>
    </w:p>
    <w:p>
      <w:pPr>
        <w:spacing w:line="276" w:lineRule="auto" w:after="80"/>
        <w:ind w:left="357" w:hanging="357"/>
        <w:jc w:val="both"/>
      </w:pPr>
      <w:r>
        <w:rPr>
          <w:rFonts w:ascii="Cambria" w:hAnsi="Cambria"/>
          <w:sz w:val="22"/>
        </w:rPr>
        <w:t xml:space="preserve">•  </w:t>
      </w:r>
      <w:r>
        <w:rPr>
          <w:rFonts w:ascii="Cambria" w:hAnsi="Cambria"/>
          <w:sz w:val="22"/>
        </w:rPr>
        <w:t>Outcomes (skills gained, curriculum changes, research collaborations, etc.)</w:t>
      </w:r>
    </w:p>
    <w:tbl>
      <w:tblPr>
        <w:tblW w:type="auto" w:w="0"/>
        <w:jc w:val="center"/>
        <w:tblLayout w:type="fixed"/>
        <w:tblLook w:firstColumn="1" w:firstRow="1" w:lastColumn="0" w:lastRow="0" w:noHBand="0" w:noVBand="1" w:val="04A0"/>
        <w:tblLayout w:type="fixed"/>
      </w:tblPr>
      <w:tblGrid>
        <w:gridCol w:w="4706"/>
        <w:gridCol w:w="4706"/>
      </w:tblGrid>
      <w:tr>
        <w:tc>
          <w:tcPr>
            <w:shd w:val="clear" w:color="auto" w:fill="1F3A5F"/>
            <w:tcW w:w="5386" w:type="dxa"/>
          </w:tcPr>
          <w:p>
            <w:pPr>
              <w:spacing w:after="40" w:before="40"/>
            </w:pPr>
            <w:r/>
            <w:r>
              <w:rPr>
                <w:rFonts w:ascii="Cambria" w:hAnsi="Cambria"/>
                <w:b/>
                <w:i w:val="0"/>
                <w:color w:val="FFFFFF"/>
                <w:sz w:val="22"/>
              </w:rPr>
              <w:t>Question</w:t>
            </w:r>
          </w:p>
        </w:tc>
        <w:tc>
          <w:tcPr>
            <w:shd w:val="clear" w:color="auto" w:fill="1F3A5F"/>
            <w:tcW w:w="4025" w:type="dxa"/>
          </w:tcPr>
          <w:p>
            <w:pPr>
              <w:spacing w:after="40" w:before="40"/>
            </w:pPr>
            <w:r/>
            <w:r>
              <w:rPr>
                <w:rFonts w:ascii="Cambria" w:hAnsi="Cambria"/>
                <w:b/>
                <w:i w:val="0"/>
                <w:color w:val="FFFFFF"/>
                <w:sz w:val="22"/>
              </w:rPr>
              <w:t>Excellent(5)/Very Good(4)/Good(3)/Fair(2)/Poor(1)</w:t>
            </w:r>
          </w:p>
        </w:tc>
      </w:tr>
      <w:tr>
        <w:tc>
          <w:tcPr>
            <w:tcW w:w="5386" w:type="dxa"/>
          </w:tcPr>
          <w:p>
            <w:pPr>
              <w:spacing w:after="40" w:before="40"/>
            </w:pPr>
            <w:r/>
            <w:r>
              <w:rPr>
                <w:rFonts w:ascii="Cambria" w:hAnsi="Cambria"/>
                <w:b w:val="0"/>
                <w:i w:val="0"/>
                <w:sz w:val="22"/>
              </w:rPr>
              <w:t>Q1. Objectives clearly defined</w:t>
            </w:r>
          </w:p>
        </w:tc>
        <w:tc>
          <w:tcPr>
            <w:tcW w:w="4025" w:type="dxa"/>
          </w:tcPr>
          <w:p>
            <w:pPr>
              <w:spacing w:after="40" w:before="40"/>
            </w:pPr>
            <w:r/>
            <w:r>
              <w:rPr>
                <w:rFonts w:ascii="Cambria" w:hAnsi="Cambria"/>
                <w:b w:val="0"/>
                <w:i w:val="0"/>
                <w:sz w:val="22"/>
              </w:rPr>
            </w:r>
          </w:p>
        </w:tc>
      </w:tr>
      <w:tr>
        <w:tc>
          <w:tcPr>
            <w:tcW w:w="5386" w:type="dxa"/>
            <w:shd w:val="clear" w:color="auto" w:fill="E7ECF2"/>
          </w:tcPr>
          <w:p>
            <w:pPr>
              <w:spacing w:after="40" w:before="40"/>
            </w:pPr>
            <w:r/>
            <w:r>
              <w:rPr>
                <w:rFonts w:ascii="Cambria" w:hAnsi="Cambria"/>
                <w:b w:val="0"/>
                <w:i w:val="0"/>
                <w:sz w:val="22"/>
              </w:rPr>
              <w:t>Q2. Relevance to academic/professional needs</w:t>
            </w:r>
          </w:p>
        </w:tc>
        <w:tc>
          <w:tcPr>
            <w:tcW w:w="4025" w:type="dxa"/>
            <w:shd w:val="clear" w:color="auto" w:fill="E7ECF2"/>
          </w:tcPr>
          <w:p>
            <w:pPr>
              <w:spacing w:after="40" w:before="40"/>
            </w:pPr>
            <w:r/>
            <w:r>
              <w:rPr>
                <w:rFonts w:ascii="Cambria" w:hAnsi="Cambria"/>
                <w:b w:val="0"/>
                <w:i w:val="0"/>
                <w:sz w:val="22"/>
              </w:rPr>
            </w:r>
          </w:p>
        </w:tc>
      </w:tr>
      <w:tr>
        <w:tc>
          <w:tcPr>
            <w:tcW w:w="5386" w:type="dxa"/>
          </w:tcPr>
          <w:p>
            <w:pPr>
              <w:spacing w:after="40" w:before="40"/>
            </w:pPr>
            <w:r/>
            <w:r>
              <w:rPr>
                <w:rFonts w:ascii="Cambria" w:hAnsi="Cambria"/>
                <w:b w:val="0"/>
                <w:i w:val="0"/>
                <w:sz w:val="22"/>
              </w:rPr>
              <w:t>Q3. Usefulness of knowledge/skills</w:t>
            </w:r>
          </w:p>
        </w:tc>
        <w:tc>
          <w:tcPr>
            <w:tcW w:w="4025" w:type="dxa"/>
          </w:tcPr>
          <w:p>
            <w:pPr>
              <w:spacing w:after="40" w:before="40"/>
            </w:pPr>
            <w:r/>
            <w:r>
              <w:rPr>
                <w:rFonts w:ascii="Cambria" w:hAnsi="Cambria"/>
                <w:b w:val="0"/>
                <w:i w:val="0"/>
                <w:sz w:val="22"/>
              </w:rPr>
            </w:r>
          </w:p>
        </w:tc>
      </w:tr>
      <w:tr>
        <w:tc>
          <w:tcPr>
            <w:tcW w:w="5386" w:type="dxa"/>
            <w:shd w:val="clear" w:color="auto" w:fill="E7ECF2"/>
          </w:tcPr>
          <w:p>
            <w:pPr>
              <w:spacing w:after="40" w:before="40"/>
            </w:pPr>
            <w:r/>
            <w:r>
              <w:rPr>
                <w:rFonts w:ascii="Cambria" w:hAnsi="Cambria"/>
                <w:b w:val="0"/>
                <w:i w:val="0"/>
                <w:sz w:val="22"/>
              </w:rPr>
              <w:t>Q4. Depth and coverage of content</w:t>
            </w:r>
          </w:p>
        </w:tc>
        <w:tc>
          <w:tcPr>
            <w:tcW w:w="4025" w:type="dxa"/>
            <w:shd w:val="clear" w:color="auto" w:fill="E7ECF2"/>
          </w:tcPr>
          <w:p>
            <w:pPr>
              <w:spacing w:after="40" w:before="40"/>
            </w:pPr>
            <w:r/>
            <w:r>
              <w:rPr>
                <w:rFonts w:ascii="Cambria" w:hAnsi="Cambria"/>
                <w:b w:val="0"/>
                <w:i w:val="0"/>
                <w:sz w:val="22"/>
              </w:rPr>
            </w:r>
          </w:p>
        </w:tc>
      </w:tr>
      <w:tr>
        <w:tc>
          <w:tcPr>
            <w:tcW w:w="5386" w:type="dxa"/>
          </w:tcPr>
          <w:p>
            <w:pPr>
              <w:spacing w:after="40" w:before="40"/>
            </w:pPr>
            <w:r/>
            <w:r>
              <w:rPr>
                <w:rFonts w:ascii="Cambria" w:hAnsi="Cambria"/>
                <w:b w:val="0"/>
                <w:i w:val="0"/>
                <w:sz w:val="22"/>
              </w:rPr>
              <w:t>Q5. Subject expertise of resource person</w:t>
            </w:r>
          </w:p>
        </w:tc>
        <w:tc>
          <w:tcPr>
            <w:tcW w:w="4025" w:type="dxa"/>
          </w:tcPr>
          <w:p>
            <w:pPr>
              <w:spacing w:after="40" w:before="40"/>
            </w:pPr>
            <w:r/>
            <w:r>
              <w:rPr>
                <w:rFonts w:ascii="Cambria" w:hAnsi="Cambria"/>
                <w:b w:val="0"/>
                <w:i w:val="0"/>
                <w:sz w:val="22"/>
              </w:rPr>
            </w:r>
          </w:p>
        </w:tc>
      </w:tr>
      <w:tr>
        <w:tc>
          <w:tcPr>
            <w:tcW w:w="5386" w:type="dxa"/>
            <w:shd w:val="clear" w:color="auto" w:fill="E7ECF2"/>
          </w:tcPr>
          <w:p>
            <w:pPr>
              <w:spacing w:after="40" w:before="40"/>
            </w:pPr>
            <w:r/>
            <w:r>
              <w:rPr>
                <w:rFonts w:ascii="Cambria" w:hAnsi="Cambria"/>
                <w:b w:val="0"/>
                <w:i w:val="0"/>
                <w:sz w:val="22"/>
              </w:rPr>
              <w:t>Q6. Communication skills of resource person</w:t>
            </w:r>
          </w:p>
        </w:tc>
        <w:tc>
          <w:tcPr>
            <w:tcW w:w="4025" w:type="dxa"/>
            <w:shd w:val="clear" w:color="auto" w:fill="E7ECF2"/>
          </w:tcPr>
          <w:p>
            <w:pPr>
              <w:spacing w:after="40" w:before="40"/>
            </w:pPr>
            <w:r/>
            <w:r>
              <w:rPr>
                <w:rFonts w:ascii="Cambria" w:hAnsi="Cambria"/>
                <w:b w:val="0"/>
                <w:i w:val="0"/>
                <w:sz w:val="22"/>
              </w:rPr>
            </w:r>
          </w:p>
        </w:tc>
      </w:tr>
      <w:tr>
        <w:tc>
          <w:tcPr>
            <w:tcW w:w="5386" w:type="dxa"/>
          </w:tcPr>
          <w:p>
            <w:pPr>
              <w:spacing w:after="40" w:before="40"/>
            </w:pPr>
            <w:r/>
            <w:r>
              <w:rPr>
                <w:rFonts w:ascii="Cambria" w:hAnsi="Cambria"/>
                <w:b w:val="0"/>
                <w:i w:val="0"/>
                <w:sz w:val="22"/>
              </w:rPr>
              <w:t>Q7. Interaction &amp; clarification ability</w:t>
            </w:r>
          </w:p>
        </w:tc>
        <w:tc>
          <w:tcPr>
            <w:tcW w:w="4025" w:type="dxa"/>
          </w:tcPr>
          <w:p>
            <w:pPr>
              <w:spacing w:after="40" w:before="40"/>
            </w:pPr>
            <w:r/>
            <w:r>
              <w:rPr>
                <w:rFonts w:ascii="Cambria" w:hAnsi="Cambria"/>
                <w:b w:val="0"/>
                <w:i w:val="0"/>
                <w:sz w:val="22"/>
              </w:rPr>
            </w:r>
          </w:p>
        </w:tc>
      </w:tr>
      <w:tr>
        <w:tc>
          <w:tcPr>
            <w:tcW w:w="5386" w:type="dxa"/>
            <w:shd w:val="clear" w:color="auto" w:fill="E7ECF2"/>
          </w:tcPr>
          <w:p>
            <w:pPr>
              <w:spacing w:after="40" w:before="40"/>
            </w:pPr>
            <w:r/>
            <w:r>
              <w:rPr>
                <w:rFonts w:ascii="Cambria" w:hAnsi="Cambria"/>
                <w:b w:val="0"/>
                <w:i w:val="0"/>
                <w:sz w:val="22"/>
              </w:rPr>
              <w:t>Q8. Coordination &amp; time management</w:t>
            </w:r>
          </w:p>
        </w:tc>
        <w:tc>
          <w:tcPr>
            <w:tcW w:w="4025" w:type="dxa"/>
            <w:shd w:val="clear" w:color="auto" w:fill="E7ECF2"/>
          </w:tcPr>
          <w:p>
            <w:pPr>
              <w:spacing w:after="40" w:before="40"/>
            </w:pPr>
            <w:r/>
            <w:r>
              <w:rPr>
                <w:rFonts w:ascii="Cambria" w:hAnsi="Cambria"/>
                <w:b w:val="0"/>
                <w:i w:val="0"/>
                <w:sz w:val="22"/>
              </w:rPr>
            </w:r>
          </w:p>
        </w:tc>
      </w:tr>
      <w:tr>
        <w:tc>
          <w:tcPr>
            <w:tcW w:w="5386" w:type="dxa"/>
          </w:tcPr>
          <w:p>
            <w:pPr>
              <w:spacing w:after="40" w:before="40"/>
            </w:pPr>
            <w:r/>
            <w:r>
              <w:rPr>
                <w:rFonts w:ascii="Cambria" w:hAnsi="Cambria"/>
                <w:b w:val="0"/>
                <w:i w:val="0"/>
                <w:sz w:val="22"/>
              </w:rPr>
              <w:t>Q9. Infrastructure &amp; learning resources</w:t>
            </w:r>
          </w:p>
        </w:tc>
        <w:tc>
          <w:tcPr>
            <w:tcW w:w="4025" w:type="dxa"/>
          </w:tcPr>
          <w:p>
            <w:pPr>
              <w:spacing w:after="40" w:before="40"/>
            </w:pPr>
            <w:r/>
            <w:r>
              <w:rPr>
                <w:rFonts w:ascii="Cambria" w:hAnsi="Cambria"/>
                <w:b w:val="0"/>
                <w:i w:val="0"/>
                <w:sz w:val="22"/>
              </w:rPr>
            </w:r>
          </w:p>
        </w:tc>
      </w:tr>
      <w:tr>
        <w:tc>
          <w:tcPr>
            <w:tcW w:w="5386" w:type="dxa"/>
            <w:shd w:val="clear" w:color="auto" w:fill="E7ECF2"/>
          </w:tcPr>
          <w:p>
            <w:pPr>
              <w:spacing w:after="40" w:before="40"/>
            </w:pPr>
            <w:r/>
            <w:r>
              <w:rPr>
                <w:rFonts w:ascii="Cambria" w:hAnsi="Cambria"/>
                <w:b w:val="0"/>
                <w:i w:val="0"/>
                <w:sz w:val="22"/>
              </w:rPr>
              <w:t>Q10. Hospitality &amp; support</w:t>
            </w:r>
          </w:p>
        </w:tc>
        <w:tc>
          <w:tcPr>
            <w:tcW w:w="4025" w:type="dxa"/>
            <w:shd w:val="clear" w:color="auto" w:fill="E7ECF2"/>
          </w:tcPr>
          <w:p>
            <w:pPr>
              <w:spacing w:after="40" w:before="40"/>
            </w:pPr>
            <w:r/>
            <w:r>
              <w:rPr>
                <w:rFonts w:ascii="Cambria" w:hAnsi="Cambria"/>
                <w:b w:val="0"/>
                <w:i w:val="0"/>
                <w:sz w:val="22"/>
              </w:rPr>
            </w:r>
          </w:p>
        </w:tc>
      </w:tr>
      <w:tr>
        <w:tc>
          <w:tcPr>
            <w:tcW w:w="5386" w:type="dxa"/>
          </w:tcPr>
          <w:p>
            <w:pPr>
              <w:spacing w:after="40" w:before="40"/>
            </w:pPr>
            <w:r/>
            <w:r>
              <w:rPr>
                <w:rFonts w:ascii="Cambria" w:hAnsi="Cambria"/>
                <w:b w:val="0"/>
                <w:i w:val="0"/>
                <w:sz w:val="22"/>
              </w:rPr>
              <w:t>Q11. Overall satisfaction</w:t>
            </w:r>
          </w:p>
        </w:tc>
        <w:tc>
          <w:tcPr>
            <w:tcW w:w="4025" w:type="dxa"/>
          </w:tcPr>
          <w:p>
            <w:pPr>
              <w:spacing w:after="40" w:before="40"/>
            </w:pPr>
            <w:r/>
            <w:r>
              <w:rPr>
                <w:rFonts w:ascii="Cambria" w:hAnsi="Cambria"/>
                <w:b w:val="0"/>
                <w:i w:val="0"/>
                <w:sz w:val="22"/>
              </w:rPr>
            </w:r>
          </w:p>
        </w:tc>
      </w:tr>
    </w:tbl>
    <w:p>
      <w:pPr>
        <w:spacing w:after="80"/>
      </w:pPr>
    </w:p>
    <w:p>
      <w:pPr>
        <w:spacing w:line="276" w:lineRule="auto" w:after="120" w:before="0"/>
        <w:jc w:val="both"/>
      </w:pPr>
      <w:r>
        <w:rPr>
          <w:rFonts w:ascii="Cambria" w:hAnsi="Cambria"/>
          <w:b w:val="0"/>
          <w:i/>
          <w:sz w:val="22"/>
        </w:rPr>
        <w:t>[Chart: Feedback Summary - 3D Bar Chart — placeholder 3D bar chart across all 11 workshop questions, axis labelled Percentage, to be populated once responses are collected.]</w:t>
      </w:r>
    </w:p>
    <w:p>
      <w:pPr>
        <w:keepNext/>
        <w:spacing w:before="360" w:after="200"/>
      </w:pPr>
      <w:r>
        <w:rPr>
          <w:rFonts w:ascii="Cambria" w:hAnsi="Cambria"/>
          <w:b/>
          <w:color w:val="1F3A5F"/>
          <w:sz w:val="36"/>
        </w:rPr>
        <w:t>44. Industrial Visit Feedback Form</w:t>
      </w:r>
    </w:p>
    <w:p>
      <w:pPr>
        <w:spacing w:line="276" w:lineRule="auto" w:after="120" w:before="0"/>
        <w:jc w:val="both"/>
      </w:pPr>
      <w:r>
        <w:rPr>
          <w:rFonts w:ascii="Cambria" w:hAnsi="Cambria"/>
          <w:b w:val="0"/>
          <w:i w:val="0"/>
          <w:sz w:val="22"/>
        </w:rPr>
        <w:t>Department:</w:t>
      </w:r>
    </w:p>
    <w:p>
      <w:pPr>
        <w:spacing w:line="276" w:lineRule="auto" w:after="120" w:before="0"/>
        <w:jc w:val="both"/>
      </w:pPr>
      <w:r>
        <w:rPr>
          <w:rFonts w:ascii="Cambria" w:hAnsi="Cambria"/>
          <w:b w:val="0"/>
          <w:i w:val="0"/>
          <w:sz w:val="22"/>
        </w:rPr>
        <w:t>Name of the Student:</w:t>
      </w:r>
    </w:p>
    <w:p>
      <w:pPr>
        <w:spacing w:line="276" w:lineRule="auto" w:after="120" w:before="0"/>
        <w:jc w:val="both"/>
      </w:pPr>
      <w:r>
        <w:rPr>
          <w:rFonts w:ascii="Cambria" w:hAnsi="Cambria"/>
          <w:b w:val="0"/>
          <w:i w:val="0"/>
          <w:sz w:val="22"/>
        </w:rPr>
        <w:t>Year &amp; Semester:</w:t>
      </w:r>
    </w:p>
    <w:p>
      <w:pPr>
        <w:spacing w:line="276" w:lineRule="auto" w:after="120" w:before="0"/>
        <w:jc w:val="both"/>
      </w:pPr>
      <w:r>
        <w:rPr>
          <w:rFonts w:ascii="Cambria" w:hAnsi="Cambria"/>
          <w:b w:val="0"/>
          <w:i w:val="0"/>
          <w:sz w:val="22"/>
        </w:rPr>
        <w:t>Date of Visit:</w:t>
      </w:r>
    </w:p>
    <w:p>
      <w:pPr>
        <w:spacing w:line="276" w:lineRule="auto" w:after="120" w:before="0"/>
        <w:jc w:val="both"/>
      </w:pPr>
      <w:r>
        <w:rPr>
          <w:rFonts w:ascii="Cambria" w:hAnsi="Cambria"/>
          <w:b w:val="0"/>
          <w:i w:val="0"/>
          <w:sz w:val="22"/>
        </w:rPr>
        <w:t>Industry Visited:</w:t>
      </w:r>
    </w:p>
    <w:p>
      <w:pPr>
        <w:spacing w:line="276" w:lineRule="auto" w:after="120" w:before="0"/>
        <w:jc w:val="both"/>
      </w:pPr>
      <w:r>
        <w:rPr>
          <w:rFonts w:ascii="Cambria" w:hAnsi="Cambria"/>
          <w:b w:val="0"/>
          <w:i w:val="0"/>
          <w:sz w:val="22"/>
        </w:rPr>
        <w:t>Faculty Coordinator:</w:t>
      </w:r>
    </w:p>
    <w:p>
      <w:pPr>
        <w:spacing w:line="276" w:lineRule="auto" w:after="120" w:before="0"/>
        <w:jc w:val="both"/>
      </w:pPr>
      <w:r>
        <w:rPr>
          <w:rFonts w:ascii="Cambria" w:hAnsi="Cambria"/>
          <w:b w:val="0"/>
          <w:i w:val="0"/>
          <w:sz w:val="22"/>
        </w:rPr>
        <w:t>Kindly rate on a 3-point scale (3 = Above Expectation, 2 = Meets Expectation, 1 = Needs Improvement)</w:t>
      </w:r>
    </w:p>
    <w:tbl>
      <w:tblPr>
        <w:tblW w:type="auto" w:w="0"/>
        <w:jc w:val="center"/>
        <w:tblLayout w:type="fixed"/>
        <w:tblLook w:firstColumn="1" w:firstRow="1" w:lastColumn="0" w:lastRow="0" w:noHBand="0" w:noVBand="1" w:val="04A0"/>
        <w:tblLayout w:type="fixed"/>
      </w:tblPr>
      <w:tblGrid>
        <w:gridCol w:w="4706"/>
        <w:gridCol w:w="4706"/>
      </w:tblGrid>
      <w:tr>
        <w:tc>
          <w:tcPr>
            <w:shd w:val="clear" w:color="auto" w:fill="1F3A5F"/>
            <w:tcW w:w="5386" w:type="dxa"/>
          </w:tcPr>
          <w:p>
            <w:pPr>
              <w:spacing w:after="40" w:before="40"/>
            </w:pPr>
            <w:r/>
            <w:r>
              <w:rPr>
                <w:rFonts w:ascii="Cambria" w:hAnsi="Cambria"/>
                <w:b/>
                <w:i w:val="0"/>
                <w:color w:val="FFFFFF"/>
                <w:sz w:val="22"/>
              </w:rPr>
              <w:t>Si. No.</w:t>
            </w:r>
          </w:p>
        </w:tc>
        <w:tc>
          <w:tcPr>
            <w:shd w:val="clear" w:color="auto" w:fill="1F3A5F"/>
            <w:tcW w:w="4025" w:type="dxa"/>
          </w:tcPr>
          <w:p>
            <w:pPr>
              <w:spacing w:after="40" w:before="40"/>
            </w:pPr>
            <w:r/>
            <w:r>
              <w:rPr>
                <w:rFonts w:ascii="Cambria" w:hAnsi="Cambria"/>
                <w:b/>
                <w:i w:val="0"/>
                <w:color w:val="FFFFFF"/>
                <w:sz w:val="22"/>
              </w:rPr>
              <w:t>Attributes (Metric Value 3/2/1 / Suggestions for Improvement)</w:t>
            </w:r>
          </w:p>
        </w:tc>
      </w:tr>
      <w:tr>
        <w:tc>
          <w:tcPr>
            <w:tcW w:w="5386" w:type="dxa"/>
          </w:tcPr>
          <w:p>
            <w:pPr>
              <w:spacing w:after="40" w:before="40"/>
            </w:pPr>
            <w:r/>
            <w:r>
              <w:rPr>
                <w:rFonts w:ascii="Cambria" w:hAnsi="Cambria"/>
                <w:b w:val="0"/>
                <w:i w:val="0"/>
                <w:sz w:val="22"/>
              </w:rPr>
              <w:t>1</w:t>
            </w:r>
          </w:p>
        </w:tc>
        <w:tc>
          <w:tcPr>
            <w:tcW w:w="4025" w:type="dxa"/>
          </w:tcPr>
          <w:p>
            <w:pPr>
              <w:spacing w:after="40" w:before="40"/>
            </w:pPr>
            <w:r/>
            <w:r>
              <w:rPr>
                <w:rFonts w:ascii="Cambria" w:hAnsi="Cambria"/>
                <w:b w:val="0"/>
                <w:i w:val="0"/>
                <w:sz w:val="22"/>
              </w:rPr>
              <w:t>Relevance of industrial visit to your curriculum</w:t>
            </w:r>
          </w:p>
        </w:tc>
      </w:tr>
      <w:tr>
        <w:tc>
          <w:tcPr>
            <w:tcW w:w="5386" w:type="dxa"/>
            <w:shd w:val="clear" w:color="auto" w:fill="E7ECF2"/>
          </w:tcPr>
          <w:p>
            <w:pPr>
              <w:spacing w:after="40" w:before="40"/>
            </w:pPr>
            <w:r/>
            <w:r>
              <w:rPr>
                <w:rFonts w:ascii="Cambria" w:hAnsi="Cambria"/>
                <w:b w:val="0"/>
                <w:i w:val="0"/>
                <w:sz w:val="22"/>
              </w:rPr>
              <w:t>2</w:t>
            </w:r>
          </w:p>
        </w:tc>
        <w:tc>
          <w:tcPr>
            <w:tcW w:w="4025" w:type="dxa"/>
            <w:shd w:val="clear" w:color="auto" w:fill="E7ECF2"/>
          </w:tcPr>
          <w:p>
            <w:pPr>
              <w:spacing w:after="40" w:before="40"/>
            </w:pPr>
            <w:r/>
            <w:r>
              <w:rPr>
                <w:rFonts w:ascii="Cambria" w:hAnsi="Cambria"/>
                <w:b w:val="0"/>
                <w:i w:val="0"/>
                <w:sz w:val="22"/>
              </w:rPr>
              <w:t>Quality of exposure to industrial practices</w:t>
            </w:r>
          </w:p>
        </w:tc>
      </w:tr>
      <w:tr>
        <w:tc>
          <w:tcPr>
            <w:tcW w:w="5386" w:type="dxa"/>
          </w:tcPr>
          <w:p>
            <w:pPr>
              <w:spacing w:after="40" w:before="40"/>
            </w:pPr>
            <w:r/>
            <w:r>
              <w:rPr>
                <w:rFonts w:ascii="Cambria" w:hAnsi="Cambria"/>
                <w:b w:val="0"/>
                <w:i w:val="0"/>
                <w:sz w:val="22"/>
              </w:rPr>
              <w:t>3</w:t>
            </w:r>
          </w:p>
        </w:tc>
        <w:tc>
          <w:tcPr>
            <w:tcW w:w="4025" w:type="dxa"/>
          </w:tcPr>
          <w:p>
            <w:pPr>
              <w:spacing w:after="40" w:before="40"/>
            </w:pPr>
            <w:r/>
            <w:r>
              <w:rPr>
                <w:rFonts w:ascii="Cambria" w:hAnsi="Cambria"/>
                <w:b w:val="0"/>
                <w:i w:val="0"/>
                <w:sz w:val="22"/>
              </w:rPr>
              <w:t>Interaction with industry professionals</w:t>
            </w:r>
          </w:p>
        </w:tc>
      </w:tr>
      <w:tr>
        <w:tc>
          <w:tcPr>
            <w:tcW w:w="5386" w:type="dxa"/>
            <w:shd w:val="clear" w:color="auto" w:fill="E7ECF2"/>
          </w:tcPr>
          <w:p>
            <w:pPr>
              <w:spacing w:after="40" w:before="40"/>
            </w:pPr>
            <w:r/>
            <w:r>
              <w:rPr>
                <w:rFonts w:ascii="Cambria" w:hAnsi="Cambria"/>
                <w:b w:val="0"/>
                <w:i w:val="0"/>
                <w:sz w:val="22"/>
              </w:rPr>
              <w:t>4</w:t>
            </w:r>
          </w:p>
        </w:tc>
        <w:tc>
          <w:tcPr>
            <w:tcW w:w="4025" w:type="dxa"/>
            <w:shd w:val="clear" w:color="auto" w:fill="E7ECF2"/>
          </w:tcPr>
          <w:p>
            <w:pPr>
              <w:spacing w:after="40" w:before="40"/>
            </w:pPr>
            <w:r/>
            <w:r>
              <w:rPr>
                <w:rFonts w:ascii="Cambria" w:hAnsi="Cambria"/>
                <w:b w:val="0"/>
                <w:i w:val="0"/>
                <w:sz w:val="22"/>
              </w:rPr>
              <w:t>Clarity in linking theory with practical applications</w:t>
            </w:r>
          </w:p>
        </w:tc>
      </w:tr>
      <w:tr>
        <w:tc>
          <w:tcPr>
            <w:tcW w:w="5386" w:type="dxa"/>
          </w:tcPr>
          <w:p>
            <w:pPr>
              <w:spacing w:after="40" w:before="40"/>
            </w:pPr>
            <w:r/>
            <w:r>
              <w:rPr>
                <w:rFonts w:ascii="Cambria" w:hAnsi="Cambria"/>
                <w:b w:val="0"/>
                <w:i w:val="0"/>
                <w:sz w:val="22"/>
              </w:rPr>
              <w:t>5</w:t>
            </w:r>
          </w:p>
        </w:tc>
        <w:tc>
          <w:tcPr>
            <w:tcW w:w="4025" w:type="dxa"/>
          </w:tcPr>
          <w:p>
            <w:pPr>
              <w:spacing w:after="40" w:before="40"/>
            </w:pPr>
            <w:r/>
            <w:r>
              <w:rPr>
                <w:rFonts w:ascii="Cambria" w:hAnsi="Cambria"/>
                <w:b w:val="0"/>
                <w:i w:val="0"/>
                <w:sz w:val="22"/>
              </w:rPr>
              <w:t>Infrastructure and facilities observed</w:t>
            </w:r>
          </w:p>
        </w:tc>
      </w:tr>
      <w:tr>
        <w:tc>
          <w:tcPr>
            <w:tcW w:w="5386" w:type="dxa"/>
            <w:shd w:val="clear" w:color="auto" w:fill="E7ECF2"/>
          </w:tcPr>
          <w:p>
            <w:pPr>
              <w:spacing w:after="40" w:before="40"/>
            </w:pPr>
            <w:r/>
            <w:r>
              <w:rPr>
                <w:rFonts w:ascii="Cambria" w:hAnsi="Cambria"/>
                <w:b w:val="0"/>
                <w:i w:val="0"/>
                <w:sz w:val="22"/>
              </w:rPr>
              <w:t>6</w:t>
            </w:r>
          </w:p>
        </w:tc>
        <w:tc>
          <w:tcPr>
            <w:tcW w:w="4025" w:type="dxa"/>
            <w:shd w:val="clear" w:color="auto" w:fill="E7ECF2"/>
          </w:tcPr>
          <w:p>
            <w:pPr>
              <w:spacing w:after="40" w:before="40"/>
            </w:pPr>
            <w:r/>
            <w:r>
              <w:rPr>
                <w:rFonts w:ascii="Cambria" w:hAnsi="Cambria"/>
                <w:b w:val="0"/>
                <w:i w:val="0"/>
                <w:sz w:val="22"/>
              </w:rPr>
              <w:t>Support/Guidance provided by industry personnel</w:t>
            </w:r>
          </w:p>
        </w:tc>
      </w:tr>
      <w:tr>
        <w:tc>
          <w:tcPr>
            <w:tcW w:w="5386" w:type="dxa"/>
          </w:tcPr>
          <w:p>
            <w:pPr>
              <w:spacing w:after="40" w:before="40"/>
            </w:pPr>
            <w:r/>
            <w:r>
              <w:rPr>
                <w:rFonts w:ascii="Cambria" w:hAnsi="Cambria"/>
                <w:b w:val="0"/>
                <w:i w:val="0"/>
                <w:sz w:val="22"/>
              </w:rPr>
              <w:t>7</w:t>
            </w:r>
          </w:p>
        </w:tc>
        <w:tc>
          <w:tcPr>
            <w:tcW w:w="4025" w:type="dxa"/>
          </w:tcPr>
          <w:p>
            <w:pPr>
              <w:spacing w:after="40" w:before="40"/>
            </w:pPr>
            <w:r/>
            <w:r>
              <w:rPr>
                <w:rFonts w:ascii="Cambria" w:hAnsi="Cambria"/>
                <w:b w:val="0"/>
                <w:i w:val="0"/>
                <w:sz w:val="22"/>
              </w:rPr>
              <w:t>Support/Guidance provided by faculty coordinators</w:t>
            </w:r>
          </w:p>
        </w:tc>
      </w:tr>
    </w:tbl>
    <w:p>
      <w:pPr>
        <w:spacing w:after="80"/>
      </w:pPr>
    </w:p>
    <w:tbl>
      <w:tblPr>
        <w:tblW w:type="auto" w:w="0"/>
        <w:jc w:val="center"/>
        <w:tblLayout w:type="fixed"/>
        <w:tblLook w:firstColumn="1" w:firstRow="1" w:lastColumn="0" w:lastRow="0" w:noHBand="0" w:noVBand="1" w:val="04A0"/>
        <w:tblLayout w:type="fixed"/>
      </w:tblPr>
      <w:tblGrid>
        <w:gridCol w:w="4706"/>
        <w:gridCol w:w="4706"/>
      </w:tblGrid>
      <w:tr>
        <w:tc>
          <w:tcPr>
            <w:shd w:val="clear" w:color="auto" w:fill="1F3A5F"/>
            <w:tcW w:w="5386" w:type="dxa"/>
          </w:tcPr>
          <w:p>
            <w:pPr>
              <w:spacing w:after="40" w:before="40"/>
            </w:pPr>
            <w:r/>
            <w:r>
              <w:rPr>
                <w:rFonts w:ascii="Cambria" w:hAnsi="Cambria"/>
                <w:b/>
                <w:i w:val="0"/>
                <w:color w:val="FFFFFF"/>
                <w:sz w:val="22"/>
              </w:rPr>
              <w:t>Si. No.</w:t>
            </w:r>
          </w:p>
        </w:tc>
        <w:tc>
          <w:tcPr>
            <w:shd w:val="clear" w:color="auto" w:fill="1F3A5F"/>
            <w:tcW w:w="4025" w:type="dxa"/>
          </w:tcPr>
          <w:p>
            <w:pPr>
              <w:spacing w:after="40" w:before="40"/>
            </w:pPr>
            <w:r/>
            <w:r>
              <w:rPr>
                <w:rFonts w:ascii="Cambria" w:hAnsi="Cambria"/>
                <w:b/>
                <w:i w:val="0"/>
                <w:color w:val="FFFFFF"/>
                <w:sz w:val="22"/>
              </w:rPr>
              <w:t>Attributes (Metric Value 3/2/1 / Suggestions for Improvement)</w:t>
            </w:r>
          </w:p>
        </w:tc>
      </w:tr>
      <w:tr>
        <w:tc>
          <w:tcPr>
            <w:tcW w:w="5386" w:type="dxa"/>
          </w:tcPr>
          <w:p>
            <w:pPr>
              <w:spacing w:after="40" w:before="40"/>
            </w:pPr>
            <w:r/>
            <w:r>
              <w:rPr>
                <w:rFonts w:ascii="Cambria" w:hAnsi="Cambria"/>
                <w:b w:val="0"/>
                <w:i w:val="0"/>
                <w:sz w:val="22"/>
              </w:rPr>
              <w:t>8</w:t>
            </w:r>
          </w:p>
        </w:tc>
        <w:tc>
          <w:tcPr>
            <w:tcW w:w="4025" w:type="dxa"/>
          </w:tcPr>
          <w:p>
            <w:pPr>
              <w:spacing w:after="40" w:before="40"/>
            </w:pPr>
            <w:r/>
            <w:r>
              <w:rPr>
                <w:rFonts w:ascii="Cambria" w:hAnsi="Cambria"/>
                <w:b w:val="0"/>
                <w:i w:val="0"/>
                <w:sz w:val="22"/>
              </w:rPr>
              <w:t>Learning outcomes from the visit</w:t>
            </w:r>
          </w:p>
        </w:tc>
      </w:tr>
      <w:tr>
        <w:tc>
          <w:tcPr>
            <w:tcW w:w="5386" w:type="dxa"/>
            <w:shd w:val="clear" w:color="auto" w:fill="E7ECF2"/>
          </w:tcPr>
          <w:p>
            <w:pPr>
              <w:spacing w:after="40" w:before="40"/>
            </w:pPr>
            <w:r/>
            <w:r>
              <w:rPr>
                <w:rFonts w:ascii="Cambria" w:hAnsi="Cambria"/>
                <w:b w:val="0"/>
                <w:i w:val="0"/>
                <w:sz w:val="22"/>
              </w:rPr>
              <w:t>9</w:t>
            </w:r>
          </w:p>
        </w:tc>
        <w:tc>
          <w:tcPr>
            <w:tcW w:w="4025" w:type="dxa"/>
            <w:shd w:val="clear" w:color="auto" w:fill="E7ECF2"/>
          </w:tcPr>
          <w:p>
            <w:pPr>
              <w:spacing w:after="40" w:before="40"/>
            </w:pPr>
            <w:r/>
            <w:r>
              <w:rPr>
                <w:rFonts w:ascii="Cambria" w:hAnsi="Cambria"/>
                <w:b w:val="0"/>
                <w:i w:val="0"/>
                <w:sz w:val="22"/>
              </w:rPr>
              <w:t>Overall organization of the visit</w:t>
            </w:r>
          </w:p>
        </w:tc>
      </w:tr>
      <w:tr>
        <w:tc>
          <w:tcPr>
            <w:tcW w:w="5386" w:type="dxa"/>
          </w:tcPr>
          <w:p>
            <w:pPr>
              <w:spacing w:after="40" w:before="40"/>
            </w:pPr>
            <w:r/>
            <w:r>
              <w:rPr>
                <w:rFonts w:ascii="Cambria" w:hAnsi="Cambria"/>
                <w:b w:val="0"/>
                <w:i w:val="0"/>
                <w:sz w:val="22"/>
              </w:rPr>
              <w:t>10</w:t>
            </w:r>
          </w:p>
        </w:tc>
        <w:tc>
          <w:tcPr>
            <w:tcW w:w="4025" w:type="dxa"/>
          </w:tcPr>
          <w:p>
            <w:pPr>
              <w:spacing w:after="40" w:before="40"/>
            </w:pPr>
            <w:r/>
            <w:r>
              <w:rPr>
                <w:rFonts w:ascii="Cambria" w:hAnsi="Cambria"/>
                <w:b w:val="0"/>
                <w:i w:val="0"/>
                <w:sz w:val="22"/>
              </w:rPr>
              <w:t>Usefulness of visit for career/placement readiness</w:t>
            </w:r>
          </w:p>
        </w:tc>
      </w:tr>
      <w:tr>
        <w:tc>
          <w:tcPr>
            <w:tcW w:w="5386" w:type="dxa"/>
            <w:shd w:val="clear" w:color="auto" w:fill="E7ECF2"/>
          </w:tcPr>
          <w:p>
            <w:pPr>
              <w:spacing w:after="40" w:before="40"/>
            </w:pPr>
            <w:r/>
            <w:r>
              <w:rPr>
                <w:rFonts w:ascii="Cambria" w:hAnsi="Cambria"/>
                <w:b w:val="0"/>
                <w:i w:val="0"/>
                <w:sz w:val="22"/>
              </w:rPr>
              <w:t>11</w:t>
            </w:r>
          </w:p>
        </w:tc>
        <w:tc>
          <w:tcPr>
            <w:tcW w:w="4025" w:type="dxa"/>
            <w:shd w:val="clear" w:color="auto" w:fill="E7ECF2"/>
          </w:tcPr>
          <w:p>
            <w:pPr>
              <w:spacing w:after="40" w:before="40"/>
            </w:pPr>
            <w:r/>
            <w:r>
              <w:rPr>
                <w:rFonts w:ascii="Cambria" w:hAnsi="Cambria"/>
                <w:b w:val="0"/>
                <w:i w:val="0"/>
                <w:sz w:val="22"/>
              </w:rPr>
              <w:t>Transportation &amp; logistics arrangements</w:t>
            </w:r>
          </w:p>
        </w:tc>
      </w:tr>
      <w:tr>
        <w:tc>
          <w:tcPr>
            <w:tcW w:w="5386" w:type="dxa"/>
          </w:tcPr>
          <w:p>
            <w:pPr>
              <w:spacing w:after="40" w:before="40"/>
            </w:pPr>
            <w:r/>
            <w:r>
              <w:rPr>
                <w:rFonts w:ascii="Cambria" w:hAnsi="Cambria"/>
                <w:b w:val="0"/>
                <w:i w:val="0"/>
                <w:sz w:val="22"/>
              </w:rPr>
              <w:t>12</w:t>
            </w:r>
          </w:p>
        </w:tc>
        <w:tc>
          <w:tcPr>
            <w:tcW w:w="4025" w:type="dxa"/>
          </w:tcPr>
          <w:p>
            <w:pPr>
              <w:spacing w:after="40" w:before="40"/>
            </w:pPr>
            <w:r/>
            <w:r>
              <w:rPr>
                <w:rFonts w:ascii="Cambria" w:hAnsi="Cambria"/>
                <w:b w:val="0"/>
                <w:i w:val="0"/>
                <w:sz w:val="22"/>
              </w:rPr>
              <w:t>Overall satisfaction</w:t>
            </w:r>
          </w:p>
        </w:tc>
      </w:tr>
    </w:tbl>
    <w:p>
      <w:pPr>
        <w:spacing w:after="80"/>
      </w:pPr>
    </w:p>
    <w:p>
      <w:pPr>
        <w:spacing w:line="276" w:lineRule="auto" w:after="120" w:before="0"/>
        <w:jc w:val="both"/>
      </w:pPr>
      <w:r>
        <w:rPr>
          <w:rFonts w:ascii="Cambria" w:hAnsi="Cambria"/>
          <w:b w:val="0"/>
          <w:i w:val="0"/>
          <w:sz w:val="22"/>
        </w:rPr>
        <w:t>Open-ended Questions</w:t>
      </w:r>
    </w:p>
    <w:p>
      <w:pPr>
        <w:spacing w:line="276" w:lineRule="auto" w:after="80"/>
        <w:ind w:left="357" w:hanging="357"/>
        <w:jc w:val="both"/>
      </w:pPr>
      <w:r>
        <w:rPr>
          <w:rFonts w:ascii="Cambria" w:hAnsi="Cambria"/>
          <w:sz w:val="22"/>
        </w:rPr>
        <w:t xml:space="preserve">1. </w:t>
      </w:r>
      <w:r>
        <w:rPr>
          <w:rFonts w:ascii="Cambria" w:hAnsi="Cambria"/>
          <w:sz w:val="22"/>
        </w:rPr>
        <w:t>What was the most valuable learning from the visit?</w:t>
      </w:r>
    </w:p>
    <w:p>
      <w:pPr>
        <w:spacing w:line="276" w:lineRule="auto" w:after="80"/>
        <w:ind w:left="357" w:hanging="357"/>
        <w:jc w:val="both"/>
      </w:pPr>
      <w:r>
        <w:rPr>
          <w:rFonts w:ascii="Cambria" w:hAnsi="Cambria"/>
          <w:sz w:val="22"/>
        </w:rPr>
        <w:t xml:space="preserve">2. </w:t>
      </w:r>
      <w:r>
        <w:rPr>
          <w:rFonts w:ascii="Cambria" w:hAnsi="Cambria"/>
          <w:sz w:val="22"/>
        </w:rPr>
        <w:t>Any challenges or difficulties faced during the visit?</w:t>
      </w:r>
    </w:p>
    <w:p>
      <w:pPr>
        <w:spacing w:line="276" w:lineRule="auto" w:after="80"/>
        <w:ind w:left="357" w:hanging="357"/>
        <w:jc w:val="both"/>
      </w:pPr>
      <w:r>
        <w:rPr>
          <w:rFonts w:ascii="Cambria" w:hAnsi="Cambria"/>
          <w:sz w:val="22"/>
        </w:rPr>
        <w:t xml:space="preserve">3. </w:t>
      </w:r>
      <w:r>
        <w:rPr>
          <w:rFonts w:ascii="Cambria" w:hAnsi="Cambria"/>
          <w:sz w:val="22"/>
        </w:rPr>
        <w:t>Suggestions to improve future industrial visits:</w:t>
      </w:r>
    </w:p>
    <w:p>
      <w:pPr>
        <w:spacing w:line="276" w:lineRule="auto" w:after="120" w:before="0"/>
        <w:jc w:val="both"/>
      </w:pPr>
      <w:r>
        <w:rPr>
          <w:rFonts w:ascii="Cambria" w:hAnsi="Cambria"/>
          <w:b w:val="0"/>
          <w:i w:val="0"/>
          <w:sz w:val="22"/>
        </w:rPr>
        <w:t>Signature of the Student</w:t>
      </w:r>
    </w:p>
    <w:p>
      <w:pPr>
        <w:keepNext/>
        <w:spacing w:before="200" w:after="120"/>
      </w:pPr>
      <w:r>
        <w:rPr>
          <w:rFonts w:ascii="Cambria" w:hAnsi="Cambria"/>
          <w:b/>
          <w:color w:val="1F3A5F"/>
          <w:sz w:val="25"/>
        </w:rPr>
        <w:t>Industrial Visit – Mapping to NBA &amp; NAAC</w:t>
      </w:r>
    </w:p>
    <w:p>
      <w:pPr>
        <w:spacing w:line="276" w:lineRule="auto" w:after="120" w:before="0"/>
        <w:jc w:val="both"/>
      </w:pPr>
      <w:r>
        <w:rPr>
          <w:rFonts w:ascii="Cambria" w:hAnsi="Cambria"/>
          <w:b w:val="0"/>
          <w:i w:val="0"/>
          <w:sz w:val="22"/>
        </w:rPr>
        <w:t>NBA Mapping</w:t>
      </w:r>
    </w:p>
    <w:p>
      <w:pPr>
        <w:spacing w:line="276" w:lineRule="auto" w:after="80"/>
        <w:ind w:left="357" w:hanging="357"/>
        <w:jc w:val="both"/>
      </w:pPr>
      <w:r>
        <w:rPr>
          <w:rFonts w:ascii="Cambria" w:hAnsi="Cambria"/>
          <w:sz w:val="22"/>
        </w:rPr>
        <w:t xml:space="preserve">•  </w:t>
      </w:r>
      <w:r>
        <w:rPr>
          <w:rFonts w:ascii="Cambria" w:hAnsi="Cambria"/>
          <w:sz w:val="22"/>
        </w:rPr>
        <w:t>Criterion 3: Course Outcomes (COs) and Program Outcomes (POs)</w:t>
      </w:r>
    </w:p>
    <w:p>
      <w:pPr>
        <w:spacing w:line="276" w:lineRule="auto" w:after="80"/>
        <w:ind w:left="720" w:hanging="357"/>
        <w:jc w:val="both"/>
      </w:pPr>
      <w:r>
        <w:rPr>
          <w:rFonts w:ascii="Cambria" w:hAnsi="Cambria"/>
          <w:sz w:val="22"/>
        </w:rPr>
        <w:t xml:space="preserve">o  </w:t>
      </w:r>
      <w:r>
        <w:rPr>
          <w:rFonts w:ascii="Cambria" w:hAnsi="Cambria"/>
          <w:sz w:val="22"/>
        </w:rPr>
        <w:t>CO–PO Attainment:</w:t>
      </w:r>
    </w:p>
    <w:p>
      <w:pPr>
        <w:spacing w:line="276" w:lineRule="auto" w:after="120" w:before="0"/>
        <w:jc w:val="both"/>
      </w:pPr>
      <w:r>
        <w:rPr>
          <w:rFonts w:ascii="Cambria" w:hAnsi="Cambria"/>
          <w:b w:val="0"/>
          <w:i w:val="0"/>
          <w:sz w:val="22"/>
        </w:rPr>
        <w:t xml:space="preserve">Industrial Visits help demonstrate </w:t>
      </w:r>
      <w:r>
        <w:rPr>
          <w:rFonts w:ascii="Cambria" w:hAnsi="Cambria"/>
          <w:b/>
          <w:i w:val="0"/>
          <w:sz w:val="22"/>
        </w:rPr>
        <w:t>practical understanding of theoretical concepts</w:t>
      </w:r>
      <w:r>
        <w:rPr>
          <w:rFonts w:ascii="Cambria" w:hAnsi="Cambria"/>
          <w:b w:val="0"/>
          <w:i w:val="0"/>
          <w:sz w:val="22"/>
        </w:rPr>
        <w:t xml:space="preserve"> (CO → PO1 Knowledge, PO2 Problem Analysis).</w:t>
      </w:r>
    </w:p>
    <w:p>
      <w:pPr>
        <w:spacing w:line="276" w:lineRule="auto" w:after="80"/>
        <w:ind w:left="720" w:hanging="357"/>
        <w:jc w:val="both"/>
      </w:pPr>
      <w:r>
        <w:rPr>
          <w:rFonts w:ascii="Cambria" w:hAnsi="Cambria"/>
          <w:sz w:val="22"/>
        </w:rPr>
        <w:t xml:space="preserve">o  </w:t>
      </w:r>
      <w:r>
        <w:rPr>
          <w:rFonts w:ascii="Cambria" w:hAnsi="Cambria"/>
          <w:sz w:val="22"/>
        </w:rPr>
        <w:t>Improves PO3 (Design/Development of Solutions) through exposure to real-world problem-solving.</w:t>
      </w:r>
    </w:p>
    <w:p>
      <w:pPr>
        <w:spacing w:line="276" w:lineRule="auto" w:after="80"/>
        <w:ind w:left="720" w:hanging="357"/>
        <w:jc w:val="both"/>
      </w:pPr>
      <w:r>
        <w:rPr>
          <w:rFonts w:ascii="Cambria" w:hAnsi="Cambria"/>
          <w:sz w:val="22"/>
        </w:rPr>
        <w:t xml:space="preserve">o  </w:t>
      </w:r>
      <w:r>
        <w:rPr>
          <w:rFonts w:ascii="Cambria" w:hAnsi="Cambria"/>
          <w:sz w:val="22"/>
        </w:rPr>
        <w:t>Supports PO6 (Engineer &amp; Society) and PO7 (Environment &amp; Sustainability) by understanding industrial practices and social impact.</w:t>
      </w:r>
    </w:p>
    <w:p>
      <w:pPr>
        <w:spacing w:line="276" w:lineRule="auto" w:after="80"/>
        <w:ind w:left="720" w:hanging="357"/>
        <w:jc w:val="both"/>
      </w:pPr>
      <w:r>
        <w:rPr>
          <w:rFonts w:ascii="Cambria" w:hAnsi="Cambria"/>
          <w:sz w:val="22"/>
        </w:rPr>
        <w:t xml:space="preserve">o  </w:t>
      </w:r>
      <w:r>
        <w:rPr>
          <w:rFonts w:ascii="Cambria" w:hAnsi="Cambria"/>
          <w:sz w:val="22"/>
        </w:rPr>
        <w:t>Strengthens PO8 (Ethics) &amp; PO12 (Life-long Learning) through interaction with industry professionals.</w:t>
      </w:r>
    </w:p>
    <w:p>
      <w:pPr>
        <w:spacing w:line="276" w:lineRule="auto" w:after="80"/>
        <w:ind w:left="357" w:hanging="357"/>
        <w:jc w:val="both"/>
      </w:pPr>
      <w:r>
        <w:rPr>
          <w:rFonts w:ascii="Cambria" w:hAnsi="Cambria"/>
          <w:sz w:val="22"/>
        </w:rPr>
        <w:t xml:space="preserve">•  </w:t>
      </w:r>
      <w:r>
        <w:rPr>
          <w:rFonts w:ascii="Cambria" w:hAnsi="Cambria"/>
          <w:sz w:val="22"/>
        </w:rPr>
        <w:t>Criterion 5: Teaching–Learning Processes</w:t>
      </w:r>
    </w:p>
    <w:p>
      <w:pPr>
        <w:spacing w:line="276" w:lineRule="auto" w:after="80"/>
        <w:ind w:left="720" w:hanging="357"/>
        <w:jc w:val="both"/>
      </w:pPr>
      <w:r>
        <w:rPr>
          <w:rFonts w:ascii="Cambria" w:hAnsi="Cambria"/>
          <w:sz w:val="22"/>
        </w:rPr>
        <w:t xml:space="preserve">o  </w:t>
      </w:r>
      <w:r>
        <w:rPr>
          <w:rFonts w:ascii="Cambria" w:hAnsi="Cambria"/>
          <w:sz w:val="22"/>
        </w:rPr>
        <w:t>Encourages experiential learning beyond classrooms.</w:t>
      </w:r>
    </w:p>
    <w:p>
      <w:pPr>
        <w:spacing w:line="276" w:lineRule="auto" w:after="120" w:before="0"/>
        <w:jc w:val="both"/>
      </w:pPr>
      <w:r>
        <w:rPr>
          <w:rFonts w:ascii="Cambria" w:hAnsi="Cambria"/>
          <w:b w:val="0"/>
          <w:i w:val="0"/>
          <w:sz w:val="22"/>
        </w:rPr>
        <w:t xml:space="preserve">Evidence of </w:t>
      </w:r>
      <w:r>
        <w:rPr>
          <w:rFonts w:ascii="Cambria" w:hAnsi="Cambria"/>
          <w:b/>
          <w:i w:val="0"/>
          <w:sz w:val="22"/>
        </w:rPr>
        <w:t>innovative teaching-learning practices</w:t>
      </w:r>
      <w:r>
        <w:rPr>
          <w:rFonts w:ascii="Cambria" w:hAnsi="Cambria"/>
          <w:b w:val="0"/>
          <w:i w:val="0"/>
          <w:sz w:val="22"/>
        </w:rPr>
        <w:t xml:space="preserve"> (Industry-academia linkage).</w:t>
      </w:r>
    </w:p>
    <w:p>
      <w:pPr>
        <w:spacing w:line="276" w:lineRule="auto" w:after="120" w:before="0"/>
        <w:jc w:val="both"/>
      </w:pPr>
      <w:r>
        <w:rPr>
          <w:rFonts w:ascii="Cambria" w:hAnsi="Cambria"/>
          <w:b w:val="0"/>
          <w:i w:val="0"/>
          <w:sz w:val="22"/>
        </w:rPr>
        <w:t>NAAC Mapping</w:t>
      </w:r>
    </w:p>
    <w:p>
      <w:pPr>
        <w:spacing w:line="276" w:lineRule="auto" w:after="80"/>
        <w:ind w:left="357" w:hanging="357"/>
        <w:jc w:val="both"/>
      </w:pPr>
      <w:r>
        <w:rPr>
          <w:rFonts w:ascii="Cambria" w:hAnsi="Cambria"/>
          <w:sz w:val="22"/>
        </w:rPr>
        <w:t xml:space="preserve">•  </w:t>
      </w:r>
      <w:r>
        <w:rPr>
          <w:rFonts w:ascii="Cambria" w:hAnsi="Cambria"/>
          <w:sz w:val="22"/>
        </w:rPr>
        <w:t>Criterion 1 – Curricular Aspects</w:t>
      </w:r>
    </w:p>
    <w:p>
      <w:pPr>
        <w:spacing w:line="276" w:lineRule="auto" w:after="80"/>
        <w:ind w:left="720" w:hanging="357"/>
        <w:jc w:val="both"/>
      </w:pPr>
      <w:r>
        <w:rPr>
          <w:rFonts w:ascii="Cambria" w:hAnsi="Cambria"/>
          <w:sz w:val="22"/>
        </w:rPr>
        <w:t xml:space="preserve">o  </w:t>
      </w:r>
      <w:r>
        <w:rPr>
          <w:rFonts w:ascii="Cambria" w:hAnsi="Cambria"/>
          <w:sz w:val="22"/>
        </w:rPr>
        <w:t>1.1.2: Curriculum enriched by industrial visits, providing exposure beyond syllabus.</w:t>
      </w:r>
    </w:p>
    <w:p>
      <w:pPr>
        <w:spacing w:line="276" w:lineRule="auto" w:after="80"/>
        <w:ind w:left="720" w:hanging="357"/>
        <w:jc w:val="both"/>
      </w:pPr>
      <w:r>
        <w:rPr>
          <w:rFonts w:ascii="Cambria" w:hAnsi="Cambria"/>
          <w:sz w:val="22"/>
        </w:rPr>
        <w:t xml:space="preserve">o  </w:t>
      </w:r>
      <w:r>
        <w:rPr>
          <w:rFonts w:ascii="Cambria" w:hAnsi="Cambria"/>
          <w:sz w:val="22"/>
        </w:rPr>
        <w:t>1.2.2: Exposure to cross-cutting issues (Industry relevance, Sustainability).</w:t>
      </w:r>
    </w:p>
    <w:p>
      <w:pPr>
        <w:spacing w:line="276" w:lineRule="auto" w:after="80"/>
        <w:ind w:left="357" w:hanging="357"/>
        <w:jc w:val="both"/>
      </w:pPr>
      <w:r>
        <w:rPr>
          <w:rFonts w:ascii="Cambria" w:hAnsi="Cambria"/>
          <w:sz w:val="22"/>
        </w:rPr>
        <w:t xml:space="preserve">•  </w:t>
      </w:r>
      <w:r>
        <w:rPr>
          <w:rFonts w:ascii="Cambria" w:hAnsi="Cambria"/>
          <w:sz w:val="22"/>
        </w:rPr>
        <w:t>Criterion 2 – Teaching-Learning and Evaluation</w:t>
      </w:r>
    </w:p>
    <w:p>
      <w:pPr>
        <w:spacing w:line="276" w:lineRule="auto" w:after="80"/>
        <w:ind w:left="720" w:hanging="357"/>
        <w:jc w:val="both"/>
      </w:pPr>
      <w:r>
        <w:rPr>
          <w:rFonts w:ascii="Cambria" w:hAnsi="Cambria"/>
          <w:sz w:val="22"/>
        </w:rPr>
        <w:t xml:space="preserve">o  </w:t>
      </w:r>
      <w:r>
        <w:rPr>
          <w:rFonts w:ascii="Cambria" w:hAnsi="Cambria"/>
          <w:sz w:val="22"/>
        </w:rPr>
        <w:t>2.3.1: Use of student-centric methods → experiential learning, participative learning.</w:t>
      </w:r>
    </w:p>
    <w:p>
      <w:pPr>
        <w:spacing w:line="276" w:lineRule="auto" w:after="80"/>
        <w:ind w:left="720" w:hanging="357"/>
        <w:jc w:val="both"/>
      </w:pPr>
      <w:r>
        <w:rPr>
          <w:rFonts w:ascii="Cambria" w:hAnsi="Cambria"/>
          <w:sz w:val="22"/>
        </w:rPr>
        <w:t xml:space="preserve">o  </w:t>
      </w:r>
      <w:r>
        <w:rPr>
          <w:rFonts w:ascii="Cambria" w:hAnsi="Cambria"/>
          <w:sz w:val="22"/>
        </w:rPr>
        <w:t>2.5.1: Feedback mechanism on industrial visits → contributes to continuous improvement.</w:t>
      </w:r>
    </w:p>
    <w:p>
      <w:pPr>
        <w:spacing w:line="276" w:lineRule="auto" w:after="80"/>
        <w:ind w:left="357" w:hanging="357"/>
        <w:jc w:val="both"/>
      </w:pPr>
      <w:r>
        <w:rPr>
          <w:rFonts w:ascii="Cambria" w:hAnsi="Cambria"/>
          <w:sz w:val="22"/>
        </w:rPr>
        <w:t xml:space="preserve">•  </w:t>
      </w:r>
      <w:r>
        <w:rPr>
          <w:rFonts w:ascii="Cambria" w:hAnsi="Cambria"/>
          <w:sz w:val="22"/>
        </w:rPr>
        <w:t>Criterion 3 – Research, Innovation &amp; Extension</w:t>
      </w:r>
    </w:p>
    <w:p>
      <w:pPr>
        <w:spacing w:line="276" w:lineRule="auto" w:after="80"/>
        <w:ind w:left="720" w:hanging="357"/>
        <w:jc w:val="both"/>
      </w:pPr>
      <w:r>
        <w:rPr>
          <w:rFonts w:ascii="Cambria" w:hAnsi="Cambria"/>
          <w:sz w:val="22"/>
        </w:rPr>
        <w:t xml:space="preserve">o  </w:t>
      </w:r>
      <w:r>
        <w:rPr>
          <w:rFonts w:ascii="Cambria" w:hAnsi="Cambria"/>
          <w:sz w:val="22"/>
        </w:rPr>
        <w:t>3.5.1: Institution-industry linkage strengthened via industrial visits.</w:t>
      </w:r>
    </w:p>
    <w:p>
      <w:pPr>
        <w:spacing w:line="276" w:lineRule="auto" w:after="80"/>
        <w:ind w:left="357" w:hanging="357"/>
        <w:jc w:val="both"/>
      </w:pPr>
      <w:r>
        <w:rPr>
          <w:rFonts w:ascii="Cambria" w:hAnsi="Cambria"/>
          <w:sz w:val="22"/>
        </w:rPr>
        <w:t xml:space="preserve">•  </w:t>
      </w:r>
      <w:r>
        <w:rPr>
          <w:rFonts w:ascii="Cambria" w:hAnsi="Cambria"/>
          <w:sz w:val="22"/>
        </w:rPr>
        <w:t>Criterion 5 – Student Support &amp; Progression</w:t>
      </w:r>
    </w:p>
    <w:p>
      <w:pPr>
        <w:spacing w:line="276" w:lineRule="auto" w:after="80"/>
        <w:ind w:left="720" w:hanging="357"/>
        <w:jc w:val="both"/>
      </w:pPr>
      <w:r>
        <w:rPr>
          <w:rFonts w:ascii="Cambria" w:hAnsi="Cambria"/>
          <w:sz w:val="22"/>
        </w:rPr>
        <w:t xml:space="preserve">o  </w:t>
      </w:r>
      <w:r>
        <w:rPr>
          <w:rFonts w:ascii="Cambria" w:hAnsi="Cambria"/>
          <w:sz w:val="22"/>
        </w:rPr>
        <w:t>5.1.4: Exposure supports career readiness.</w:t>
      </w:r>
    </w:p>
    <w:p>
      <w:pPr>
        <w:spacing w:line="276" w:lineRule="auto" w:after="80"/>
        <w:ind w:left="720" w:hanging="357"/>
        <w:jc w:val="both"/>
      </w:pPr>
      <w:r>
        <w:rPr>
          <w:rFonts w:ascii="Cambria" w:hAnsi="Cambria"/>
          <w:sz w:val="22"/>
        </w:rPr>
        <w:t xml:space="preserve">o  </w:t>
      </w:r>
      <w:r>
        <w:rPr>
          <w:rFonts w:ascii="Cambria" w:hAnsi="Cambria"/>
          <w:sz w:val="22"/>
        </w:rPr>
        <w:t>5.2.1: Helps in employability and placement preparation.</w:t>
      </w:r>
    </w:p>
    <w:p>
      <w:pPr>
        <w:spacing w:line="276" w:lineRule="auto" w:after="80"/>
        <w:ind w:left="357" w:hanging="357"/>
        <w:jc w:val="both"/>
      </w:pPr>
      <w:r>
        <w:rPr>
          <w:rFonts w:ascii="Cambria" w:hAnsi="Cambria"/>
          <w:sz w:val="22"/>
        </w:rPr>
        <w:t xml:space="preserve">•  </w:t>
      </w:r>
      <w:r>
        <w:rPr>
          <w:rFonts w:ascii="Cambria" w:hAnsi="Cambria"/>
          <w:sz w:val="22"/>
        </w:rPr>
        <w:t>Criterion 7 – Institutional Values &amp; Best Practices</w:t>
      </w:r>
    </w:p>
    <w:p>
      <w:pPr>
        <w:spacing w:line="276" w:lineRule="auto" w:after="80"/>
        <w:ind w:left="720" w:hanging="357"/>
        <w:jc w:val="both"/>
      </w:pPr>
      <w:r>
        <w:rPr>
          <w:rFonts w:ascii="Cambria" w:hAnsi="Cambria"/>
          <w:sz w:val="22"/>
        </w:rPr>
        <w:t xml:space="preserve">o  </w:t>
      </w:r>
      <w:r>
        <w:rPr>
          <w:rFonts w:ascii="Cambria" w:hAnsi="Cambria"/>
          <w:sz w:val="22"/>
        </w:rPr>
        <w:t>Industrial visits can highlight sustainability, ethics, and professional practices.</w:t>
      </w:r>
    </w:p>
    <w:p>
      <w:pPr>
        <w:spacing w:line="276" w:lineRule="auto" w:after="120" w:before="0"/>
        <w:jc w:val="both"/>
      </w:pPr>
      <w:r>
        <w:rPr>
          <w:rFonts w:ascii="Cambria" w:hAnsi="Cambria"/>
          <w:b w:val="0"/>
          <w:i w:val="0"/>
          <w:sz w:val="22"/>
        </w:rPr>
        <w:t>In Summary:</w:t>
      </w:r>
    </w:p>
    <w:p>
      <w:pPr>
        <w:spacing w:line="276" w:lineRule="auto" w:after="80"/>
        <w:ind w:left="357" w:hanging="357"/>
        <w:jc w:val="both"/>
      </w:pPr>
      <w:r>
        <w:rPr>
          <w:rFonts w:ascii="Cambria" w:hAnsi="Cambria"/>
          <w:sz w:val="22"/>
        </w:rPr>
        <w:t xml:space="preserve">•  </w:t>
      </w:r>
      <w:r>
        <w:rPr>
          <w:rFonts w:ascii="Cambria" w:hAnsi="Cambria"/>
          <w:sz w:val="22"/>
        </w:rPr>
        <w:t>NBA → Industrial Visits are direct evidence of CO-PO attainment, bridging theory and practice.</w:t>
      </w:r>
    </w:p>
    <w:p>
      <w:pPr>
        <w:spacing w:line="276" w:lineRule="auto" w:after="80"/>
        <w:ind w:left="357" w:hanging="357"/>
        <w:jc w:val="both"/>
      </w:pPr>
      <w:r>
        <w:rPr>
          <w:rFonts w:ascii="Cambria" w:hAnsi="Cambria"/>
          <w:sz w:val="22"/>
        </w:rPr>
        <w:t xml:space="preserve">•  </w:t>
      </w:r>
      <w:r>
        <w:rPr>
          <w:rFonts w:ascii="Cambria" w:hAnsi="Cambria"/>
          <w:sz w:val="22"/>
        </w:rPr>
        <w:t>NAAC → Evidence under Curricular Aspects, Teaching-Learning, Industry Linkages, and Student Progression.</w:t>
      </w:r>
    </w:p>
    <w:p>
      <w:pPr>
        <w:keepNext/>
        <w:spacing w:before="200" w:after="120"/>
      </w:pPr>
      <w:r>
        <w:rPr>
          <w:rFonts w:ascii="Cambria" w:hAnsi="Cambria"/>
          <w:b/>
          <w:color w:val="1F3A5F"/>
          <w:sz w:val="25"/>
        </w:rPr>
        <w:t>Industrial Visit – CO/PO Mapping Matrix with NAAC Codes</w:t>
      </w:r>
    </w:p>
    <w:tbl>
      <w:tblPr>
        <w:tblW w:type="auto" w:w="0"/>
        <w:jc w:val="center"/>
        <w:tblLayout w:type="fixed"/>
        <w:tblLook w:firstColumn="1" w:firstRow="1" w:lastColumn="0" w:lastRow="0" w:noHBand="0" w:noVBand="1" w:val="04A0"/>
        <w:tblLayout w:type="fixed"/>
      </w:tblPr>
      <w:tblGrid>
        <w:gridCol w:w="4706"/>
        <w:gridCol w:w="4706"/>
      </w:tblGrid>
      <w:tr>
        <w:tc>
          <w:tcPr>
            <w:shd w:val="clear" w:color="auto" w:fill="1F3A5F"/>
            <w:tcW w:w="5386" w:type="dxa"/>
          </w:tcPr>
          <w:p>
            <w:pPr>
              <w:spacing w:after="40" w:before="40"/>
            </w:pPr>
            <w:r/>
            <w:r>
              <w:rPr>
                <w:rFonts w:ascii="Cambria" w:hAnsi="Cambria"/>
                <w:b/>
                <w:i w:val="0"/>
                <w:color w:val="FFFFFF"/>
                <w:sz w:val="22"/>
              </w:rPr>
              <w:t>CO / Expected Learning Outcome from Industrial Visit</w:t>
            </w:r>
          </w:p>
        </w:tc>
        <w:tc>
          <w:tcPr>
            <w:shd w:val="clear" w:color="auto" w:fill="1F3A5F"/>
            <w:tcW w:w="4025" w:type="dxa"/>
          </w:tcPr>
          <w:p>
            <w:pPr>
              <w:spacing w:after="40" w:before="40"/>
            </w:pPr>
            <w:r/>
            <w:r>
              <w:rPr>
                <w:rFonts w:ascii="Cambria" w:hAnsi="Cambria"/>
                <w:b/>
                <w:i w:val="0"/>
                <w:color w:val="FFFFFF"/>
                <w:sz w:val="22"/>
              </w:rPr>
              <w:t>Mapped POs / NAAC Criteria Code / Justification / Evidence</w:t>
            </w:r>
          </w:p>
        </w:tc>
      </w:tr>
      <w:tr>
        <w:tc>
          <w:tcPr>
            <w:tcW w:w="5386" w:type="dxa"/>
          </w:tcPr>
          <w:p>
            <w:pPr>
              <w:spacing w:after="40" w:before="40"/>
            </w:pPr>
            <w:r/>
            <w:r>
              <w:rPr>
                <w:rFonts w:ascii="Cambria" w:hAnsi="Cambria"/>
                <w:b w:val="0"/>
                <w:i w:val="0"/>
                <w:sz w:val="22"/>
              </w:rPr>
              <w:t>CO1: Gain exposure to real-time industrial practices and processes.</w:t>
            </w:r>
          </w:p>
        </w:tc>
        <w:tc>
          <w:tcPr>
            <w:tcW w:w="4025" w:type="dxa"/>
          </w:tcPr>
          <w:p>
            <w:pPr>
              <w:spacing w:after="40" w:before="40"/>
            </w:pPr>
            <w:r/>
            <w:r>
              <w:rPr>
                <w:rFonts w:ascii="Cambria" w:hAnsi="Cambria"/>
                <w:b w:val="0"/>
                <w:i w:val="0"/>
                <w:sz w:val="22"/>
              </w:rPr>
              <w:t>Mapped POs: PO1 – Engineering Knowledge, PO2 – Problem Analysis — NAAC Criteria Code: 1.1 (Curricular Aspects), 2.2 (Teaching-Learning), 2.6 (Student Performance) — Justification/Evidence: Students understand application of theory to practice.</w:t>
            </w:r>
          </w:p>
        </w:tc>
      </w:tr>
      <w:tr>
        <w:tc>
          <w:tcPr>
            <w:tcW w:w="5386" w:type="dxa"/>
            <w:shd w:val="clear" w:color="auto" w:fill="E7ECF2"/>
          </w:tcPr>
          <w:p>
            <w:pPr>
              <w:spacing w:after="40" w:before="40"/>
            </w:pPr>
            <w:r/>
            <w:r>
              <w:rPr>
                <w:rFonts w:ascii="Cambria" w:hAnsi="Cambria"/>
                <w:b w:val="0"/>
                <w:i w:val="0"/>
                <w:sz w:val="22"/>
              </w:rPr>
              <w:t>CO2: Understand industry expectations and professional ethics.</w:t>
            </w:r>
          </w:p>
        </w:tc>
        <w:tc>
          <w:tcPr>
            <w:tcW w:w="4025" w:type="dxa"/>
            <w:shd w:val="clear" w:color="auto" w:fill="E7ECF2"/>
          </w:tcPr>
          <w:p>
            <w:pPr>
              <w:spacing w:after="40" w:before="40"/>
            </w:pPr>
            <w:r/>
            <w:r>
              <w:rPr>
                <w:rFonts w:ascii="Cambria" w:hAnsi="Cambria"/>
                <w:b w:val="0"/>
                <w:i w:val="0"/>
                <w:sz w:val="22"/>
              </w:rPr>
              <w:t>Mapped POs: PO8 – Ethics, PO12 – Life-long Learning — NAAC Criteria Code: 6.3 (Faculty Development), 7.1 (Institutional Values &amp; Best Practices) — Justification/Evidence: Visits expose students to workplace ethics, environment, and culture.</w:t>
            </w:r>
          </w:p>
        </w:tc>
      </w:tr>
      <w:tr>
        <w:tc>
          <w:tcPr>
            <w:tcW w:w="5386" w:type="dxa"/>
          </w:tcPr>
          <w:p>
            <w:pPr>
              <w:spacing w:after="40" w:before="40"/>
            </w:pPr>
            <w:r/>
            <w:r>
              <w:rPr>
                <w:rFonts w:ascii="Cambria" w:hAnsi="Cambria"/>
                <w:b w:val="0"/>
                <w:i w:val="0"/>
                <w:sz w:val="22"/>
              </w:rPr>
              <w:t>CO3: Relate classroom learning to industrial applications.</w:t>
            </w:r>
          </w:p>
        </w:tc>
        <w:tc>
          <w:tcPr>
            <w:tcW w:w="4025" w:type="dxa"/>
          </w:tcPr>
          <w:p>
            <w:pPr>
              <w:spacing w:after="40" w:before="40"/>
            </w:pPr>
            <w:r/>
            <w:r>
              <w:rPr>
                <w:rFonts w:ascii="Cambria" w:hAnsi="Cambria"/>
                <w:b w:val="0"/>
                <w:i w:val="0"/>
                <w:sz w:val="22"/>
              </w:rPr>
              <w:t>Mapped POs: PO3 – Design/Development of Solutions, PO4 – Conduct Investigations — NAAC Criteria Code: 2.3 (Curriculum Enrichment), 2.5 (Evaluation Process) — Justification/Evidence: Bridge between academic curriculum and industry practices.</w:t>
            </w:r>
          </w:p>
        </w:tc>
      </w:tr>
      <w:tr>
        <w:tc>
          <w:tcPr>
            <w:tcW w:w="5386" w:type="dxa"/>
            <w:shd w:val="clear" w:color="auto" w:fill="E7ECF2"/>
          </w:tcPr>
          <w:p>
            <w:pPr>
              <w:spacing w:after="40" w:before="40"/>
            </w:pPr>
            <w:r/>
            <w:r>
              <w:rPr>
                <w:rFonts w:ascii="Cambria" w:hAnsi="Cambria"/>
                <w:b w:val="0"/>
                <w:i w:val="0"/>
                <w:sz w:val="22"/>
              </w:rPr>
              <w:t>CO4: Develop communication, teamwork, and interpersonal skills.</w:t>
            </w:r>
          </w:p>
        </w:tc>
        <w:tc>
          <w:tcPr>
            <w:tcW w:w="4025" w:type="dxa"/>
            <w:shd w:val="clear" w:color="auto" w:fill="E7ECF2"/>
          </w:tcPr>
          <w:p>
            <w:pPr>
              <w:spacing w:after="40" w:before="40"/>
            </w:pPr>
            <w:r/>
            <w:r>
              <w:rPr>
                <w:rFonts w:ascii="Cambria" w:hAnsi="Cambria"/>
                <w:b w:val="0"/>
                <w:i w:val="0"/>
                <w:sz w:val="22"/>
              </w:rPr>
              <w:t>Mapped POs: PO9 – Individual &amp; Team Work, PO10 – Communication — NAAC Criteria Code: 5.1 (Student Support), 5.3 (Student Progression) — Justification/Evidence: Students collaborate and present learnings effectively.</w:t>
            </w:r>
          </w:p>
        </w:tc>
      </w:tr>
      <w:tr>
        <w:tc>
          <w:tcPr>
            <w:tcW w:w="5386" w:type="dxa"/>
          </w:tcPr>
          <w:p>
            <w:pPr>
              <w:spacing w:after="40" w:before="40"/>
            </w:pPr>
            <w:r/>
            <w:r>
              <w:rPr>
                <w:rFonts w:ascii="Cambria" w:hAnsi="Cambria"/>
                <w:b w:val="0"/>
                <w:i w:val="0"/>
                <w:sz w:val="22"/>
              </w:rPr>
              <w:t>CO5: Enhance employability skills and career awareness.</w:t>
            </w:r>
          </w:p>
        </w:tc>
        <w:tc>
          <w:tcPr>
            <w:tcW w:w="4025" w:type="dxa"/>
          </w:tcPr>
          <w:p>
            <w:pPr>
              <w:spacing w:after="40" w:before="40"/>
            </w:pPr>
            <w:r/>
            <w:r>
              <w:rPr>
                <w:rFonts w:ascii="Cambria" w:hAnsi="Cambria"/>
                <w:b w:val="0"/>
                <w:i w:val="0"/>
                <w:sz w:val="22"/>
              </w:rPr>
              <w:t>Mapped POs: PO11 – Project Management &amp; Finance, PO12 – Lifelong Learning — NAAC Criteria Code: 5.2 (Placement &amp; Higher Studies), 5.4 (Alumni Engagement) — Justification/Evidence: Exposure to industrial practices improves placement readiness.</w:t>
            </w:r>
          </w:p>
        </w:tc>
      </w:tr>
      <w:tr>
        <w:tc>
          <w:tcPr>
            <w:tcW w:w="5386" w:type="dxa"/>
            <w:shd w:val="clear" w:color="auto" w:fill="E7ECF2"/>
          </w:tcPr>
          <w:p>
            <w:pPr>
              <w:spacing w:after="40" w:before="40"/>
            </w:pPr>
            <w:r/>
            <w:r>
              <w:rPr>
                <w:rFonts w:ascii="Cambria" w:hAnsi="Cambria"/>
                <w:b w:val="0"/>
                <w:i w:val="0"/>
                <w:sz w:val="22"/>
              </w:rPr>
              <w:t>CO6: Familiarize with sustainability, safety, and environmental practices in industry.</w:t>
            </w:r>
          </w:p>
        </w:tc>
        <w:tc>
          <w:tcPr>
            <w:tcW w:w="4025" w:type="dxa"/>
            <w:shd w:val="clear" w:color="auto" w:fill="E7ECF2"/>
          </w:tcPr>
          <w:p>
            <w:pPr>
              <w:spacing w:after="40" w:before="40"/>
            </w:pPr>
            <w:r/>
            <w:r>
              <w:rPr>
                <w:rFonts w:ascii="Cambria" w:hAnsi="Cambria"/>
                <w:b w:val="0"/>
                <w:i w:val="0"/>
                <w:sz w:val="22"/>
              </w:rPr>
              <w:t>Mapped POs: PO7 – Environment &amp; Sustainability, PO6 – Engineer &amp; Society — NAAC Criteria Code: 7.1 (Environment Consciousness), 7.1.6 (Green Initiatives) — Justification/Evidence: Students observe compliance with safety/environment norms.</w:t>
            </w:r>
          </w:p>
        </w:tc>
      </w:tr>
    </w:tbl>
    <w:p>
      <w:pPr>
        <w:spacing w:after="80"/>
      </w:pPr>
    </w:p>
    <w:p>
      <w:pPr>
        <w:spacing w:line="276" w:lineRule="auto" w:after="120" w:before="0"/>
        <w:jc w:val="both"/>
      </w:pPr>
      <w:r>
        <w:rPr>
          <w:rFonts w:ascii="Cambria" w:hAnsi="Cambria"/>
          <w:b w:val="0"/>
          <w:i w:val="0"/>
          <w:sz w:val="22"/>
        </w:rPr>
        <w:t>Usage Notes:</w:t>
      </w:r>
    </w:p>
    <w:p>
      <w:pPr>
        <w:spacing w:line="276" w:lineRule="auto" w:after="80"/>
        <w:ind w:left="357" w:hanging="357"/>
        <w:jc w:val="both"/>
      </w:pPr>
      <w:r>
        <w:rPr>
          <w:rFonts w:ascii="Cambria" w:hAnsi="Cambria"/>
          <w:sz w:val="22"/>
        </w:rPr>
        <w:t xml:space="preserve">•  </w:t>
      </w:r>
      <w:r>
        <w:rPr>
          <w:rFonts w:ascii="Cambria" w:hAnsi="Cambria"/>
          <w:sz w:val="22"/>
        </w:rPr>
        <w:t>Can be inserted as a matrix sheet in Excel alongside your Industrial Visit feedback dashboard.</w:t>
      </w:r>
    </w:p>
    <w:p>
      <w:pPr>
        <w:spacing w:line="276" w:lineRule="auto" w:after="80"/>
        <w:ind w:left="357" w:hanging="357"/>
        <w:jc w:val="both"/>
      </w:pPr>
      <w:r>
        <w:rPr>
          <w:rFonts w:ascii="Cambria" w:hAnsi="Cambria"/>
          <w:sz w:val="22"/>
        </w:rPr>
        <w:t xml:space="preserve">•  </w:t>
      </w:r>
      <w:r>
        <w:rPr>
          <w:rFonts w:ascii="Cambria" w:hAnsi="Cambria"/>
          <w:sz w:val="22"/>
        </w:rPr>
        <w:t>Helps in NBA SAR (Self-Assessment Report) and NAAC SSR (Self-Study Report).</w:t>
      </w:r>
    </w:p>
    <w:p>
      <w:pPr>
        <w:spacing w:line="276" w:lineRule="auto" w:after="80"/>
        <w:ind w:left="357" w:hanging="357"/>
        <w:jc w:val="both"/>
      </w:pPr>
      <w:r>
        <w:rPr>
          <w:rFonts w:ascii="Cambria" w:hAnsi="Cambria"/>
          <w:sz w:val="22"/>
        </w:rPr>
        <w:t xml:space="preserve">•  </w:t>
      </w:r>
      <w:r>
        <w:rPr>
          <w:rFonts w:ascii="Cambria" w:hAnsi="Cambria"/>
          <w:sz w:val="22"/>
        </w:rPr>
        <w:t>Evidence can be supported with photos, visit reports, student reflections, and Action Taken Reports (ATRs).</w:t>
      </w:r>
    </w:p>
    <w:p>
      <w:pPr>
        <w:spacing w:line="276" w:lineRule="auto" w:after="120" w:before="0"/>
        <w:jc w:val="both"/>
      </w:pPr>
      <w:r>
        <w:rPr>
          <w:rFonts w:ascii="Cambria" w:hAnsi="Cambria"/>
          <w:b w:val="0"/>
          <w:i w:val="0"/>
          <w:sz w:val="22"/>
        </w:rPr>
        <w:t xml:space="preserve">Industrial Visits are considered </w:t>
      </w:r>
      <w:r>
        <w:rPr>
          <w:rFonts w:ascii="Cambria" w:hAnsi="Cambria"/>
          <w:b/>
          <w:i w:val="0"/>
          <w:sz w:val="22"/>
        </w:rPr>
        <w:t>direct evidence</w:t>
      </w:r>
      <w:r>
        <w:rPr>
          <w:rFonts w:ascii="Cambria" w:hAnsi="Cambria"/>
          <w:b w:val="0"/>
          <w:i w:val="0"/>
          <w:sz w:val="22"/>
        </w:rPr>
        <w:t xml:space="preserve"> of CO–PO attainment</w:t>
      </w:r>
    </w:p>
    <w:p>
      <w:pPr>
        <w:spacing w:line="276" w:lineRule="auto" w:after="120" w:before="0"/>
        <w:jc w:val="both"/>
      </w:pPr>
      <w:r>
        <w:rPr>
          <w:rFonts w:ascii="Cambria" w:hAnsi="Cambria"/>
          <w:b w:val="0"/>
          <w:i w:val="0"/>
          <w:sz w:val="22"/>
        </w:rPr>
        <w:t>Why Industrial Visits = Direct Evidence of CO–PO Attainment</w:t>
      </w:r>
    </w:p>
    <w:p>
      <w:pPr>
        <w:spacing w:line="276" w:lineRule="auto" w:after="80"/>
        <w:ind w:left="357" w:hanging="357"/>
        <w:jc w:val="both"/>
      </w:pPr>
      <w:r>
        <w:rPr>
          <w:rFonts w:ascii="Cambria" w:hAnsi="Cambria"/>
          <w:sz w:val="22"/>
        </w:rPr>
        <w:t xml:space="preserve">1. </w:t>
      </w:r>
      <w:r>
        <w:rPr>
          <w:rFonts w:ascii="Cambria" w:hAnsi="Cambria"/>
          <w:sz w:val="22"/>
        </w:rPr>
        <w:t>Direct Interaction with Industry Practices</w:t>
      </w:r>
    </w:p>
    <w:p>
      <w:pPr>
        <w:spacing w:line="276" w:lineRule="auto" w:after="80"/>
        <w:ind w:left="720" w:hanging="357"/>
        <w:jc w:val="both"/>
      </w:pPr>
      <w:r>
        <w:rPr>
          <w:rFonts w:ascii="Cambria" w:hAnsi="Cambria"/>
          <w:sz w:val="22"/>
        </w:rPr>
        <w:t xml:space="preserve">o  </w:t>
      </w:r>
      <w:r>
        <w:rPr>
          <w:rFonts w:ascii="Cambria" w:hAnsi="Cambria"/>
          <w:sz w:val="22"/>
        </w:rPr>
        <w:t>Students directly observe real-time applications of theoretical concepts → maps to CO1–CO3 and PO1 (Engineering Knowledge), PO2 (Problem Analysis), PO3 (Design/Development of Solutions).</w:t>
      </w:r>
    </w:p>
    <w:p>
      <w:pPr>
        <w:spacing w:line="276" w:lineRule="auto" w:after="80"/>
        <w:ind w:left="357" w:hanging="357"/>
        <w:jc w:val="both"/>
      </w:pPr>
      <w:r>
        <w:rPr>
          <w:rFonts w:ascii="Cambria" w:hAnsi="Cambria"/>
          <w:sz w:val="22"/>
        </w:rPr>
        <w:t xml:space="preserve">2. </w:t>
      </w:r>
      <w:r>
        <w:rPr>
          <w:rFonts w:ascii="Cambria" w:hAnsi="Cambria"/>
          <w:sz w:val="22"/>
        </w:rPr>
        <w:t>Skill Development in a Professional Environment</w:t>
      </w:r>
    </w:p>
    <w:p>
      <w:pPr>
        <w:spacing w:line="276" w:lineRule="auto" w:after="80"/>
        <w:ind w:left="720" w:hanging="357"/>
        <w:jc w:val="both"/>
      </w:pPr>
      <w:r>
        <w:rPr>
          <w:rFonts w:ascii="Cambria" w:hAnsi="Cambria"/>
          <w:sz w:val="22"/>
        </w:rPr>
        <w:t xml:space="preserve">o  </w:t>
      </w:r>
      <w:r>
        <w:rPr>
          <w:rFonts w:ascii="Cambria" w:hAnsi="Cambria"/>
          <w:sz w:val="22"/>
        </w:rPr>
        <w:t>Enhances teamwork, communication, ethics, and exposure to professional culture → CO4–CO5 and PO8 (Ethics), PO9 (Team Work), PO10 (Communication).</w:t>
      </w:r>
    </w:p>
    <w:p>
      <w:pPr>
        <w:spacing w:line="276" w:lineRule="auto" w:after="80"/>
        <w:ind w:left="357" w:hanging="357"/>
        <w:jc w:val="both"/>
      </w:pPr>
      <w:r>
        <w:rPr>
          <w:rFonts w:ascii="Cambria" w:hAnsi="Cambria"/>
          <w:sz w:val="22"/>
        </w:rPr>
        <w:t xml:space="preserve">3. </w:t>
      </w:r>
      <w:r>
        <w:rPr>
          <w:rFonts w:ascii="Cambria" w:hAnsi="Cambria"/>
          <w:sz w:val="22"/>
        </w:rPr>
        <w:t>Exposure to Safety, Sustainability &amp; Environment</w:t>
      </w:r>
    </w:p>
    <w:p>
      <w:pPr>
        <w:spacing w:line="276" w:lineRule="auto" w:after="80"/>
        <w:ind w:left="720" w:hanging="357"/>
        <w:jc w:val="both"/>
      </w:pPr>
      <w:r>
        <w:rPr>
          <w:rFonts w:ascii="Cambria" w:hAnsi="Cambria"/>
          <w:sz w:val="22"/>
        </w:rPr>
        <w:t xml:space="preserve">o  </w:t>
      </w:r>
      <w:r>
        <w:rPr>
          <w:rFonts w:ascii="Cambria" w:hAnsi="Cambria"/>
          <w:sz w:val="22"/>
        </w:rPr>
        <w:t>Students observe industrial compliance practices (ISO, EHS, sustainability norms) → CO6 and PO6 (Societal Impact), PO7 (Sustainability).</w:t>
      </w:r>
    </w:p>
    <w:p>
      <w:pPr>
        <w:spacing w:line="276" w:lineRule="auto" w:after="80"/>
        <w:ind w:left="357" w:hanging="357"/>
        <w:jc w:val="both"/>
      </w:pPr>
      <w:r>
        <w:rPr>
          <w:rFonts w:ascii="Cambria" w:hAnsi="Cambria"/>
          <w:sz w:val="22"/>
        </w:rPr>
        <w:t xml:space="preserve">4. </w:t>
      </w:r>
      <w:r>
        <w:rPr>
          <w:rFonts w:ascii="Cambria" w:hAnsi="Cambria"/>
          <w:sz w:val="22"/>
        </w:rPr>
        <w:t>Direct Measurement Tool</w:t>
      </w:r>
    </w:p>
    <w:p>
      <w:pPr>
        <w:spacing w:line="276" w:lineRule="auto" w:after="80"/>
        <w:ind w:left="720" w:hanging="357"/>
        <w:jc w:val="both"/>
      </w:pPr>
      <w:r>
        <w:rPr>
          <w:rFonts w:ascii="Cambria" w:hAnsi="Cambria"/>
          <w:sz w:val="22"/>
        </w:rPr>
        <w:t xml:space="preserve">o  </w:t>
      </w:r>
      <w:r>
        <w:rPr>
          <w:rFonts w:ascii="Cambria" w:hAnsi="Cambria"/>
          <w:sz w:val="22"/>
        </w:rPr>
        <w:t>Feedback forms, reflection reports, group presentations, and viva assessments post-visit provide measurable metrics → can be scored in % and linked directly to CO attainment.</w:t>
      </w:r>
    </w:p>
    <w:p>
      <w:pPr>
        <w:spacing w:line="276" w:lineRule="auto" w:after="120" w:before="0"/>
        <w:jc w:val="both"/>
      </w:pPr>
      <w:r>
        <w:rPr>
          <w:rFonts w:ascii="Cambria" w:hAnsi="Cambria"/>
          <w:b w:val="0"/>
          <w:i w:val="0"/>
          <w:sz w:val="22"/>
        </w:rPr>
        <w:t>NBA Context (Direct Attainment Evidence)</w:t>
      </w:r>
    </w:p>
    <w:p>
      <w:pPr>
        <w:spacing w:line="276" w:lineRule="auto" w:after="80"/>
        <w:ind w:left="357" w:hanging="357"/>
        <w:jc w:val="both"/>
      </w:pPr>
      <w:r>
        <w:rPr>
          <w:rFonts w:ascii="Cambria" w:hAnsi="Cambria"/>
          <w:sz w:val="22"/>
        </w:rPr>
        <w:t xml:space="preserve">•  </w:t>
      </w:r>
      <w:r>
        <w:rPr>
          <w:rFonts w:ascii="Cambria" w:hAnsi="Cambria"/>
          <w:sz w:val="22"/>
        </w:rPr>
        <w:t>NBA requires direct assessment methods: Exams, Assignments, Practical Work, Projects, Industrial Visits.</w:t>
      </w:r>
    </w:p>
    <w:p>
      <w:pPr>
        <w:spacing w:line="276" w:lineRule="auto" w:after="80"/>
        <w:ind w:left="357" w:hanging="357"/>
        <w:jc w:val="both"/>
      </w:pPr>
      <w:r>
        <w:rPr>
          <w:rFonts w:ascii="Cambria" w:hAnsi="Cambria"/>
          <w:sz w:val="22"/>
        </w:rPr>
        <w:t xml:space="preserve">•  </w:t>
      </w:r>
      <w:r>
        <w:rPr>
          <w:rFonts w:ascii="Cambria" w:hAnsi="Cambria"/>
          <w:sz w:val="22"/>
        </w:rPr>
        <w:t>Industrial Visits → treated as Activity-Based Learning (ABL) with direct mapping to COs → POs.</w:t>
      </w:r>
    </w:p>
    <w:p>
      <w:pPr>
        <w:spacing w:line="276" w:lineRule="auto" w:after="80"/>
        <w:ind w:left="357" w:hanging="357"/>
        <w:jc w:val="both"/>
      </w:pPr>
      <w:r>
        <w:rPr>
          <w:rFonts w:ascii="Cambria" w:hAnsi="Cambria"/>
          <w:sz w:val="22"/>
        </w:rPr>
        <w:t xml:space="preserve">•  </w:t>
      </w:r>
      <w:r>
        <w:rPr>
          <w:rFonts w:ascii="Cambria" w:hAnsi="Cambria"/>
          <w:sz w:val="22"/>
        </w:rPr>
        <w:t>The Visit Report + Feedback Analysis becomes primary evidence of attainment.</w:t>
      </w:r>
    </w:p>
    <w:p>
      <w:pPr>
        <w:spacing w:line="276" w:lineRule="auto" w:after="120" w:before="0"/>
        <w:jc w:val="both"/>
      </w:pPr>
      <w:r>
        <w:rPr>
          <w:rFonts w:ascii="Cambria" w:hAnsi="Cambria"/>
          <w:b w:val="0"/>
          <w:i w:val="0"/>
          <w:sz w:val="22"/>
        </w:rPr>
        <w:t>NAAC Context (Direct Evidence under Criteria II &amp; V)</w:t>
      </w:r>
    </w:p>
    <w:p>
      <w:pPr>
        <w:spacing w:line="276" w:lineRule="auto" w:after="80"/>
        <w:ind w:left="357" w:hanging="357"/>
        <w:jc w:val="both"/>
      </w:pPr>
      <w:r>
        <w:rPr>
          <w:rFonts w:ascii="Cambria" w:hAnsi="Cambria"/>
          <w:sz w:val="22"/>
        </w:rPr>
        <w:t xml:space="preserve">•  </w:t>
      </w:r>
      <w:r>
        <w:rPr>
          <w:rFonts w:ascii="Cambria" w:hAnsi="Cambria"/>
          <w:sz w:val="22"/>
        </w:rPr>
        <w:t>Criterion 2.3 (Teaching-Learning Process): Industrial visits enrich curriculum beyond classroom → direct experiential learning.</w:t>
      </w:r>
    </w:p>
    <w:p>
      <w:pPr>
        <w:spacing w:line="276" w:lineRule="auto" w:after="80"/>
        <w:ind w:left="357" w:hanging="357"/>
        <w:jc w:val="both"/>
      </w:pPr>
      <w:r>
        <w:rPr>
          <w:rFonts w:ascii="Cambria" w:hAnsi="Cambria"/>
          <w:sz w:val="22"/>
        </w:rPr>
        <w:t xml:space="preserve">•  </w:t>
      </w:r>
      <w:r>
        <w:rPr>
          <w:rFonts w:ascii="Cambria" w:hAnsi="Cambria"/>
          <w:sz w:val="22"/>
        </w:rPr>
        <w:t>Criterion 2.6 (Student Performance): Students demonstrate real-world understanding.</w:t>
      </w:r>
    </w:p>
    <w:p>
      <w:pPr>
        <w:spacing w:line="276" w:lineRule="auto" w:after="80"/>
        <w:ind w:left="357" w:hanging="357"/>
        <w:jc w:val="both"/>
      </w:pPr>
      <w:r>
        <w:rPr>
          <w:rFonts w:ascii="Cambria" w:hAnsi="Cambria"/>
          <w:sz w:val="22"/>
        </w:rPr>
        <w:t xml:space="preserve">•  </w:t>
      </w:r>
      <w:r>
        <w:rPr>
          <w:rFonts w:ascii="Cambria" w:hAnsi="Cambria"/>
          <w:sz w:val="22"/>
        </w:rPr>
        <w:t>Criterion 5.1 &amp; 5.2 (Student Support &amp; Progression): Visits enhance employability and industry-readiness.</w:t>
      </w:r>
    </w:p>
    <w:p>
      <w:pPr>
        <w:spacing w:line="276" w:lineRule="auto" w:after="80"/>
        <w:ind w:left="357" w:hanging="357"/>
        <w:jc w:val="both"/>
      </w:pPr>
      <w:r>
        <w:rPr>
          <w:rFonts w:ascii="Cambria" w:hAnsi="Cambria"/>
          <w:sz w:val="22"/>
        </w:rPr>
        <w:t xml:space="preserve">•  </w:t>
      </w:r>
      <w:r>
        <w:rPr>
          <w:rFonts w:ascii="Cambria" w:hAnsi="Cambria"/>
          <w:sz w:val="22"/>
        </w:rPr>
        <w:t>Criterion 7.1 (Institutional Values &amp; Best Practices): Sustainability &amp; ethics awareness via industry exposure.</w:t>
      </w:r>
    </w:p>
    <w:p>
      <w:pPr>
        <w:spacing w:line="276" w:lineRule="auto" w:after="120" w:before="0"/>
        <w:jc w:val="both"/>
      </w:pPr>
      <w:r>
        <w:rPr>
          <w:rFonts w:ascii="Cambria" w:hAnsi="Cambria"/>
          <w:b w:val="0"/>
          <w:i w:val="0"/>
          <w:sz w:val="22"/>
        </w:rPr>
        <w:t>Evidence Documentation Strategy</w:t>
      </w:r>
    </w:p>
    <w:p>
      <w:pPr>
        <w:spacing w:line="276" w:lineRule="auto" w:after="120" w:before="0"/>
        <w:jc w:val="both"/>
      </w:pPr>
      <w:r>
        <w:rPr>
          <w:rFonts w:ascii="Cambria" w:hAnsi="Cambria"/>
          <w:b w:val="0"/>
          <w:i w:val="0"/>
          <w:sz w:val="22"/>
        </w:rPr>
        <w:t xml:space="preserve">To make it </w:t>
      </w:r>
      <w:r>
        <w:rPr>
          <w:rFonts w:ascii="Cambria" w:hAnsi="Cambria"/>
          <w:b/>
          <w:i w:val="0"/>
          <w:sz w:val="22"/>
        </w:rPr>
        <w:t>direct evidence</w:t>
      </w:r>
      <w:r>
        <w:rPr>
          <w:rFonts w:ascii="Cambria" w:hAnsi="Cambria"/>
          <w:b w:val="0"/>
          <w:i w:val="0"/>
          <w:sz w:val="22"/>
        </w:rPr>
        <w:t xml:space="preserve"> in accreditation files, you need:</w:t>
      </w:r>
    </w:p>
    <w:p>
      <w:pPr>
        <w:spacing w:line="276" w:lineRule="auto" w:after="80"/>
        <w:ind w:left="357" w:hanging="357"/>
        <w:jc w:val="both"/>
      </w:pPr>
      <w:r>
        <w:rPr>
          <w:rFonts w:ascii="Cambria" w:hAnsi="Cambria"/>
          <w:sz w:val="22"/>
        </w:rPr>
        <w:t xml:space="preserve">1. </w:t>
      </w:r>
      <w:r>
        <w:rPr>
          <w:rFonts w:ascii="Cambria" w:hAnsi="Cambria"/>
          <w:sz w:val="22"/>
        </w:rPr>
        <w:t>Industrial Visit Plan – mention objectives &amp; mapped COs.</w:t>
      </w:r>
    </w:p>
    <w:p>
      <w:pPr>
        <w:spacing w:line="276" w:lineRule="auto" w:after="80"/>
        <w:ind w:left="357" w:hanging="357"/>
        <w:jc w:val="both"/>
      </w:pPr>
      <w:r>
        <w:rPr>
          <w:rFonts w:ascii="Cambria" w:hAnsi="Cambria"/>
          <w:sz w:val="22"/>
        </w:rPr>
        <w:t xml:space="preserve">2. </w:t>
      </w:r>
      <w:r>
        <w:rPr>
          <w:rFonts w:ascii="Cambria" w:hAnsi="Cambria"/>
          <w:sz w:val="22"/>
        </w:rPr>
        <w:t>Attendance &amp; Student List – proof of participation.</w:t>
      </w:r>
    </w:p>
    <w:p>
      <w:pPr>
        <w:spacing w:line="276" w:lineRule="auto" w:after="80"/>
        <w:ind w:left="357" w:hanging="357"/>
        <w:jc w:val="both"/>
      </w:pPr>
      <w:r>
        <w:rPr>
          <w:rFonts w:ascii="Cambria" w:hAnsi="Cambria"/>
          <w:sz w:val="22"/>
        </w:rPr>
        <w:t xml:space="preserve">3. </w:t>
      </w:r>
      <w:r>
        <w:rPr>
          <w:rFonts w:ascii="Cambria" w:hAnsi="Cambria"/>
          <w:sz w:val="22"/>
        </w:rPr>
        <w:t>Visit Report (with photos) – student reflections &amp; outcomes.</w:t>
      </w:r>
    </w:p>
    <w:p>
      <w:pPr>
        <w:spacing w:line="276" w:lineRule="auto" w:after="80"/>
        <w:ind w:left="357" w:hanging="357"/>
        <w:jc w:val="both"/>
      </w:pPr>
      <w:r>
        <w:rPr>
          <w:rFonts w:ascii="Cambria" w:hAnsi="Cambria"/>
          <w:sz w:val="22"/>
        </w:rPr>
        <w:t xml:space="preserve">4. </w:t>
      </w:r>
      <w:r>
        <w:rPr>
          <w:rFonts w:ascii="Cambria" w:hAnsi="Cambria"/>
          <w:sz w:val="22"/>
        </w:rPr>
        <w:t>Feedback Analysis – % satisfaction (with graphs).</w:t>
      </w:r>
    </w:p>
    <w:p>
      <w:pPr>
        <w:spacing w:line="276" w:lineRule="auto" w:after="80"/>
        <w:ind w:left="357" w:hanging="357"/>
        <w:jc w:val="both"/>
      </w:pPr>
      <w:r>
        <w:rPr>
          <w:rFonts w:ascii="Cambria" w:hAnsi="Cambria"/>
          <w:sz w:val="22"/>
        </w:rPr>
        <w:t xml:space="preserve">5. </w:t>
      </w:r>
      <w:r>
        <w:rPr>
          <w:rFonts w:ascii="Cambria" w:hAnsi="Cambria"/>
          <w:sz w:val="22"/>
        </w:rPr>
        <w:t>CO–PO Matrix Table – explicit mapping &amp; attainment % values.</w:t>
      </w:r>
    </w:p>
    <w:p>
      <w:pPr>
        <w:spacing w:line="276" w:lineRule="auto" w:after="80"/>
        <w:ind w:left="357" w:hanging="357"/>
        <w:jc w:val="both"/>
      </w:pPr>
      <w:r>
        <w:rPr>
          <w:rFonts w:ascii="Cambria" w:hAnsi="Cambria"/>
          <w:sz w:val="22"/>
        </w:rPr>
        <w:t xml:space="preserve">6. </w:t>
      </w:r>
      <w:r>
        <w:rPr>
          <w:rFonts w:ascii="Cambria" w:hAnsi="Cambria"/>
          <w:sz w:val="22"/>
        </w:rPr>
        <w:t>Action Taken Report (ATR) – e.g., syllabus update, pedagogy improvement.</w:t>
      </w:r>
    </w:p>
    <w:p>
      <w:pPr>
        <w:keepNext/>
        <w:spacing w:before="360" w:after="200"/>
      </w:pPr>
      <w:r>
        <w:rPr>
          <w:rFonts w:ascii="Cambria" w:hAnsi="Cambria"/>
          <w:b/>
          <w:color w:val="1F3A5F"/>
          <w:sz w:val="36"/>
        </w:rPr>
        <w:t>45. Central Library Feedback Form</w:t>
      </w:r>
    </w:p>
    <w:p>
      <w:pPr>
        <w:spacing w:line="276" w:lineRule="auto" w:after="120" w:before="0"/>
        <w:jc w:val="both"/>
      </w:pPr>
      <w:r>
        <w:rPr>
          <w:rFonts w:ascii="Cambria" w:hAnsi="Cambria"/>
          <w:b w:val="0"/>
          <w:i w:val="0"/>
          <w:sz w:val="22"/>
        </w:rPr>
        <w:t>Institution Name: ______________________________</w:t>
      </w:r>
    </w:p>
    <w:p>
      <w:pPr>
        <w:spacing w:line="276" w:lineRule="auto" w:after="120" w:before="0"/>
        <w:jc w:val="both"/>
      </w:pPr>
      <w:r>
        <w:rPr>
          <w:rFonts w:ascii="Cambria" w:hAnsi="Cambria"/>
          <w:b w:val="0"/>
          <w:i w:val="0"/>
          <w:sz w:val="22"/>
        </w:rPr>
        <w:t>Department: ______________________________</w:t>
      </w:r>
    </w:p>
    <w:p>
      <w:pPr>
        <w:spacing w:line="276" w:lineRule="auto" w:after="120" w:before="0"/>
        <w:jc w:val="both"/>
      </w:pPr>
      <w:r>
        <w:rPr>
          <w:rFonts w:ascii="Cambria" w:hAnsi="Cambria"/>
          <w:b w:val="0"/>
          <w:i w:val="0"/>
          <w:sz w:val="22"/>
        </w:rPr>
        <w:t>Academic Year: ______________________________</w:t>
      </w:r>
    </w:p>
    <w:p>
      <w:pPr>
        <w:spacing w:line="276" w:lineRule="auto" w:after="120" w:before="0"/>
        <w:jc w:val="both"/>
      </w:pPr>
      <w:r>
        <w:rPr>
          <w:rFonts w:ascii="Cambria" w:hAnsi="Cambria"/>
          <w:b w:val="0"/>
          <w:i w:val="0"/>
          <w:sz w:val="22"/>
        </w:rPr>
        <w:t>Name (Optional): ______________________________</w:t>
      </w:r>
    </w:p>
    <w:p>
      <w:pPr>
        <w:spacing w:line="276" w:lineRule="auto" w:after="120" w:before="0"/>
        <w:jc w:val="both"/>
      </w:pPr>
      <w:r>
        <w:rPr>
          <w:rFonts w:ascii="Cambria" w:hAnsi="Cambria"/>
          <w:b w:val="0"/>
          <w:i w:val="0"/>
          <w:sz w:val="22"/>
        </w:rPr>
        <w:t>Designation / Category:</w:t>
      </w:r>
    </w:p>
    <w:p>
      <w:pPr>
        <w:spacing w:line="276" w:lineRule="auto" w:after="120" w:before="0"/>
        <w:jc w:val="both"/>
      </w:pPr>
      <w:r>
        <w:rPr>
          <w:rFonts w:ascii="Cambria" w:hAnsi="Cambria"/>
          <w:b w:val="0"/>
          <w:i w:val="0"/>
          <w:sz w:val="22"/>
        </w:rPr>
        <w:t>☐ Student  ☐ Faculty  ☐ Research Scholar  ☐ Alumni  ☐ Other</w:t>
      </w:r>
    </w:p>
    <w:p>
      <w:pPr>
        <w:spacing w:line="276" w:lineRule="auto" w:after="120" w:before="0"/>
        <w:jc w:val="both"/>
      </w:pPr>
      <w:r>
        <w:rPr>
          <w:rFonts w:ascii="Cambria" w:hAnsi="Cambria"/>
          <w:b w:val="0"/>
          <w:i w:val="0"/>
          <w:sz w:val="22"/>
        </w:rPr>
        <w:t>Section A – General Information</w:t>
      </w:r>
    </w:p>
    <w:p>
      <w:pPr>
        <w:spacing w:line="276" w:lineRule="auto" w:after="80"/>
        <w:ind w:left="357" w:hanging="357"/>
        <w:jc w:val="both"/>
      </w:pPr>
      <w:r>
        <w:rPr>
          <w:rFonts w:ascii="Cambria" w:hAnsi="Cambria"/>
          <w:sz w:val="22"/>
        </w:rPr>
        <w:t xml:space="preserve">1. </w:t>
      </w:r>
      <w:r>
        <w:rPr>
          <w:rFonts w:ascii="Cambria" w:hAnsi="Cambria"/>
          <w:sz w:val="22"/>
        </w:rPr>
        <w:t>How frequently do you visit the library?</w:t>
      </w:r>
    </w:p>
    <w:p>
      <w:pPr>
        <w:spacing w:line="276" w:lineRule="auto" w:after="120" w:before="0"/>
        <w:jc w:val="both"/>
      </w:pPr>
      <w:r>
        <w:rPr>
          <w:rFonts w:ascii="Cambria" w:hAnsi="Cambria"/>
          <w:b w:val="0"/>
          <w:i w:val="0"/>
          <w:sz w:val="22"/>
        </w:rPr>
        <w:t>☐ Daily  ☐ Weekly  ☐ Monthly  ☐ Rarely</w:t>
      </w:r>
    </w:p>
    <w:p>
      <w:pPr>
        <w:spacing w:line="276" w:lineRule="auto" w:after="80"/>
        <w:ind w:left="357" w:hanging="357"/>
        <w:jc w:val="both"/>
      </w:pPr>
      <w:r>
        <w:rPr>
          <w:rFonts w:ascii="Cambria" w:hAnsi="Cambria"/>
          <w:sz w:val="22"/>
        </w:rPr>
        <w:t xml:space="preserve">2. </w:t>
      </w:r>
      <w:r>
        <w:rPr>
          <w:rFonts w:ascii="Cambria" w:hAnsi="Cambria"/>
          <w:sz w:val="22"/>
        </w:rPr>
        <w:t>Purpose of visit:</w:t>
      </w:r>
    </w:p>
    <w:p>
      <w:pPr>
        <w:spacing w:line="276" w:lineRule="auto" w:after="120" w:before="0"/>
        <w:jc w:val="both"/>
      </w:pPr>
      <w:r>
        <w:rPr>
          <w:rFonts w:ascii="Cambria" w:hAnsi="Cambria"/>
          <w:b w:val="0"/>
          <w:i w:val="0"/>
          <w:sz w:val="22"/>
        </w:rPr>
        <w:t>☐ Reference  ☐ Textbook Issue  ☐ Research  ☐ Digital Resources  ☐ Other</w:t>
      </w:r>
    </w:p>
    <w:p>
      <w:pPr>
        <w:spacing w:line="276" w:lineRule="auto" w:after="120" w:before="0"/>
        <w:jc w:val="both"/>
      </w:pPr>
      <w:r>
        <w:rPr>
          <w:rFonts w:ascii="Cambria" w:hAnsi="Cambria"/>
          <w:b w:val="0"/>
          <w:i w:val="0"/>
          <w:sz w:val="22"/>
        </w:rPr>
        <w:t>Section B – Feedback on Library Facilities</w:t>
      </w:r>
    </w:p>
    <w:p>
      <w:pPr>
        <w:spacing w:line="276" w:lineRule="auto" w:after="120" w:before="0"/>
        <w:jc w:val="both"/>
      </w:pPr>
      <w:r>
        <w:rPr>
          <w:rFonts w:ascii="Cambria" w:hAnsi="Cambria"/>
          <w:b w:val="0"/>
          <w:i w:val="0"/>
          <w:sz w:val="22"/>
        </w:rPr>
        <w:t>(Use a 5-point Likert Scale: 5 – Excellent, 4 – Very Good, 3 – Good, 2 – Average, 1 – Poor)</w:t>
      </w:r>
    </w:p>
    <w:tbl>
      <w:tblPr>
        <w:tblW w:type="auto" w:w="0"/>
        <w:jc w:val="center"/>
        <w:tblLayout w:type="fixed"/>
        <w:tblLook w:firstColumn="1" w:firstRow="1" w:lastColumn="0" w:lastRow="0" w:noHBand="0" w:noVBand="1" w:val="04A0"/>
        <w:tblLayout w:type="fixed"/>
      </w:tblPr>
      <w:tblGrid>
        <w:gridCol w:w="4706"/>
        <w:gridCol w:w="4706"/>
      </w:tblGrid>
      <w:tr>
        <w:tc>
          <w:tcPr>
            <w:shd w:val="clear" w:color="auto" w:fill="1F3A5F"/>
            <w:tcW w:w="5386" w:type="dxa"/>
          </w:tcPr>
          <w:p>
            <w:pPr>
              <w:spacing w:after="40" w:before="40"/>
            </w:pPr>
            <w:r/>
            <w:r>
              <w:rPr>
                <w:rFonts w:ascii="Cambria" w:hAnsi="Cambria"/>
                <w:b/>
                <w:i w:val="0"/>
                <w:color w:val="FFFFFF"/>
                <w:sz w:val="22"/>
              </w:rPr>
              <w:t>S.No</w:t>
            </w:r>
          </w:p>
        </w:tc>
        <w:tc>
          <w:tcPr>
            <w:shd w:val="clear" w:color="auto" w:fill="1F3A5F"/>
            <w:tcW w:w="4025" w:type="dxa"/>
          </w:tcPr>
          <w:p>
            <w:pPr>
              <w:spacing w:after="40" w:before="40"/>
            </w:pPr>
            <w:r/>
            <w:r>
              <w:rPr>
                <w:rFonts w:ascii="Cambria" w:hAnsi="Cambria"/>
                <w:b/>
                <w:i w:val="0"/>
                <w:color w:val="FFFFFF"/>
                <w:sz w:val="22"/>
              </w:rPr>
              <w:t>Assessment Factor (Rating 1-5 / Suggestions if any)</w:t>
            </w:r>
          </w:p>
        </w:tc>
      </w:tr>
      <w:tr>
        <w:tc>
          <w:tcPr>
            <w:tcW w:w="5386" w:type="dxa"/>
          </w:tcPr>
          <w:p>
            <w:pPr>
              <w:spacing w:after="40" w:before="40"/>
            </w:pPr>
            <w:r/>
            <w:r>
              <w:rPr>
                <w:rFonts w:ascii="Cambria" w:hAnsi="Cambria"/>
                <w:b w:val="0"/>
                <w:i w:val="0"/>
                <w:sz w:val="22"/>
              </w:rPr>
              <w:t>1</w:t>
            </w:r>
          </w:p>
        </w:tc>
        <w:tc>
          <w:tcPr>
            <w:tcW w:w="4025" w:type="dxa"/>
          </w:tcPr>
          <w:p>
            <w:pPr>
              <w:spacing w:after="40" w:before="40"/>
            </w:pPr>
            <w:r/>
            <w:r>
              <w:rPr>
                <w:rFonts w:ascii="Cambria" w:hAnsi="Cambria"/>
                <w:b w:val="0"/>
                <w:i w:val="0"/>
                <w:sz w:val="22"/>
              </w:rPr>
              <w:t>Availability of required textbooks &amp; reference materials</w:t>
            </w:r>
          </w:p>
        </w:tc>
      </w:tr>
      <w:tr>
        <w:tc>
          <w:tcPr>
            <w:tcW w:w="5386" w:type="dxa"/>
            <w:shd w:val="clear" w:color="auto" w:fill="E7ECF2"/>
          </w:tcPr>
          <w:p>
            <w:pPr>
              <w:spacing w:after="40" w:before="40"/>
            </w:pPr>
            <w:r/>
            <w:r>
              <w:rPr>
                <w:rFonts w:ascii="Cambria" w:hAnsi="Cambria"/>
                <w:b w:val="0"/>
                <w:i w:val="0"/>
                <w:sz w:val="22"/>
              </w:rPr>
              <w:t>2</w:t>
            </w:r>
          </w:p>
        </w:tc>
        <w:tc>
          <w:tcPr>
            <w:tcW w:w="4025" w:type="dxa"/>
            <w:shd w:val="clear" w:color="auto" w:fill="E7ECF2"/>
          </w:tcPr>
          <w:p>
            <w:pPr>
              <w:spacing w:after="40" w:before="40"/>
            </w:pPr>
            <w:r/>
            <w:r>
              <w:rPr>
                <w:rFonts w:ascii="Cambria" w:hAnsi="Cambria"/>
                <w:b w:val="0"/>
                <w:i w:val="0"/>
                <w:sz w:val="22"/>
              </w:rPr>
              <w:t>Availability of journals, magazines, e-resources (IEEE, Springer, etc.)</w:t>
            </w:r>
          </w:p>
        </w:tc>
      </w:tr>
      <w:tr>
        <w:tc>
          <w:tcPr>
            <w:tcW w:w="5386" w:type="dxa"/>
          </w:tcPr>
          <w:p>
            <w:pPr>
              <w:spacing w:after="40" w:before="40"/>
            </w:pPr>
            <w:r/>
            <w:r>
              <w:rPr>
                <w:rFonts w:ascii="Cambria" w:hAnsi="Cambria"/>
                <w:b w:val="0"/>
                <w:i w:val="0"/>
                <w:sz w:val="22"/>
              </w:rPr>
              <w:t>3</w:t>
            </w:r>
          </w:p>
        </w:tc>
        <w:tc>
          <w:tcPr>
            <w:tcW w:w="4025" w:type="dxa"/>
          </w:tcPr>
          <w:p>
            <w:pPr>
              <w:spacing w:after="40" w:before="40"/>
            </w:pPr>
            <w:r/>
            <w:r>
              <w:rPr>
                <w:rFonts w:ascii="Cambria" w:hAnsi="Cambria"/>
                <w:b w:val="0"/>
                <w:i w:val="0"/>
                <w:sz w:val="22"/>
              </w:rPr>
              <w:t>Access to online databases / digital library (DELNET, INFLIBNET, etc.)</w:t>
            </w:r>
          </w:p>
        </w:tc>
      </w:tr>
      <w:tr>
        <w:tc>
          <w:tcPr>
            <w:tcW w:w="5386" w:type="dxa"/>
            <w:shd w:val="clear" w:color="auto" w:fill="E7ECF2"/>
          </w:tcPr>
          <w:p>
            <w:pPr>
              <w:spacing w:after="40" w:before="40"/>
            </w:pPr>
            <w:r/>
            <w:r>
              <w:rPr>
                <w:rFonts w:ascii="Cambria" w:hAnsi="Cambria"/>
                <w:b w:val="0"/>
                <w:i w:val="0"/>
                <w:sz w:val="22"/>
              </w:rPr>
              <w:t>4</w:t>
            </w:r>
          </w:p>
        </w:tc>
        <w:tc>
          <w:tcPr>
            <w:tcW w:w="4025" w:type="dxa"/>
            <w:shd w:val="clear" w:color="auto" w:fill="E7ECF2"/>
          </w:tcPr>
          <w:p>
            <w:pPr>
              <w:spacing w:after="40" w:before="40"/>
            </w:pPr>
            <w:r/>
            <w:r>
              <w:rPr>
                <w:rFonts w:ascii="Cambria" w:hAnsi="Cambria"/>
                <w:b w:val="0"/>
                <w:i w:val="0"/>
                <w:sz w:val="22"/>
              </w:rPr>
              <w:t>Library working hours suitability</w:t>
            </w:r>
          </w:p>
        </w:tc>
      </w:tr>
      <w:tr>
        <w:tc>
          <w:tcPr>
            <w:tcW w:w="5386" w:type="dxa"/>
          </w:tcPr>
          <w:p>
            <w:pPr>
              <w:spacing w:after="40" w:before="40"/>
            </w:pPr>
            <w:r/>
            <w:r>
              <w:rPr>
                <w:rFonts w:ascii="Cambria" w:hAnsi="Cambria"/>
                <w:b w:val="0"/>
                <w:i w:val="0"/>
                <w:sz w:val="22"/>
              </w:rPr>
              <w:t>5</w:t>
            </w:r>
          </w:p>
        </w:tc>
        <w:tc>
          <w:tcPr>
            <w:tcW w:w="4025" w:type="dxa"/>
          </w:tcPr>
          <w:p>
            <w:pPr>
              <w:spacing w:after="40" w:before="40"/>
            </w:pPr>
            <w:r/>
            <w:r>
              <w:rPr>
                <w:rFonts w:ascii="Cambria" w:hAnsi="Cambria"/>
                <w:b w:val="0"/>
                <w:i w:val="0"/>
                <w:sz w:val="22"/>
              </w:rPr>
              <w:t>Library ambience (lighting, seating, ventilation)</w:t>
            </w:r>
          </w:p>
        </w:tc>
      </w:tr>
      <w:tr>
        <w:tc>
          <w:tcPr>
            <w:tcW w:w="5386" w:type="dxa"/>
            <w:shd w:val="clear" w:color="auto" w:fill="E7ECF2"/>
          </w:tcPr>
          <w:p>
            <w:pPr>
              <w:spacing w:after="40" w:before="40"/>
            </w:pPr>
            <w:r/>
            <w:r>
              <w:rPr>
                <w:rFonts w:ascii="Cambria" w:hAnsi="Cambria"/>
                <w:b w:val="0"/>
                <w:i w:val="0"/>
                <w:sz w:val="22"/>
              </w:rPr>
              <w:t>6</w:t>
            </w:r>
          </w:p>
        </w:tc>
        <w:tc>
          <w:tcPr>
            <w:tcW w:w="4025" w:type="dxa"/>
            <w:shd w:val="clear" w:color="auto" w:fill="E7ECF2"/>
          </w:tcPr>
          <w:p>
            <w:pPr>
              <w:spacing w:after="40" w:before="40"/>
            </w:pPr>
            <w:r/>
            <w:r>
              <w:rPr>
                <w:rFonts w:ascii="Cambria" w:hAnsi="Cambria"/>
                <w:b w:val="0"/>
                <w:i w:val="0"/>
                <w:sz w:val="22"/>
              </w:rPr>
              <w:t>Library staff support &amp; responsiveness</w:t>
            </w:r>
          </w:p>
        </w:tc>
      </w:tr>
      <w:tr>
        <w:tc>
          <w:tcPr>
            <w:tcW w:w="5386" w:type="dxa"/>
          </w:tcPr>
          <w:p>
            <w:pPr>
              <w:spacing w:after="40" w:before="40"/>
            </w:pPr>
            <w:r/>
            <w:r>
              <w:rPr>
                <w:rFonts w:ascii="Cambria" w:hAnsi="Cambria"/>
                <w:b w:val="0"/>
                <w:i w:val="0"/>
                <w:sz w:val="22"/>
              </w:rPr>
              <w:t>7</w:t>
            </w:r>
          </w:p>
        </w:tc>
        <w:tc>
          <w:tcPr>
            <w:tcW w:w="4025" w:type="dxa"/>
          </w:tcPr>
          <w:p>
            <w:pPr>
              <w:spacing w:after="40" w:before="40"/>
            </w:pPr>
            <w:r/>
            <w:r>
              <w:rPr>
                <w:rFonts w:ascii="Cambria" w:hAnsi="Cambria"/>
                <w:b w:val="0"/>
                <w:i w:val="0"/>
                <w:sz w:val="22"/>
              </w:rPr>
              <w:t>Ease of access to e-books &amp; e-journals</w:t>
            </w:r>
          </w:p>
        </w:tc>
      </w:tr>
      <w:tr>
        <w:tc>
          <w:tcPr>
            <w:tcW w:w="5386" w:type="dxa"/>
            <w:shd w:val="clear" w:color="auto" w:fill="E7ECF2"/>
          </w:tcPr>
          <w:p>
            <w:pPr>
              <w:spacing w:after="40" w:before="40"/>
            </w:pPr>
            <w:r/>
            <w:r>
              <w:rPr>
                <w:rFonts w:ascii="Cambria" w:hAnsi="Cambria"/>
                <w:b w:val="0"/>
                <w:i w:val="0"/>
                <w:sz w:val="22"/>
              </w:rPr>
              <w:t>8</w:t>
            </w:r>
          </w:p>
        </w:tc>
        <w:tc>
          <w:tcPr>
            <w:tcW w:w="4025" w:type="dxa"/>
            <w:shd w:val="clear" w:color="auto" w:fill="E7ECF2"/>
          </w:tcPr>
          <w:p>
            <w:pPr>
              <w:spacing w:after="40" w:before="40"/>
            </w:pPr>
            <w:r/>
            <w:r>
              <w:rPr>
                <w:rFonts w:ascii="Cambria" w:hAnsi="Cambria"/>
                <w:b w:val="0"/>
                <w:i w:val="0"/>
                <w:sz w:val="22"/>
              </w:rPr>
              <w:t>IT facilities (computers, internet, Wi-Fi) in library</w:t>
            </w:r>
          </w:p>
        </w:tc>
      </w:tr>
      <w:tr>
        <w:tc>
          <w:tcPr>
            <w:tcW w:w="5386" w:type="dxa"/>
          </w:tcPr>
          <w:p>
            <w:pPr>
              <w:spacing w:after="40" w:before="40"/>
            </w:pPr>
            <w:r/>
            <w:r>
              <w:rPr>
                <w:rFonts w:ascii="Cambria" w:hAnsi="Cambria"/>
                <w:b w:val="0"/>
                <w:i w:val="0"/>
                <w:sz w:val="22"/>
              </w:rPr>
              <w:t>9</w:t>
            </w:r>
          </w:p>
        </w:tc>
        <w:tc>
          <w:tcPr>
            <w:tcW w:w="4025" w:type="dxa"/>
          </w:tcPr>
          <w:p>
            <w:pPr>
              <w:spacing w:after="40" w:before="40"/>
            </w:pPr>
            <w:r/>
            <w:r>
              <w:rPr>
                <w:rFonts w:ascii="Cambria" w:hAnsi="Cambria"/>
                <w:b w:val="0"/>
                <w:i w:val="0"/>
                <w:sz w:val="22"/>
              </w:rPr>
              <w:t>Availability of reprography/printing facilities</w:t>
            </w:r>
          </w:p>
        </w:tc>
      </w:tr>
      <w:tr>
        <w:tc>
          <w:tcPr>
            <w:tcW w:w="5386" w:type="dxa"/>
            <w:shd w:val="clear" w:color="auto" w:fill="E7ECF2"/>
          </w:tcPr>
          <w:p>
            <w:pPr>
              <w:spacing w:after="40" w:before="40"/>
            </w:pPr>
            <w:r/>
            <w:r>
              <w:rPr>
                <w:rFonts w:ascii="Cambria" w:hAnsi="Cambria"/>
                <w:b w:val="0"/>
                <w:i w:val="0"/>
                <w:sz w:val="22"/>
              </w:rPr>
              <w:t>10</w:t>
            </w:r>
          </w:p>
        </w:tc>
        <w:tc>
          <w:tcPr>
            <w:tcW w:w="4025" w:type="dxa"/>
            <w:shd w:val="clear" w:color="auto" w:fill="E7ECF2"/>
          </w:tcPr>
          <w:p>
            <w:pPr>
              <w:spacing w:after="40" w:before="40"/>
            </w:pPr>
            <w:r/>
            <w:r>
              <w:rPr>
                <w:rFonts w:ascii="Cambria" w:hAnsi="Cambria"/>
                <w:b w:val="0"/>
                <w:i w:val="0"/>
                <w:sz w:val="22"/>
              </w:rPr>
              <w:t>Overall satisfaction with library facilities &amp; services</w:t>
            </w:r>
          </w:p>
        </w:tc>
      </w:tr>
    </w:tbl>
    <w:p>
      <w:pPr>
        <w:spacing w:after="80"/>
      </w:pPr>
    </w:p>
    <w:p>
      <w:pPr>
        <w:spacing w:line="276" w:lineRule="auto" w:after="120" w:before="0"/>
        <w:jc w:val="both"/>
      </w:pPr>
      <w:r>
        <w:rPr>
          <w:rFonts w:ascii="Cambria" w:hAnsi="Cambria"/>
          <w:b w:val="0"/>
          <w:i w:val="0"/>
          <w:sz w:val="22"/>
        </w:rPr>
        <w:t>Section C – Open-Ended Suggestions</w:t>
      </w:r>
    </w:p>
    <w:p>
      <w:pPr>
        <w:spacing w:line="276" w:lineRule="auto" w:after="80"/>
        <w:ind w:left="357" w:hanging="357"/>
        <w:jc w:val="both"/>
      </w:pPr>
      <w:r>
        <w:rPr>
          <w:rFonts w:ascii="Cambria" w:hAnsi="Cambria"/>
          <w:sz w:val="22"/>
        </w:rPr>
        <w:t xml:space="preserve">1. </w:t>
      </w:r>
      <w:r>
        <w:rPr>
          <w:rFonts w:ascii="Cambria" w:hAnsi="Cambria"/>
          <w:sz w:val="22"/>
        </w:rPr>
        <w:t>What additional resources/services would you like in the library?</w:t>
      </w:r>
    </w:p>
    <w:p>
      <w:pPr>
        <w:spacing w:line="276" w:lineRule="auto" w:after="120" w:before="0"/>
        <w:jc w:val="both"/>
      </w:pPr>
      <w:r>
        <w:rPr>
          <w:rFonts w:ascii="Cambria" w:hAnsi="Cambria"/>
          <w:b w:val="0"/>
          <w:i w:val="0"/>
          <w:sz w:val="22"/>
        </w:rPr>
        <w:t>______________________________________________________________________</w:t>
      </w:r>
    </w:p>
    <w:p>
      <w:pPr>
        <w:spacing w:line="276" w:lineRule="auto" w:after="80"/>
        <w:ind w:left="357" w:hanging="357"/>
        <w:jc w:val="both"/>
      </w:pPr>
      <w:r>
        <w:rPr>
          <w:rFonts w:ascii="Cambria" w:hAnsi="Cambria"/>
          <w:sz w:val="22"/>
        </w:rPr>
        <w:t xml:space="preserve">2. </w:t>
      </w:r>
      <w:r>
        <w:rPr>
          <w:rFonts w:ascii="Cambria" w:hAnsi="Cambria"/>
          <w:sz w:val="22"/>
        </w:rPr>
        <w:t>Suggestions to improve digital resources/ICT facilities:</w:t>
      </w:r>
    </w:p>
    <w:p>
      <w:pPr>
        <w:spacing w:line="276" w:lineRule="auto" w:after="120" w:before="0"/>
        <w:jc w:val="both"/>
      </w:pPr>
      <w:r>
        <w:rPr>
          <w:rFonts w:ascii="Cambria" w:hAnsi="Cambria"/>
          <w:b w:val="0"/>
          <w:i w:val="0"/>
          <w:sz w:val="22"/>
        </w:rPr>
        <w:t>______________________________________________________________________</w:t>
      </w:r>
    </w:p>
    <w:p>
      <w:pPr>
        <w:spacing w:line="276" w:lineRule="auto" w:after="80"/>
        <w:ind w:left="357" w:hanging="357"/>
        <w:jc w:val="both"/>
      </w:pPr>
      <w:r>
        <w:rPr>
          <w:rFonts w:ascii="Cambria" w:hAnsi="Cambria"/>
          <w:sz w:val="22"/>
        </w:rPr>
        <w:t xml:space="preserve">3. </w:t>
      </w:r>
      <w:r>
        <w:rPr>
          <w:rFonts w:ascii="Cambria" w:hAnsi="Cambria"/>
          <w:sz w:val="22"/>
        </w:rPr>
        <w:t>Any other comments:</w:t>
      </w:r>
    </w:p>
    <w:p>
      <w:pPr>
        <w:spacing w:line="276" w:lineRule="auto" w:after="120" w:before="0"/>
        <w:jc w:val="both"/>
      </w:pPr>
      <w:r>
        <w:rPr>
          <w:rFonts w:ascii="Cambria" w:hAnsi="Cambria"/>
          <w:b w:val="0"/>
          <w:i w:val="0"/>
          <w:sz w:val="22"/>
        </w:rPr>
        <w:t>______________________________________________________________________</w:t>
      </w:r>
    </w:p>
    <w:p>
      <w:pPr>
        <w:keepNext/>
        <w:spacing w:before="200" w:after="120"/>
      </w:pPr>
      <w:r>
        <w:rPr>
          <w:rFonts w:ascii="Cambria" w:hAnsi="Cambria"/>
          <w:b/>
          <w:color w:val="1F3A5F"/>
          <w:sz w:val="25"/>
        </w:rPr>
        <w:t>Central Library Feedback – Mapping to NBA / NAAC</w:t>
      </w:r>
    </w:p>
    <w:p>
      <w:pPr>
        <w:spacing w:line="276" w:lineRule="auto" w:after="120" w:before="0"/>
        <w:jc w:val="both"/>
      </w:pPr>
      <w:r>
        <w:rPr>
          <w:rFonts w:ascii="Cambria" w:hAnsi="Cambria"/>
          <w:b w:val="0"/>
          <w:i w:val="0"/>
          <w:sz w:val="22"/>
        </w:rPr>
        <w:t>NAAC Mapping</w:t>
      </w:r>
    </w:p>
    <w:p>
      <w:pPr>
        <w:spacing w:line="276" w:lineRule="auto" w:after="120" w:before="0"/>
        <w:jc w:val="both"/>
      </w:pPr>
      <w:r>
        <w:rPr>
          <w:rFonts w:ascii="Cambria" w:hAnsi="Cambria"/>
          <w:b w:val="0"/>
          <w:i w:val="0"/>
          <w:sz w:val="22"/>
        </w:rPr>
        <w:t>NAAC Criterion 4 – Infrastructure and Learning Resources</w:t>
      </w:r>
    </w:p>
    <w:p>
      <w:pPr>
        <w:spacing w:line="276" w:lineRule="auto" w:after="80"/>
        <w:ind w:left="357" w:hanging="357"/>
        <w:jc w:val="both"/>
      </w:pPr>
      <w:r>
        <w:rPr>
          <w:rFonts w:ascii="Cambria" w:hAnsi="Cambria"/>
          <w:sz w:val="22"/>
        </w:rPr>
        <w:t xml:space="preserve">•  </w:t>
      </w:r>
      <w:r>
        <w:rPr>
          <w:rFonts w:ascii="Cambria" w:hAnsi="Cambria"/>
          <w:sz w:val="22"/>
        </w:rPr>
        <w:t>4.2 Library as a Learning Resource</w:t>
      </w:r>
    </w:p>
    <w:p>
      <w:pPr>
        <w:spacing w:line="276" w:lineRule="auto" w:after="120" w:before="0"/>
        <w:jc w:val="both"/>
      </w:pPr>
      <w:r>
        <w:rPr>
          <w:rFonts w:ascii="Cambria" w:hAnsi="Cambria"/>
          <w:b/>
          <w:i w:val="0"/>
          <w:sz w:val="22"/>
        </w:rPr>
        <w:t>4.2.1</w:t>
      </w:r>
      <w:r>
        <w:rPr>
          <w:rFonts w:ascii="Cambria" w:hAnsi="Cambria"/>
          <w:b w:val="0"/>
          <w:i w:val="0"/>
          <w:sz w:val="22"/>
        </w:rPr>
        <w:t>: Library is automated using Integrated Library Management System (ILMS).</w:t>
      </w:r>
    </w:p>
    <w:p>
      <w:pPr>
        <w:spacing w:line="276" w:lineRule="auto" w:after="120" w:before="0"/>
        <w:jc w:val="both"/>
      </w:pPr>
      <w:r>
        <w:rPr>
          <w:rFonts w:ascii="Cambria" w:hAnsi="Cambria"/>
          <w:b/>
          <w:i w:val="0"/>
          <w:sz w:val="22"/>
        </w:rPr>
        <w:t>4.2.2</w:t>
      </w:r>
      <w:r>
        <w:rPr>
          <w:rFonts w:ascii="Cambria" w:hAnsi="Cambria"/>
          <w:b w:val="0"/>
          <w:i w:val="0"/>
          <w:sz w:val="22"/>
        </w:rPr>
        <w:t>: Collection of rare books, manuscripts, special reports, etc.</w:t>
      </w:r>
    </w:p>
    <w:p>
      <w:pPr>
        <w:spacing w:line="276" w:lineRule="auto" w:after="120" w:before="0"/>
        <w:jc w:val="both"/>
      </w:pPr>
      <w:r>
        <w:rPr>
          <w:rFonts w:ascii="Cambria" w:hAnsi="Cambria"/>
          <w:b/>
          <w:i w:val="0"/>
          <w:sz w:val="22"/>
        </w:rPr>
        <w:t>4.2.3</w:t>
      </w:r>
      <w:r>
        <w:rPr>
          <w:rFonts w:ascii="Cambria" w:hAnsi="Cambria"/>
          <w:b w:val="0"/>
          <w:i w:val="0"/>
          <w:sz w:val="22"/>
        </w:rPr>
        <w:t>: Availability of e-resources (N-List, INFLIBNET, DELNET, EBSCO, etc.).</w:t>
      </w:r>
    </w:p>
    <w:p>
      <w:pPr>
        <w:spacing w:line="276" w:lineRule="auto" w:after="120" w:before="0"/>
        <w:jc w:val="both"/>
      </w:pPr>
      <w:r>
        <w:rPr>
          <w:rFonts w:ascii="Cambria" w:hAnsi="Cambria"/>
          <w:b/>
          <w:i w:val="0"/>
          <w:sz w:val="22"/>
        </w:rPr>
        <w:t>4.2.4</w:t>
      </w:r>
      <w:r>
        <w:rPr>
          <w:rFonts w:ascii="Cambria" w:hAnsi="Cambria"/>
          <w:b w:val="0"/>
          <w:i w:val="0"/>
          <w:sz w:val="22"/>
        </w:rPr>
        <w:t>: Library usage by faculty and students (footfall, issue/return, online access).</w:t>
      </w:r>
    </w:p>
    <w:p>
      <w:pPr>
        <w:spacing w:line="276" w:lineRule="auto" w:after="120" w:before="0"/>
        <w:jc w:val="both"/>
      </w:pPr>
      <w:r>
        <w:rPr>
          <w:rFonts w:ascii="Cambria" w:hAnsi="Cambria"/>
          <w:b/>
          <w:i w:val="0"/>
          <w:sz w:val="22"/>
        </w:rPr>
        <w:t>4.2.5</w:t>
      </w:r>
      <w:r>
        <w:rPr>
          <w:rFonts w:ascii="Cambria" w:hAnsi="Cambria"/>
          <w:b w:val="0"/>
          <w:i w:val="0"/>
          <w:sz w:val="22"/>
        </w:rPr>
        <w:t>: Feedback system from stakeholders on library resources and services. (This feedback form is direct evidence here)</w:t>
      </w:r>
    </w:p>
    <w:p>
      <w:pPr>
        <w:spacing w:line="276" w:lineRule="auto" w:after="120" w:before="0"/>
        <w:jc w:val="both"/>
      </w:pPr>
      <w:r>
        <w:rPr>
          <w:rFonts w:ascii="Cambria" w:hAnsi="Cambria"/>
          <w:b w:val="0"/>
          <w:i w:val="0"/>
          <w:sz w:val="22"/>
        </w:rPr>
        <w:t>Other Linked NAAC Criteria</w:t>
      </w:r>
    </w:p>
    <w:p>
      <w:pPr>
        <w:spacing w:line="276" w:lineRule="auto" w:after="80"/>
        <w:ind w:left="357" w:hanging="357"/>
        <w:jc w:val="both"/>
      </w:pPr>
      <w:r>
        <w:rPr>
          <w:rFonts w:ascii="Cambria" w:hAnsi="Cambria"/>
          <w:sz w:val="22"/>
        </w:rPr>
        <w:t xml:space="preserve">•  </w:t>
      </w:r>
      <w:r>
        <w:rPr>
          <w:rFonts w:ascii="Cambria" w:hAnsi="Cambria"/>
          <w:sz w:val="22"/>
        </w:rPr>
        <w:t>2.3: Teaching–Learning (Library support in pedagogy, ICT adoption).</w:t>
      </w:r>
    </w:p>
    <w:p>
      <w:pPr>
        <w:spacing w:line="276" w:lineRule="auto" w:after="80"/>
        <w:ind w:left="357" w:hanging="357"/>
        <w:jc w:val="both"/>
      </w:pPr>
      <w:r>
        <w:rPr>
          <w:rFonts w:ascii="Cambria" w:hAnsi="Cambria"/>
          <w:sz w:val="22"/>
        </w:rPr>
        <w:t xml:space="preserve">•  </w:t>
      </w:r>
      <w:r>
        <w:rPr>
          <w:rFonts w:ascii="Cambria" w:hAnsi="Cambria"/>
          <w:sz w:val="22"/>
        </w:rPr>
        <w:t>2.4.1: Availability of learning resources for effective curriculum delivery.</w:t>
      </w:r>
    </w:p>
    <w:p>
      <w:pPr>
        <w:spacing w:line="276" w:lineRule="auto" w:after="80"/>
        <w:ind w:left="357" w:hanging="357"/>
        <w:jc w:val="both"/>
      </w:pPr>
      <w:r>
        <w:rPr>
          <w:rFonts w:ascii="Cambria" w:hAnsi="Cambria"/>
          <w:sz w:val="22"/>
        </w:rPr>
        <w:t xml:space="preserve">•  </w:t>
      </w:r>
      <w:r>
        <w:rPr>
          <w:rFonts w:ascii="Cambria" w:hAnsi="Cambria"/>
          <w:sz w:val="22"/>
        </w:rPr>
        <w:t>5.1.4: Student support through library resources and facilities.</w:t>
      </w:r>
    </w:p>
    <w:p>
      <w:pPr>
        <w:spacing w:line="276" w:lineRule="auto" w:after="120" w:before="0"/>
        <w:jc w:val="both"/>
      </w:pPr>
      <w:r>
        <w:rPr>
          <w:rFonts w:ascii="Cambria" w:hAnsi="Cambria"/>
          <w:b w:val="0"/>
          <w:i w:val="0"/>
          <w:sz w:val="22"/>
        </w:rPr>
        <w:t>NBA Mapping</w:t>
      </w:r>
    </w:p>
    <w:p>
      <w:pPr>
        <w:spacing w:line="276" w:lineRule="auto" w:after="120" w:before="0"/>
        <w:jc w:val="both"/>
      </w:pPr>
      <w:r>
        <w:rPr>
          <w:rFonts w:ascii="Cambria" w:hAnsi="Cambria"/>
          <w:b w:val="0"/>
          <w:i w:val="0"/>
          <w:sz w:val="22"/>
        </w:rPr>
        <w:t>NBA Criterion 5 – Facilities and Technical Support</w:t>
      </w:r>
    </w:p>
    <w:p>
      <w:pPr>
        <w:spacing w:line="276" w:lineRule="auto" w:after="120" w:before="0"/>
        <w:jc w:val="both"/>
      </w:pPr>
      <w:r>
        <w:rPr>
          <w:rFonts w:ascii="Cambria" w:hAnsi="Cambria"/>
          <w:b/>
          <w:i w:val="0"/>
          <w:sz w:val="22"/>
        </w:rPr>
        <w:t>5.1</w:t>
      </w:r>
      <w:r>
        <w:rPr>
          <w:rFonts w:ascii="Cambria" w:hAnsi="Cambria"/>
          <w:b w:val="0"/>
          <w:i w:val="0"/>
          <w:sz w:val="22"/>
        </w:rPr>
        <w:t>: Adequacy of library resources (books, journals, e-journals, digital content).</w:t>
      </w:r>
    </w:p>
    <w:p>
      <w:pPr>
        <w:spacing w:line="276" w:lineRule="auto" w:after="120" w:before="0"/>
        <w:jc w:val="both"/>
      </w:pPr>
      <w:r>
        <w:rPr>
          <w:rFonts w:ascii="Cambria" w:hAnsi="Cambria"/>
          <w:b/>
          <w:i w:val="0"/>
          <w:sz w:val="22"/>
        </w:rPr>
        <w:t>5.2</w:t>
      </w:r>
      <w:r>
        <w:rPr>
          <w:rFonts w:ascii="Cambria" w:hAnsi="Cambria"/>
          <w:b w:val="0"/>
          <w:i w:val="0"/>
          <w:sz w:val="22"/>
        </w:rPr>
        <w:t>: Library facilities: seating capacity, access hours, reprography, IT support.</w:t>
      </w:r>
    </w:p>
    <w:p>
      <w:pPr>
        <w:spacing w:line="276" w:lineRule="auto" w:after="120" w:before="0"/>
        <w:jc w:val="both"/>
      </w:pPr>
      <w:r>
        <w:rPr>
          <w:rFonts w:ascii="Cambria" w:hAnsi="Cambria"/>
          <w:b/>
          <w:i w:val="0"/>
          <w:sz w:val="22"/>
        </w:rPr>
        <w:t>5.3</w:t>
      </w:r>
      <w:r>
        <w:rPr>
          <w:rFonts w:ascii="Cambria" w:hAnsi="Cambria"/>
          <w:b w:val="0"/>
          <w:i w:val="0"/>
          <w:sz w:val="22"/>
        </w:rPr>
        <w:t>: Digital library, access to online journals, membership of consortia.</w:t>
      </w:r>
    </w:p>
    <w:p>
      <w:pPr>
        <w:spacing w:line="276" w:lineRule="auto" w:after="120" w:before="0"/>
        <w:jc w:val="both"/>
      </w:pPr>
      <w:r>
        <w:rPr>
          <w:rFonts w:ascii="Cambria" w:hAnsi="Cambria"/>
          <w:b w:val="0"/>
          <w:i w:val="0"/>
          <w:sz w:val="22"/>
        </w:rPr>
        <w:t>NBA Criterion 7 – Continuous Improvement</w:t>
      </w:r>
    </w:p>
    <w:p>
      <w:pPr>
        <w:spacing w:line="276" w:lineRule="auto" w:after="120" w:before="0"/>
        <w:jc w:val="both"/>
      </w:pPr>
      <w:r>
        <w:rPr>
          <w:rFonts w:ascii="Cambria" w:hAnsi="Cambria"/>
          <w:b/>
          <w:i w:val="0"/>
          <w:sz w:val="22"/>
        </w:rPr>
        <w:t>7.1</w:t>
      </w:r>
      <w:r>
        <w:rPr>
          <w:rFonts w:ascii="Cambria" w:hAnsi="Cambria"/>
          <w:b w:val="0"/>
          <w:i w:val="0"/>
          <w:sz w:val="22"/>
        </w:rPr>
        <w:t>: Action taken based on stakeholder feedback (students, faculty, researchers).</w:t>
      </w:r>
    </w:p>
    <w:p>
      <w:pPr>
        <w:spacing w:line="276" w:lineRule="auto" w:after="120" w:before="0"/>
        <w:jc w:val="both"/>
      </w:pPr>
      <w:r>
        <w:rPr>
          <w:rFonts w:ascii="Cambria" w:hAnsi="Cambria"/>
          <w:b/>
          <w:i w:val="0"/>
          <w:sz w:val="22"/>
        </w:rPr>
        <w:t>7.2</w:t>
      </w:r>
      <w:r>
        <w:rPr>
          <w:rFonts w:ascii="Cambria" w:hAnsi="Cambria"/>
          <w:b w:val="0"/>
          <w:i w:val="0"/>
          <w:sz w:val="22"/>
        </w:rPr>
        <w:t>: Library feedback used to upgrade facilities, ICT adoption, and e-learning support.</w:t>
      </w:r>
    </w:p>
    <w:p>
      <w:pPr>
        <w:spacing w:line="276" w:lineRule="auto" w:after="120" w:before="0"/>
        <w:jc w:val="both"/>
      </w:pPr>
      <w:r>
        <w:rPr>
          <w:rFonts w:ascii="Cambria" w:hAnsi="Cambria"/>
          <w:b w:val="0"/>
          <w:i w:val="0"/>
          <w:sz w:val="22"/>
        </w:rPr>
        <w:t>Evidence Type</w:t>
      </w:r>
    </w:p>
    <w:p>
      <w:pPr>
        <w:spacing w:line="276" w:lineRule="auto" w:after="80"/>
        <w:ind w:left="357" w:hanging="357"/>
        <w:jc w:val="both"/>
      </w:pPr>
      <w:r>
        <w:rPr>
          <w:rFonts w:ascii="Cambria" w:hAnsi="Cambria"/>
          <w:sz w:val="22"/>
        </w:rPr>
        <w:t xml:space="preserve">•  </w:t>
      </w:r>
      <w:r>
        <w:rPr>
          <w:rFonts w:ascii="Cambria" w:hAnsi="Cambria"/>
          <w:sz w:val="22"/>
        </w:rPr>
        <w:t>Direct Evidence: Structured stakeholder feedback on library adequacy and services.</w:t>
      </w:r>
    </w:p>
    <w:p>
      <w:pPr>
        <w:spacing w:line="276" w:lineRule="auto" w:after="80"/>
        <w:ind w:left="357" w:hanging="357"/>
        <w:jc w:val="both"/>
      </w:pPr>
      <w:r>
        <w:rPr>
          <w:rFonts w:ascii="Cambria" w:hAnsi="Cambria"/>
          <w:sz w:val="22"/>
        </w:rPr>
        <w:t xml:space="preserve">•  </w:t>
      </w:r>
      <w:r>
        <w:rPr>
          <w:rFonts w:ascii="Cambria" w:hAnsi="Cambria"/>
          <w:sz w:val="22"/>
        </w:rPr>
        <w:t>Indirect Evidence: Improvement in teaching–learning outcomes, research productivity, student satisfaction.</w:t>
      </w:r>
    </w:p>
    <w:p>
      <w:pPr>
        <w:spacing w:line="276" w:lineRule="auto" w:after="120" w:before="0"/>
        <w:jc w:val="both"/>
      </w:pPr>
      <w:r>
        <w:rPr>
          <w:rFonts w:ascii="Cambria" w:hAnsi="Cambria"/>
          <w:b w:val="0"/>
          <w:i w:val="0"/>
          <w:sz w:val="22"/>
        </w:rPr>
        <w:t>Sample Matrix Table (Library Feedback → NAAC/NBA Mapping)</w:t>
      </w:r>
    </w:p>
    <w:tbl>
      <w:tblPr>
        <w:tblW w:type="auto" w:w="0"/>
        <w:jc w:val="center"/>
        <w:tblLayout w:type="fixed"/>
        <w:tblLook w:firstColumn="1" w:firstRow="1" w:lastColumn="0" w:lastRow="0" w:noHBand="0" w:noVBand="1" w:val="04A0"/>
        <w:tblLayout w:type="fixed"/>
      </w:tblPr>
      <w:tblGrid>
        <w:gridCol w:w="4706"/>
        <w:gridCol w:w="4706"/>
      </w:tblGrid>
      <w:tr>
        <w:tc>
          <w:tcPr>
            <w:shd w:val="clear" w:color="auto" w:fill="1F3A5F"/>
            <w:tcW w:w="5386" w:type="dxa"/>
          </w:tcPr>
          <w:p>
            <w:pPr>
              <w:spacing w:after="40" w:before="40"/>
            </w:pPr>
            <w:r/>
            <w:r>
              <w:rPr>
                <w:rFonts w:ascii="Cambria" w:hAnsi="Cambria"/>
                <w:b/>
                <w:i w:val="0"/>
                <w:color w:val="FFFFFF"/>
                <w:sz w:val="22"/>
              </w:rPr>
              <w:t>Feedback Dimension</w:t>
            </w:r>
          </w:p>
        </w:tc>
        <w:tc>
          <w:tcPr>
            <w:shd w:val="clear" w:color="auto" w:fill="1F3A5F"/>
            <w:tcW w:w="4025" w:type="dxa"/>
          </w:tcPr>
          <w:p>
            <w:pPr>
              <w:spacing w:after="40" w:before="40"/>
            </w:pPr>
            <w:r/>
            <w:r>
              <w:rPr>
                <w:rFonts w:ascii="Cambria" w:hAnsi="Cambria"/>
                <w:b/>
                <w:i w:val="0"/>
                <w:color w:val="FFFFFF"/>
                <w:sz w:val="22"/>
              </w:rPr>
              <w:t>NAAC Criterion / NBA Criterion / Type of Evidence</w:t>
            </w:r>
          </w:p>
        </w:tc>
      </w:tr>
      <w:tr>
        <w:tc>
          <w:tcPr>
            <w:tcW w:w="5386" w:type="dxa"/>
          </w:tcPr>
          <w:p>
            <w:pPr>
              <w:spacing w:after="40" w:before="40"/>
            </w:pPr>
            <w:r/>
            <w:r>
              <w:rPr>
                <w:rFonts w:ascii="Cambria" w:hAnsi="Cambria"/>
                <w:b w:val="0"/>
                <w:i w:val="0"/>
                <w:sz w:val="22"/>
              </w:rPr>
              <w:t>Availability of books/journals</w:t>
            </w:r>
          </w:p>
        </w:tc>
        <w:tc>
          <w:tcPr>
            <w:tcW w:w="4025" w:type="dxa"/>
          </w:tcPr>
          <w:p>
            <w:pPr>
              <w:spacing w:after="40" w:before="40"/>
            </w:pPr>
            <w:r/>
            <w:r>
              <w:rPr>
                <w:rFonts w:ascii="Cambria" w:hAnsi="Cambria"/>
                <w:b w:val="0"/>
                <w:i w:val="0"/>
                <w:sz w:val="22"/>
              </w:rPr>
              <w:t>NAAC: 4.2.3, 4.2.4 — NBA: 5.1, 5.2 — Evidence: Direct</w:t>
            </w:r>
          </w:p>
        </w:tc>
      </w:tr>
      <w:tr>
        <w:tc>
          <w:tcPr>
            <w:tcW w:w="5386" w:type="dxa"/>
            <w:shd w:val="clear" w:color="auto" w:fill="E7ECF2"/>
          </w:tcPr>
          <w:p>
            <w:pPr>
              <w:spacing w:after="40" w:before="40"/>
            </w:pPr>
            <w:r/>
            <w:r>
              <w:rPr>
                <w:rFonts w:ascii="Cambria" w:hAnsi="Cambria"/>
                <w:b w:val="0"/>
                <w:i w:val="0"/>
                <w:sz w:val="22"/>
              </w:rPr>
              <w:t>E-resources access (N-List, DELNET, etc.)</w:t>
            </w:r>
          </w:p>
        </w:tc>
        <w:tc>
          <w:tcPr>
            <w:tcW w:w="4025" w:type="dxa"/>
            <w:shd w:val="clear" w:color="auto" w:fill="E7ECF2"/>
          </w:tcPr>
          <w:p>
            <w:pPr>
              <w:spacing w:after="40" w:before="40"/>
            </w:pPr>
            <w:r/>
            <w:r>
              <w:rPr>
                <w:rFonts w:ascii="Cambria" w:hAnsi="Cambria"/>
                <w:b w:val="0"/>
                <w:i w:val="0"/>
                <w:sz w:val="22"/>
              </w:rPr>
              <w:t>NAAC: 4.2.3 — NBA: 5.3 — Evidence: Direct</w:t>
            </w:r>
          </w:p>
        </w:tc>
      </w:tr>
      <w:tr>
        <w:tc>
          <w:tcPr>
            <w:tcW w:w="5386" w:type="dxa"/>
          </w:tcPr>
          <w:p>
            <w:pPr>
              <w:spacing w:after="40" w:before="40"/>
            </w:pPr>
            <w:r/>
            <w:r>
              <w:rPr>
                <w:rFonts w:ascii="Cambria" w:hAnsi="Cambria"/>
                <w:b w:val="0"/>
                <w:i w:val="0"/>
                <w:sz w:val="22"/>
              </w:rPr>
              <w:t>ICT &amp; digital access facilities</w:t>
            </w:r>
          </w:p>
        </w:tc>
        <w:tc>
          <w:tcPr>
            <w:tcW w:w="4025" w:type="dxa"/>
          </w:tcPr>
          <w:p>
            <w:pPr>
              <w:spacing w:after="40" w:before="40"/>
            </w:pPr>
            <w:r/>
            <w:r>
              <w:rPr>
                <w:rFonts w:ascii="Cambria" w:hAnsi="Cambria"/>
                <w:b w:val="0"/>
                <w:i w:val="0"/>
                <w:sz w:val="22"/>
              </w:rPr>
              <w:t>NAAC: 2.3, 4.2.1 — NBA: 5.2, 5.3 — Evidence: Direct</w:t>
            </w:r>
          </w:p>
        </w:tc>
      </w:tr>
      <w:tr>
        <w:tc>
          <w:tcPr>
            <w:tcW w:w="5386" w:type="dxa"/>
            <w:shd w:val="clear" w:color="auto" w:fill="E7ECF2"/>
          </w:tcPr>
          <w:p>
            <w:pPr>
              <w:spacing w:after="40" w:before="40"/>
            </w:pPr>
            <w:r/>
            <w:r>
              <w:rPr>
                <w:rFonts w:ascii="Cambria" w:hAnsi="Cambria"/>
                <w:b w:val="0"/>
                <w:i w:val="0"/>
                <w:sz w:val="22"/>
              </w:rPr>
              <w:t>Library ambience &amp; infrastructure</w:t>
            </w:r>
          </w:p>
        </w:tc>
        <w:tc>
          <w:tcPr>
            <w:tcW w:w="4025" w:type="dxa"/>
            <w:shd w:val="clear" w:color="auto" w:fill="E7ECF2"/>
          </w:tcPr>
          <w:p>
            <w:pPr>
              <w:spacing w:after="40" w:before="40"/>
            </w:pPr>
            <w:r/>
            <w:r>
              <w:rPr>
                <w:rFonts w:ascii="Cambria" w:hAnsi="Cambria"/>
                <w:b w:val="0"/>
                <w:i w:val="0"/>
                <w:sz w:val="22"/>
              </w:rPr>
              <w:t>NAAC: 4.2.4 — NBA: 5.2 — Evidence: Direct</w:t>
            </w:r>
          </w:p>
        </w:tc>
      </w:tr>
      <w:tr>
        <w:tc>
          <w:tcPr>
            <w:tcW w:w="5386" w:type="dxa"/>
          </w:tcPr>
          <w:p>
            <w:pPr>
              <w:spacing w:after="40" w:before="40"/>
            </w:pPr>
            <w:r/>
            <w:r>
              <w:rPr>
                <w:rFonts w:ascii="Cambria" w:hAnsi="Cambria"/>
                <w:b w:val="0"/>
                <w:i w:val="0"/>
                <w:sz w:val="22"/>
              </w:rPr>
              <w:t>Staff support &amp; guidance</w:t>
            </w:r>
          </w:p>
        </w:tc>
        <w:tc>
          <w:tcPr>
            <w:tcW w:w="4025" w:type="dxa"/>
          </w:tcPr>
          <w:p>
            <w:pPr>
              <w:spacing w:after="40" w:before="40"/>
            </w:pPr>
            <w:r/>
            <w:r>
              <w:rPr>
                <w:rFonts w:ascii="Cambria" w:hAnsi="Cambria"/>
                <w:b w:val="0"/>
                <w:i w:val="0"/>
                <w:sz w:val="22"/>
              </w:rPr>
              <w:t>NAAC: 4.2.5 — NBA: 5.2 — Evidence: Direct</w:t>
            </w:r>
          </w:p>
        </w:tc>
      </w:tr>
      <w:tr>
        <w:tc>
          <w:tcPr>
            <w:tcW w:w="5386" w:type="dxa"/>
            <w:shd w:val="clear" w:color="auto" w:fill="E7ECF2"/>
          </w:tcPr>
          <w:p>
            <w:pPr>
              <w:spacing w:after="40" w:before="40"/>
            </w:pPr>
            <w:r/>
            <w:r>
              <w:rPr>
                <w:rFonts w:ascii="Cambria" w:hAnsi="Cambria"/>
                <w:b w:val="0"/>
                <w:i w:val="0"/>
                <w:sz w:val="22"/>
              </w:rPr>
              <w:t>Feedback mechanism &amp; action taken</w:t>
            </w:r>
          </w:p>
        </w:tc>
        <w:tc>
          <w:tcPr>
            <w:tcW w:w="4025" w:type="dxa"/>
            <w:shd w:val="clear" w:color="auto" w:fill="E7ECF2"/>
          </w:tcPr>
          <w:p>
            <w:pPr>
              <w:spacing w:after="40" w:before="40"/>
            </w:pPr>
            <w:r/>
            <w:r>
              <w:rPr>
                <w:rFonts w:ascii="Cambria" w:hAnsi="Cambria"/>
                <w:b w:val="0"/>
                <w:i w:val="0"/>
                <w:sz w:val="22"/>
              </w:rPr>
              <w:t>NAAC: 4.2.5 — NBA: 7.1, 7.2 — Evidence: Direct</w:t>
            </w:r>
          </w:p>
        </w:tc>
      </w:tr>
      <w:tr>
        <w:tc>
          <w:tcPr>
            <w:tcW w:w="5386" w:type="dxa"/>
          </w:tcPr>
          <w:p>
            <w:pPr>
              <w:spacing w:after="40" w:before="40"/>
            </w:pPr>
            <w:r/>
            <w:r>
              <w:rPr>
                <w:rFonts w:ascii="Cambria" w:hAnsi="Cambria"/>
                <w:b w:val="0"/>
                <w:i w:val="0"/>
                <w:sz w:val="22"/>
              </w:rPr>
              <w:t>Contribution to teaching–learning support</w:t>
            </w:r>
          </w:p>
        </w:tc>
        <w:tc>
          <w:tcPr>
            <w:tcW w:w="4025" w:type="dxa"/>
          </w:tcPr>
          <w:p>
            <w:pPr>
              <w:spacing w:after="40" w:before="40"/>
            </w:pPr>
            <w:r/>
            <w:r>
              <w:rPr>
                <w:rFonts w:ascii="Cambria" w:hAnsi="Cambria"/>
                <w:b w:val="0"/>
                <w:i w:val="0"/>
                <w:sz w:val="22"/>
              </w:rPr>
              <w:t>NAAC: 2.4.1 — NBA: 7.2 — Evidence: Indirect</w:t>
            </w:r>
          </w:p>
        </w:tc>
      </w:tr>
      <w:tr>
        <w:tc>
          <w:tcPr>
            <w:tcW w:w="5386" w:type="dxa"/>
            <w:shd w:val="clear" w:color="auto" w:fill="E7ECF2"/>
          </w:tcPr>
          <w:p>
            <w:pPr>
              <w:spacing w:after="40" w:before="40"/>
            </w:pPr>
            <w:r/>
            <w:r>
              <w:rPr>
                <w:rFonts w:ascii="Cambria" w:hAnsi="Cambria"/>
                <w:b w:val="0"/>
                <w:i w:val="0"/>
                <w:sz w:val="22"/>
              </w:rPr>
              <w:t>Student support &amp; mentoring through resources</w:t>
            </w:r>
          </w:p>
        </w:tc>
        <w:tc>
          <w:tcPr>
            <w:tcW w:w="4025" w:type="dxa"/>
            <w:shd w:val="clear" w:color="auto" w:fill="E7ECF2"/>
          </w:tcPr>
          <w:p>
            <w:pPr>
              <w:spacing w:after="40" w:before="40"/>
            </w:pPr>
            <w:r/>
            <w:r>
              <w:rPr>
                <w:rFonts w:ascii="Cambria" w:hAnsi="Cambria"/>
                <w:b w:val="0"/>
                <w:i w:val="0"/>
                <w:sz w:val="22"/>
              </w:rPr>
              <w:t>NAAC: 5.1.4 — NBA: 7.2 — Evidence: Indirect</w:t>
            </w:r>
          </w:p>
        </w:tc>
      </w:tr>
    </w:tbl>
    <w:p>
      <w:pPr>
        <w:spacing w:after="80"/>
      </w:pPr>
    </w:p>
    <w:p>
      <w:pPr>
        <w:keepNext/>
        <w:spacing w:before="280" w:after="160"/>
      </w:pPr>
      <w:r>
        <w:rPr>
          <w:rFonts w:ascii="Cambria" w:hAnsi="Cambria"/>
          <w:b/>
          <w:color w:val="1F3A5F"/>
          <w:sz w:val="28"/>
        </w:rPr>
        <w:t>Digital Library Feedback Form</w:t>
      </w:r>
    </w:p>
    <w:p>
      <w:pPr>
        <w:spacing w:line="276" w:lineRule="auto" w:after="120" w:before="0"/>
        <w:jc w:val="both"/>
      </w:pPr>
      <w:r>
        <w:rPr>
          <w:rFonts w:ascii="Cambria" w:hAnsi="Cambria"/>
          <w:b w:val="0"/>
          <w:i w:val="0"/>
          <w:sz w:val="22"/>
        </w:rPr>
        <w:t>Institution Name: ______________________________</w:t>
      </w:r>
    </w:p>
    <w:p>
      <w:pPr>
        <w:spacing w:line="276" w:lineRule="auto" w:after="120" w:before="0"/>
        <w:jc w:val="both"/>
      </w:pPr>
      <w:r>
        <w:rPr>
          <w:rFonts w:ascii="Cambria" w:hAnsi="Cambria"/>
          <w:b w:val="0"/>
          <w:i w:val="0"/>
          <w:sz w:val="22"/>
        </w:rPr>
        <w:t>Department: ______________________________</w:t>
      </w:r>
    </w:p>
    <w:p>
      <w:pPr>
        <w:spacing w:line="276" w:lineRule="auto" w:after="120" w:before="0"/>
        <w:jc w:val="both"/>
      </w:pPr>
      <w:r>
        <w:rPr>
          <w:rFonts w:ascii="Cambria" w:hAnsi="Cambria"/>
          <w:b w:val="0"/>
          <w:i w:val="0"/>
          <w:sz w:val="22"/>
        </w:rPr>
        <w:t>Date: ______________________________</w:t>
      </w:r>
    </w:p>
    <w:p>
      <w:pPr>
        <w:spacing w:line="276" w:lineRule="auto" w:after="120" w:before="0"/>
        <w:jc w:val="both"/>
      </w:pPr>
      <w:r>
        <w:rPr>
          <w:rFonts w:ascii="Cambria" w:hAnsi="Cambria"/>
          <w:b w:val="0"/>
          <w:i w:val="0"/>
          <w:sz w:val="22"/>
        </w:rPr>
        <w:t>Name (Optional): ______________________________</w:t>
      </w:r>
    </w:p>
    <w:p>
      <w:pPr>
        <w:spacing w:line="276" w:lineRule="auto" w:after="120" w:before="0"/>
        <w:jc w:val="both"/>
      </w:pPr>
      <w:r>
        <w:rPr>
          <w:rFonts w:ascii="Cambria" w:hAnsi="Cambria"/>
          <w:b w:val="0"/>
          <w:i w:val="0"/>
          <w:sz w:val="22"/>
        </w:rPr>
        <w:t>Programme: UG / PG / PhD</w:t>
      </w:r>
    </w:p>
    <w:p>
      <w:pPr>
        <w:spacing w:line="276" w:lineRule="auto" w:after="120" w:before="0"/>
        <w:jc w:val="both"/>
      </w:pPr>
      <w:r>
        <w:rPr>
          <w:rFonts w:ascii="Cambria" w:hAnsi="Cambria"/>
          <w:b w:val="0"/>
          <w:i w:val="0"/>
          <w:sz w:val="22"/>
        </w:rPr>
        <w:t>Part A – Feedback Questions (Likert Scale: 4=Excellent, 3=Good, 2=Fair, 1=Poor)</w:t>
      </w:r>
    </w:p>
    <w:p>
      <w:pPr>
        <w:spacing w:line="276" w:lineRule="auto" w:after="80"/>
        <w:ind w:left="357" w:hanging="357"/>
        <w:jc w:val="both"/>
      </w:pPr>
      <w:r>
        <w:rPr>
          <w:rFonts w:ascii="Cambria" w:hAnsi="Cambria"/>
          <w:sz w:val="22"/>
        </w:rPr>
        <w:t xml:space="preserve">1. </w:t>
      </w:r>
      <w:r>
        <w:rPr>
          <w:rFonts w:ascii="Cambria" w:hAnsi="Cambria"/>
          <w:sz w:val="22"/>
        </w:rPr>
        <w:t>Availability of e-resources (e-books, e-journals, databases).</w:t>
      </w:r>
    </w:p>
    <w:p>
      <w:pPr>
        <w:spacing w:line="276" w:lineRule="auto" w:after="80"/>
        <w:ind w:left="357" w:hanging="357"/>
        <w:jc w:val="both"/>
      </w:pPr>
      <w:r>
        <w:rPr>
          <w:rFonts w:ascii="Cambria" w:hAnsi="Cambria"/>
          <w:sz w:val="22"/>
        </w:rPr>
        <w:t xml:space="preserve">2. </w:t>
      </w:r>
      <w:r>
        <w:rPr>
          <w:rFonts w:ascii="Cambria" w:hAnsi="Cambria"/>
          <w:sz w:val="22"/>
        </w:rPr>
        <w:t>Accessibility of digital library resources (campus/off-campus login, speed).</w:t>
      </w:r>
    </w:p>
    <w:p>
      <w:pPr>
        <w:spacing w:line="276" w:lineRule="auto" w:after="80"/>
        <w:ind w:left="357" w:hanging="357"/>
        <w:jc w:val="both"/>
      </w:pPr>
      <w:r>
        <w:rPr>
          <w:rFonts w:ascii="Cambria" w:hAnsi="Cambria"/>
          <w:sz w:val="22"/>
        </w:rPr>
        <w:t xml:space="preserve">3. </w:t>
      </w:r>
      <w:r>
        <w:rPr>
          <w:rFonts w:ascii="Cambria" w:hAnsi="Cambria"/>
          <w:sz w:val="22"/>
        </w:rPr>
        <w:t>User-friendliness of digital library platform/portal.</w:t>
      </w:r>
    </w:p>
    <w:p>
      <w:pPr>
        <w:spacing w:line="276" w:lineRule="auto" w:after="80"/>
        <w:ind w:left="357" w:hanging="357"/>
        <w:jc w:val="both"/>
      </w:pPr>
      <w:r>
        <w:rPr>
          <w:rFonts w:ascii="Cambria" w:hAnsi="Cambria"/>
          <w:sz w:val="22"/>
        </w:rPr>
        <w:t xml:space="preserve">4. </w:t>
      </w:r>
      <w:r>
        <w:rPr>
          <w:rFonts w:ascii="Cambria" w:hAnsi="Cambria"/>
          <w:sz w:val="22"/>
        </w:rPr>
        <w:t>Adequacy of ICT infrastructure (computers, internet, Wi-Fi support).</w:t>
      </w:r>
    </w:p>
    <w:p>
      <w:pPr>
        <w:spacing w:line="276" w:lineRule="auto" w:after="80"/>
        <w:ind w:left="357" w:hanging="357"/>
        <w:jc w:val="both"/>
      </w:pPr>
      <w:r>
        <w:rPr>
          <w:rFonts w:ascii="Cambria" w:hAnsi="Cambria"/>
          <w:sz w:val="22"/>
        </w:rPr>
        <w:t xml:space="preserve">5. </w:t>
      </w:r>
      <w:r>
        <w:rPr>
          <w:rFonts w:ascii="Cambria" w:hAnsi="Cambria"/>
          <w:sz w:val="22"/>
        </w:rPr>
        <w:t>Availability of remote access facilities (VPN, proxy login).</w:t>
      </w:r>
    </w:p>
    <w:p>
      <w:pPr>
        <w:spacing w:line="276" w:lineRule="auto" w:after="80"/>
        <w:ind w:left="357" w:hanging="357"/>
        <w:jc w:val="both"/>
      </w:pPr>
      <w:r>
        <w:rPr>
          <w:rFonts w:ascii="Cambria" w:hAnsi="Cambria"/>
          <w:sz w:val="22"/>
        </w:rPr>
        <w:t xml:space="preserve">6. </w:t>
      </w:r>
      <w:r>
        <w:rPr>
          <w:rFonts w:ascii="Cambria" w:hAnsi="Cambria"/>
          <w:sz w:val="22"/>
        </w:rPr>
        <w:t>Relevance of e-resources to curriculum &amp; research needs.</w:t>
      </w:r>
    </w:p>
    <w:p>
      <w:pPr>
        <w:spacing w:line="276" w:lineRule="auto" w:after="80"/>
        <w:ind w:left="357" w:hanging="357"/>
        <w:jc w:val="both"/>
      </w:pPr>
      <w:r>
        <w:rPr>
          <w:rFonts w:ascii="Cambria" w:hAnsi="Cambria"/>
          <w:sz w:val="22"/>
        </w:rPr>
        <w:t xml:space="preserve">7. </w:t>
      </w:r>
      <w:r>
        <w:rPr>
          <w:rFonts w:ascii="Cambria" w:hAnsi="Cambria"/>
          <w:sz w:val="22"/>
        </w:rPr>
        <w:t>Digital library support for online learning and MOOCs.</w:t>
      </w:r>
    </w:p>
    <w:p>
      <w:pPr>
        <w:spacing w:line="276" w:lineRule="auto" w:after="80"/>
        <w:ind w:left="357" w:hanging="357"/>
        <w:jc w:val="both"/>
      </w:pPr>
      <w:r>
        <w:rPr>
          <w:rFonts w:ascii="Cambria" w:hAnsi="Cambria"/>
          <w:sz w:val="22"/>
        </w:rPr>
        <w:t xml:space="preserve">8. </w:t>
      </w:r>
      <w:r>
        <w:rPr>
          <w:rFonts w:ascii="Cambria" w:hAnsi="Cambria"/>
          <w:sz w:val="22"/>
        </w:rPr>
        <w:t>Help and guidance provided by library staff in accessing e-resources.</w:t>
      </w:r>
    </w:p>
    <w:p>
      <w:pPr>
        <w:spacing w:line="276" w:lineRule="auto" w:after="80"/>
        <w:ind w:left="357" w:hanging="357"/>
        <w:jc w:val="both"/>
      </w:pPr>
      <w:r>
        <w:rPr>
          <w:rFonts w:ascii="Cambria" w:hAnsi="Cambria"/>
          <w:sz w:val="22"/>
        </w:rPr>
        <w:t xml:space="preserve">9. </w:t>
      </w:r>
      <w:r>
        <w:rPr>
          <w:rFonts w:ascii="Cambria" w:hAnsi="Cambria"/>
          <w:sz w:val="22"/>
        </w:rPr>
        <w:t>Training sessions/workshops on usage of e-resources.</w:t>
      </w:r>
    </w:p>
    <w:p>
      <w:pPr>
        <w:spacing w:line="276" w:lineRule="auto" w:after="80"/>
        <w:ind w:left="357" w:hanging="357"/>
        <w:jc w:val="both"/>
      </w:pPr>
      <w:r>
        <w:rPr>
          <w:rFonts w:ascii="Cambria" w:hAnsi="Cambria"/>
          <w:sz w:val="22"/>
        </w:rPr>
        <w:t xml:space="preserve">10. </w:t>
      </w:r>
      <w:r>
        <w:rPr>
          <w:rFonts w:ascii="Cambria" w:hAnsi="Cambria"/>
          <w:sz w:val="22"/>
        </w:rPr>
        <w:t>Overall satisfaction with digital library services.</w:t>
      </w:r>
    </w:p>
    <w:p>
      <w:pPr>
        <w:spacing w:line="276" w:lineRule="auto" w:after="120" w:before="0"/>
        <w:jc w:val="both"/>
      </w:pPr>
      <w:r>
        <w:rPr>
          <w:rFonts w:ascii="Cambria" w:hAnsi="Cambria"/>
          <w:b w:val="0"/>
          <w:i w:val="0"/>
          <w:sz w:val="22"/>
        </w:rPr>
        <w:t>Part B – Open-Ended</w:t>
      </w:r>
    </w:p>
    <w:p>
      <w:pPr>
        <w:spacing w:line="276" w:lineRule="auto" w:after="80"/>
        <w:ind w:left="357" w:hanging="357"/>
        <w:jc w:val="both"/>
      </w:pPr>
      <w:r>
        <w:rPr>
          <w:rFonts w:ascii="Cambria" w:hAnsi="Cambria"/>
          <w:sz w:val="22"/>
        </w:rPr>
        <w:t xml:space="preserve">11. </w:t>
      </w:r>
      <w:r>
        <w:rPr>
          <w:rFonts w:ascii="Cambria" w:hAnsi="Cambria"/>
          <w:sz w:val="22"/>
        </w:rPr>
        <w:t>Suggestions for improving the digital library:</w:t>
      </w:r>
    </w:p>
    <w:p>
      <w:pPr>
        <w:spacing w:line="276" w:lineRule="auto" w:after="120" w:before="0"/>
        <w:jc w:val="both"/>
      </w:pPr>
      <w:r>
        <w:rPr>
          <w:rFonts w:ascii="Cambria" w:hAnsi="Cambria"/>
          <w:b w:val="0"/>
          <w:i w:val="0"/>
          <w:sz w:val="22"/>
        </w:rPr>
        <w:t>______________________________________________________________________</w:t>
      </w:r>
    </w:p>
    <w:p>
      <w:pPr>
        <w:spacing w:line="276" w:lineRule="auto" w:after="120" w:before="0"/>
        <w:jc w:val="both"/>
      </w:pPr>
      <w:r>
        <w:rPr>
          <w:rFonts w:ascii="Cambria" w:hAnsi="Cambria"/>
          <w:b w:val="0"/>
          <w:i w:val="0"/>
          <w:sz w:val="22"/>
        </w:rPr>
        <w:t>Mapping to NAAC &amp; NBA</w:t>
      </w:r>
    </w:p>
    <w:tbl>
      <w:tblPr>
        <w:tblW w:type="auto" w:w="0"/>
        <w:jc w:val="center"/>
        <w:tblLayout w:type="fixed"/>
        <w:tblLook w:firstColumn="1" w:firstRow="1" w:lastColumn="0" w:lastRow="0" w:noHBand="0" w:noVBand="1" w:val="04A0"/>
        <w:tblLayout w:type="fixed"/>
      </w:tblPr>
      <w:tblGrid>
        <w:gridCol w:w="4706"/>
        <w:gridCol w:w="4706"/>
      </w:tblGrid>
      <w:tr>
        <w:tc>
          <w:tcPr>
            <w:shd w:val="clear" w:color="auto" w:fill="1F3A5F"/>
            <w:tcW w:w="5386" w:type="dxa"/>
          </w:tcPr>
          <w:p>
            <w:pPr>
              <w:spacing w:after="40" w:before="40"/>
            </w:pPr>
            <w:r/>
            <w:r>
              <w:rPr>
                <w:rFonts w:ascii="Cambria" w:hAnsi="Cambria"/>
                <w:b/>
                <w:i w:val="0"/>
                <w:color w:val="FFFFFF"/>
                <w:sz w:val="22"/>
              </w:rPr>
              <w:t>Feedback Dimension</w:t>
            </w:r>
          </w:p>
        </w:tc>
        <w:tc>
          <w:tcPr>
            <w:shd w:val="clear" w:color="auto" w:fill="1F3A5F"/>
            <w:tcW w:w="4025" w:type="dxa"/>
          </w:tcPr>
          <w:p>
            <w:pPr>
              <w:spacing w:after="40" w:before="40"/>
            </w:pPr>
            <w:r/>
            <w:r>
              <w:rPr>
                <w:rFonts w:ascii="Cambria" w:hAnsi="Cambria"/>
                <w:b/>
                <w:i w:val="0"/>
                <w:color w:val="FFFFFF"/>
                <w:sz w:val="22"/>
              </w:rPr>
              <w:t>NAAC Criterion / NBA Criterion / Type of Evidence</w:t>
            </w:r>
          </w:p>
        </w:tc>
      </w:tr>
      <w:tr>
        <w:tc>
          <w:tcPr>
            <w:tcW w:w="5386" w:type="dxa"/>
          </w:tcPr>
          <w:p>
            <w:pPr>
              <w:spacing w:after="40" w:before="40"/>
            </w:pPr>
            <w:r/>
            <w:r>
              <w:rPr>
                <w:rFonts w:ascii="Cambria" w:hAnsi="Cambria"/>
                <w:b w:val="0"/>
                <w:i w:val="0"/>
                <w:sz w:val="22"/>
              </w:rPr>
              <w:t>Availability of e-resources</w:t>
            </w:r>
          </w:p>
        </w:tc>
        <w:tc>
          <w:tcPr>
            <w:tcW w:w="4025" w:type="dxa"/>
          </w:tcPr>
          <w:p>
            <w:pPr>
              <w:spacing w:after="40" w:before="40"/>
            </w:pPr>
            <w:r/>
            <w:r>
              <w:rPr>
                <w:rFonts w:ascii="Cambria" w:hAnsi="Cambria"/>
                <w:b w:val="0"/>
                <w:i w:val="0"/>
                <w:sz w:val="22"/>
              </w:rPr>
              <w:t>NAAC: 4.2.3 (E-resources) — NBA: 5.1, 5.3 — Evidence: Direct</w:t>
            </w:r>
          </w:p>
        </w:tc>
      </w:tr>
      <w:tr>
        <w:tc>
          <w:tcPr>
            <w:tcW w:w="5386" w:type="dxa"/>
            <w:shd w:val="clear" w:color="auto" w:fill="E7ECF2"/>
          </w:tcPr>
          <w:p>
            <w:pPr>
              <w:spacing w:after="40" w:before="40"/>
            </w:pPr>
            <w:r/>
            <w:r>
              <w:rPr>
                <w:rFonts w:ascii="Cambria" w:hAnsi="Cambria"/>
                <w:b w:val="0"/>
                <w:i w:val="0"/>
                <w:sz w:val="22"/>
              </w:rPr>
              <w:t>Accessibility (login, speed, remote access)</w:t>
            </w:r>
          </w:p>
        </w:tc>
        <w:tc>
          <w:tcPr>
            <w:tcW w:w="4025" w:type="dxa"/>
            <w:shd w:val="clear" w:color="auto" w:fill="E7ECF2"/>
          </w:tcPr>
          <w:p>
            <w:pPr>
              <w:spacing w:after="40" w:before="40"/>
            </w:pPr>
            <w:r/>
            <w:r>
              <w:rPr>
                <w:rFonts w:ascii="Cambria" w:hAnsi="Cambria"/>
                <w:b w:val="0"/>
                <w:i w:val="0"/>
                <w:sz w:val="22"/>
              </w:rPr>
              <w:t>NAAC: 4.2.1 (Automation), 4.2.3 — NBA: 5.2, 5.3 — Evidence: Direct</w:t>
            </w:r>
          </w:p>
        </w:tc>
      </w:tr>
      <w:tr>
        <w:tc>
          <w:tcPr>
            <w:tcW w:w="5386" w:type="dxa"/>
          </w:tcPr>
          <w:p>
            <w:pPr>
              <w:spacing w:after="40" w:before="40"/>
            </w:pPr>
            <w:r/>
            <w:r>
              <w:rPr>
                <w:rFonts w:ascii="Cambria" w:hAnsi="Cambria"/>
                <w:b w:val="0"/>
                <w:i w:val="0"/>
                <w:sz w:val="22"/>
              </w:rPr>
              <w:t>User-friendliness &amp; ICT adequacy</w:t>
            </w:r>
          </w:p>
        </w:tc>
        <w:tc>
          <w:tcPr>
            <w:tcW w:w="4025" w:type="dxa"/>
          </w:tcPr>
          <w:p>
            <w:pPr>
              <w:spacing w:after="40" w:before="40"/>
            </w:pPr>
            <w:r/>
            <w:r>
              <w:rPr>
                <w:rFonts w:ascii="Cambria" w:hAnsi="Cambria"/>
                <w:b w:val="0"/>
                <w:i w:val="0"/>
                <w:sz w:val="22"/>
              </w:rPr>
              <w:t>NAAC: 4.2.4, 2.3 (Teaching support) — NBA: 5.2 — Evidence: Direct</w:t>
            </w:r>
          </w:p>
        </w:tc>
      </w:tr>
      <w:tr>
        <w:tc>
          <w:tcPr>
            <w:tcW w:w="5386" w:type="dxa"/>
            <w:shd w:val="clear" w:color="auto" w:fill="E7ECF2"/>
          </w:tcPr>
          <w:p>
            <w:pPr>
              <w:spacing w:after="40" w:before="40"/>
            </w:pPr>
            <w:r/>
            <w:r>
              <w:rPr>
                <w:rFonts w:ascii="Cambria" w:hAnsi="Cambria"/>
                <w:b w:val="0"/>
                <w:i w:val="0"/>
                <w:sz w:val="22"/>
              </w:rPr>
              <w:t>Relevance to curriculum/research</w:t>
            </w:r>
          </w:p>
        </w:tc>
        <w:tc>
          <w:tcPr>
            <w:tcW w:w="4025" w:type="dxa"/>
            <w:shd w:val="clear" w:color="auto" w:fill="E7ECF2"/>
          </w:tcPr>
          <w:p>
            <w:pPr>
              <w:spacing w:after="40" w:before="40"/>
            </w:pPr>
            <w:r/>
            <w:r>
              <w:rPr>
                <w:rFonts w:ascii="Cambria" w:hAnsi="Cambria"/>
                <w:b w:val="0"/>
                <w:i w:val="0"/>
                <w:sz w:val="22"/>
              </w:rPr>
              <w:t>NAAC: 2.4.1, 4.2.4 — NBA: 5.1 — Evidence: Indirect</w:t>
            </w:r>
          </w:p>
        </w:tc>
      </w:tr>
      <w:tr>
        <w:tc>
          <w:tcPr>
            <w:tcW w:w="5386" w:type="dxa"/>
          </w:tcPr>
          <w:p>
            <w:pPr>
              <w:spacing w:after="40" w:before="40"/>
            </w:pPr>
            <w:r/>
            <w:r>
              <w:rPr>
                <w:rFonts w:ascii="Cambria" w:hAnsi="Cambria"/>
                <w:b w:val="0"/>
                <w:i w:val="0"/>
                <w:sz w:val="22"/>
              </w:rPr>
              <w:t>Support for online learning/MOOCs</w:t>
            </w:r>
          </w:p>
        </w:tc>
        <w:tc>
          <w:tcPr>
            <w:tcW w:w="4025" w:type="dxa"/>
          </w:tcPr>
          <w:p>
            <w:pPr>
              <w:spacing w:after="40" w:before="40"/>
            </w:pPr>
            <w:r/>
            <w:r>
              <w:rPr>
                <w:rFonts w:ascii="Cambria" w:hAnsi="Cambria"/>
                <w:b w:val="0"/>
                <w:i w:val="0"/>
                <w:sz w:val="22"/>
              </w:rPr>
              <w:t>NAAC: 2.3, 2.4.1 — NBA: 7.2 (Improvement) — Evidence: Indirect</w:t>
            </w:r>
          </w:p>
        </w:tc>
      </w:tr>
      <w:tr>
        <w:tc>
          <w:tcPr>
            <w:tcW w:w="5386" w:type="dxa"/>
            <w:shd w:val="clear" w:color="auto" w:fill="E7ECF2"/>
          </w:tcPr>
          <w:p>
            <w:pPr>
              <w:spacing w:after="40" w:before="40"/>
            </w:pPr>
            <w:r/>
            <w:r>
              <w:rPr>
                <w:rFonts w:ascii="Cambria" w:hAnsi="Cambria"/>
                <w:b w:val="0"/>
                <w:i w:val="0"/>
                <w:sz w:val="22"/>
              </w:rPr>
              <w:t>Staff guidance/training</w:t>
            </w:r>
          </w:p>
        </w:tc>
        <w:tc>
          <w:tcPr>
            <w:tcW w:w="4025" w:type="dxa"/>
            <w:shd w:val="clear" w:color="auto" w:fill="E7ECF2"/>
          </w:tcPr>
          <w:p>
            <w:pPr>
              <w:spacing w:after="40" w:before="40"/>
            </w:pPr>
            <w:r/>
            <w:r>
              <w:rPr>
                <w:rFonts w:ascii="Cambria" w:hAnsi="Cambria"/>
                <w:b w:val="0"/>
                <w:i w:val="0"/>
                <w:sz w:val="22"/>
              </w:rPr>
              <w:t>NAAC: 4.2.5 (Feedback mechanism) — NBA: 5.2, 7.1 — Evidence: Direct</w:t>
            </w:r>
          </w:p>
        </w:tc>
      </w:tr>
      <w:tr>
        <w:tc>
          <w:tcPr>
            <w:tcW w:w="5386" w:type="dxa"/>
          </w:tcPr>
          <w:p>
            <w:pPr>
              <w:spacing w:after="40" w:before="40"/>
            </w:pPr>
            <w:r/>
            <w:r>
              <w:rPr>
                <w:rFonts w:ascii="Cambria" w:hAnsi="Cambria"/>
                <w:b w:val="0"/>
                <w:i w:val="0"/>
                <w:sz w:val="22"/>
              </w:rPr>
              <w:t>Overall satisfaction</w:t>
            </w:r>
          </w:p>
        </w:tc>
        <w:tc>
          <w:tcPr>
            <w:tcW w:w="4025" w:type="dxa"/>
          </w:tcPr>
          <w:p>
            <w:pPr>
              <w:spacing w:after="40" w:before="40"/>
            </w:pPr>
            <w:r/>
            <w:r>
              <w:rPr>
                <w:rFonts w:ascii="Cambria" w:hAnsi="Cambria"/>
                <w:b w:val="0"/>
                <w:i w:val="0"/>
                <w:sz w:val="22"/>
              </w:rPr>
              <w:t>NAAC: 4.2.5 — NBA: 7.2 — Evidence: Direct</w:t>
            </w:r>
          </w:p>
        </w:tc>
      </w:tr>
    </w:tbl>
    <w:p>
      <w:pPr>
        <w:spacing w:after="80"/>
      </w:pPr>
    </w:p>
    <w:p>
      <w:pPr>
        <w:spacing w:line="276" w:lineRule="auto" w:after="120" w:before="0"/>
        <w:jc w:val="both"/>
      </w:pPr>
      <w:r>
        <w:rPr>
          <w:rFonts w:ascii="Cambria" w:hAnsi="Cambria"/>
          <w:b w:val="0"/>
          <w:i w:val="0"/>
          <w:sz w:val="22"/>
        </w:rPr>
        <w:t>Key Accreditation Links</w:t>
      </w:r>
    </w:p>
    <w:p>
      <w:pPr>
        <w:spacing w:line="276" w:lineRule="auto" w:after="80"/>
        <w:ind w:left="357" w:hanging="357"/>
        <w:jc w:val="both"/>
      </w:pPr>
      <w:r>
        <w:rPr>
          <w:rFonts w:ascii="Cambria" w:hAnsi="Cambria"/>
          <w:sz w:val="22"/>
        </w:rPr>
        <w:t xml:space="preserve">•  </w:t>
      </w:r>
      <w:r>
        <w:rPr>
          <w:rFonts w:ascii="Cambria" w:hAnsi="Cambria"/>
          <w:sz w:val="22"/>
        </w:rPr>
        <w:t>NAAC</w:t>
      </w:r>
    </w:p>
    <w:p>
      <w:pPr>
        <w:spacing w:line="276" w:lineRule="auto" w:after="120" w:before="0"/>
        <w:jc w:val="both"/>
      </w:pPr>
      <w:r>
        <w:rPr>
          <w:rFonts w:ascii="Cambria" w:hAnsi="Cambria"/>
          <w:b/>
          <w:i w:val="0"/>
          <w:sz w:val="22"/>
        </w:rPr>
        <w:t>4.2.3</w:t>
      </w:r>
      <w:r>
        <w:rPr>
          <w:rFonts w:ascii="Cambria" w:hAnsi="Cambria"/>
          <w:b w:val="0"/>
          <w:i w:val="0"/>
          <w:sz w:val="22"/>
        </w:rPr>
        <w:t>: Availability of e-resources</w:t>
      </w:r>
    </w:p>
    <w:p>
      <w:pPr>
        <w:spacing w:line="276" w:lineRule="auto" w:after="120" w:before="0"/>
        <w:jc w:val="both"/>
      </w:pPr>
      <w:r>
        <w:rPr>
          <w:rFonts w:ascii="Cambria" w:hAnsi="Cambria"/>
          <w:b/>
          <w:i w:val="0"/>
          <w:sz w:val="22"/>
        </w:rPr>
        <w:t>4.2.4</w:t>
      </w:r>
      <w:r>
        <w:rPr>
          <w:rFonts w:ascii="Cambria" w:hAnsi="Cambria"/>
          <w:b w:val="0"/>
          <w:i w:val="0"/>
          <w:sz w:val="22"/>
        </w:rPr>
        <w:t>: Library usage and access</w:t>
      </w:r>
    </w:p>
    <w:p>
      <w:pPr>
        <w:spacing w:line="276" w:lineRule="auto" w:after="120" w:before="0"/>
        <w:jc w:val="both"/>
      </w:pPr>
      <w:r>
        <w:rPr>
          <w:rFonts w:ascii="Cambria" w:hAnsi="Cambria"/>
          <w:b/>
          <w:i w:val="0"/>
          <w:sz w:val="22"/>
        </w:rPr>
        <w:t>4.2.5</w:t>
      </w:r>
      <w:r>
        <w:rPr>
          <w:rFonts w:ascii="Cambria" w:hAnsi="Cambria"/>
          <w:b w:val="0"/>
          <w:i w:val="0"/>
          <w:sz w:val="22"/>
        </w:rPr>
        <w:t>: Feedback system &amp; actions taken</w:t>
      </w:r>
    </w:p>
    <w:p>
      <w:pPr>
        <w:spacing w:line="276" w:lineRule="auto" w:after="80"/>
        <w:ind w:left="357" w:hanging="357"/>
        <w:jc w:val="both"/>
      </w:pPr>
      <w:r>
        <w:rPr>
          <w:rFonts w:ascii="Cambria" w:hAnsi="Cambria"/>
          <w:sz w:val="22"/>
        </w:rPr>
        <w:t xml:space="preserve">•  </w:t>
      </w:r>
      <w:r>
        <w:rPr>
          <w:rFonts w:ascii="Cambria" w:hAnsi="Cambria"/>
          <w:sz w:val="22"/>
        </w:rPr>
        <w:t>NBA</w:t>
      </w:r>
    </w:p>
    <w:p>
      <w:pPr>
        <w:spacing w:line="276" w:lineRule="auto" w:after="120" w:before="0"/>
        <w:jc w:val="both"/>
      </w:pPr>
      <w:r>
        <w:rPr>
          <w:rFonts w:ascii="Cambria" w:hAnsi="Cambria"/>
          <w:b/>
          <w:i w:val="0"/>
          <w:sz w:val="22"/>
        </w:rPr>
        <w:t>Criterion 5</w:t>
      </w:r>
      <w:r>
        <w:rPr>
          <w:rFonts w:ascii="Cambria" w:hAnsi="Cambria"/>
          <w:b w:val="0"/>
          <w:i w:val="0"/>
          <w:sz w:val="22"/>
        </w:rPr>
        <w:t>: Adequacy &amp; accessibility of learning resources</w:t>
      </w:r>
    </w:p>
    <w:p>
      <w:pPr>
        <w:spacing w:line="276" w:lineRule="auto" w:after="120" w:before="0"/>
        <w:jc w:val="both"/>
      </w:pPr>
      <w:r>
        <w:rPr>
          <w:rFonts w:ascii="Cambria" w:hAnsi="Cambria"/>
          <w:b/>
          <w:i w:val="0"/>
          <w:sz w:val="22"/>
        </w:rPr>
        <w:t>Criterion 7</w:t>
      </w:r>
      <w:r>
        <w:rPr>
          <w:rFonts w:ascii="Cambria" w:hAnsi="Cambria"/>
          <w:b w:val="0"/>
          <w:i w:val="0"/>
          <w:sz w:val="22"/>
        </w:rPr>
        <w:t>: Continuous improvement through feedback</w:t>
      </w:r>
    </w:p>
    <w:p>
      <w:pPr>
        <w:keepNext/>
        <w:spacing w:before="360" w:after="200"/>
      </w:pPr>
      <w:r>
        <w:rPr>
          <w:rFonts w:ascii="Cambria" w:hAnsi="Cambria"/>
          <w:b/>
          <w:color w:val="1F3A5F"/>
          <w:sz w:val="36"/>
        </w:rPr>
        <w:t>46. Examination Section Feedback Form</w:t>
      </w:r>
    </w:p>
    <w:p>
      <w:pPr>
        <w:spacing w:line="276" w:lineRule="auto" w:after="120" w:before="0"/>
        <w:jc w:val="both"/>
      </w:pPr>
      <w:r>
        <w:rPr>
          <w:rFonts w:ascii="Cambria" w:hAnsi="Cambria"/>
          <w:b w:val="0"/>
          <w:i w:val="0"/>
          <w:sz w:val="22"/>
        </w:rPr>
        <w:t>Institution Name: ______________________________</w:t>
      </w:r>
    </w:p>
    <w:p>
      <w:pPr>
        <w:spacing w:line="276" w:lineRule="auto" w:after="120" w:before="0"/>
        <w:jc w:val="both"/>
      </w:pPr>
      <w:r>
        <w:rPr>
          <w:rFonts w:ascii="Cambria" w:hAnsi="Cambria"/>
          <w:b w:val="0"/>
          <w:i w:val="0"/>
          <w:sz w:val="22"/>
        </w:rPr>
        <w:t>Department: ______________________________</w:t>
      </w:r>
    </w:p>
    <w:p>
      <w:pPr>
        <w:spacing w:line="276" w:lineRule="auto" w:after="120" w:before="0"/>
        <w:jc w:val="both"/>
      </w:pPr>
      <w:r>
        <w:rPr>
          <w:rFonts w:ascii="Cambria" w:hAnsi="Cambria"/>
          <w:b w:val="0"/>
          <w:i w:val="0"/>
          <w:sz w:val="22"/>
        </w:rPr>
        <w:t>Date: ______________________________</w:t>
      </w:r>
    </w:p>
    <w:p>
      <w:pPr>
        <w:spacing w:line="276" w:lineRule="auto" w:after="120" w:before="0"/>
        <w:jc w:val="both"/>
      </w:pPr>
      <w:r>
        <w:rPr>
          <w:rFonts w:ascii="Cambria" w:hAnsi="Cambria"/>
          <w:b w:val="0"/>
          <w:i w:val="0"/>
          <w:sz w:val="22"/>
        </w:rPr>
        <w:t>Name (Optional): ______________________________</w:t>
      </w:r>
    </w:p>
    <w:p>
      <w:pPr>
        <w:spacing w:line="276" w:lineRule="auto" w:after="120" w:before="0"/>
        <w:jc w:val="both"/>
      </w:pPr>
      <w:r>
        <w:rPr>
          <w:rFonts w:ascii="Cambria" w:hAnsi="Cambria"/>
          <w:b w:val="0"/>
          <w:i w:val="0"/>
          <w:sz w:val="22"/>
        </w:rPr>
        <w:t>Programme: UG / PG / PhD</w:t>
      </w:r>
    </w:p>
    <w:p>
      <w:pPr>
        <w:spacing w:line="276" w:lineRule="auto" w:after="120" w:before="0"/>
        <w:jc w:val="both"/>
      </w:pPr>
      <w:r>
        <w:rPr>
          <w:rFonts w:ascii="Cambria" w:hAnsi="Cambria"/>
          <w:b w:val="0"/>
          <w:i w:val="0"/>
          <w:sz w:val="22"/>
        </w:rPr>
        <w:t>Part A – Feedback Questions (Likert Scale: 4=Excellent, 3=Good, 2=Fair, 1=Poor)</w:t>
      </w:r>
    </w:p>
    <w:p>
      <w:pPr>
        <w:spacing w:line="276" w:lineRule="auto" w:after="80"/>
        <w:ind w:left="357" w:hanging="357"/>
        <w:jc w:val="both"/>
      </w:pPr>
      <w:r>
        <w:rPr>
          <w:rFonts w:ascii="Cambria" w:hAnsi="Cambria"/>
          <w:sz w:val="22"/>
        </w:rPr>
        <w:t xml:space="preserve">1. </w:t>
      </w:r>
      <w:r>
        <w:rPr>
          <w:rFonts w:ascii="Cambria" w:hAnsi="Cambria"/>
          <w:sz w:val="22"/>
        </w:rPr>
        <w:t>Transparency in examination process (notifications, timetable, circulars).</w:t>
      </w:r>
    </w:p>
    <w:p>
      <w:pPr>
        <w:spacing w:line="276" w:lineRule="auto" w:after="80"/>
        <w:ind w:left="357" w:hanging="357"/>
        <w:jc w:val="both"/>
      </w:pPr>
      <w:r>
        <w:rPr>
          <w:rFonts w:ascii="Cambria" w:hAnsi="Cambria"/>
          <w:sz w:val="22"/>
        </w:rPr>
        <w:t xml:space="preserve">2. </w:t>
      </w:r>
      <w:r>
        <w:rPr>
          <w:rFonts w:ascii="Cambria" w:hAnsi="Cambria"/>
          <w:sz w:val="22"/>
        </w:rPr>
        <w:t>Fairness in evaluation and marking system.</w:t>
      </w:r>
    </w:p>
    <w:p>
      <w:pPr>
        <w:spacing w:line="276" w:lineRule="auto" w:after="80"/>
        <w:ind w:left="357" w:hanging="357"/>
        <w:jc w:val="both"/>
      </w:pPr>
      <w:r>
        <w:rPr>
          <w:rFonts w:ascii="Cambria" w:hAnsi="Cambria"/>
          <w:sz w:val="22"/>
        </w:rPr>
        <w:t xml:space="preserve">3. </w:t>
      </w:r>
      <w:r>
        <w:rPr>
          <w:rFonts w:ascii="Cambria" w:hAnsi="Cambria"/>
          <w:sz w:val="22"/>
        </w:rPr>
        <w:t>Timely conduct of internal examinations.</w:t>
      </w:r>
    </w:p>
    <w:p>
      <w:pPr>
        <w:spacing w:line="276" w:lineRule="auto" w:after="80"/>
        <w:ind w:left="357" w:hanging="357"/>
        <w:jc w:val="both"/>
      </w:pPr>
      <w:r>
        <w:rPr>
          <w:rFonts w:ascii="Cambria" w:hAnsi="Cambria"/>
          <w:sz w:val="22"/>
        </w:rPr>
        <w:t xml:space="preserve">4. </w:t>
      </w:r>
      <w:r>
        <w:rPr>
          <w:rFonts w:ascii="Cambria" w:hAnsi="Cambria"/>
          <w:sz w:val="22"/>
        </w:rPr>
        <w:t>Timely declaration of results.</w:t>
      </w:r>
    </w:p>
    <w:p>
      <w:pPr>
        <w:spacing w:line="276" w:lineRule="auto" w:after="80"/>
        <w:ind w:left="357" w:hanging="357"/>
        <w:jc w:val="both"/>
      </w:pPr>
      <w:r>
        <w:rPr>
          <w:rFonts w:ascii="Cambria" w:hAnsi="Cambria"/>
          <w:sz w:val="22"/>
        </w:rPr>
        <w:t xml:space="preserve">5. </w:t>
      </w:r>
      <w:r>
        <w:rPr>
          <w:rFonts w:ascii="Cambria" w:hAnsi="Cambria"/>
          <w:sz w:val="22"/>
        </w:rPr>
        <w:t>Grievance redressal mechanism (revaluation, recounting, clarification).</w:t>
      </w:r>
    </w:p>
    <w:p>
      <w:pPr>
        <w:spacing w:line="276" w:lineRule="auto" w:after="80"/>
        <w:ind w:left="357" w:hanging="357"/>
        <w:jc w:val="both"/>
      </w:pPr>
      <w:r>
        <w:rPr>
          <w:rFonts w:ascii="Cambria" w:hAnsi="Cambria"/>
          <w:sz w:val="22"/>
        </w:rPr>
        <w:t xml:space="preserve">6. </w:t>
      </w:r>
      <w:r>
        <w:rPr>
          <w:rFonts w:ascii="Cambria" w:hAnsi="Cambria"/>
          <w:sz w:val="22"/>
        </w:rPr>
        <w:t>Use of technology in exam management (online forms, hall tickets, results portal).</w:t>
      </w:r>
    </w:p>
    <w:p>
      <w:pPr>
        <w:spacing w:line="276" w:lineRule="auto" w:after="80"/>
        <w:ind w:left="357" w:hanging="357"/>
        <w:jc w:val="both"/>
      </w:pPr>
      <w:r>
        <w:rPr>
          <w:rFonts w:ascii="Cambria" w:hAnsi="Cambria"/>
          <w:sz w:val="22"/>
        </w:rPr>
        <w:t xml:space="preserve">7. </w:t>
      </w:r>
      <w:r>
        <w:rPr>
          <w:rFonts w:ascii="Cambria" w:hAnsi="Cambria"/>
          <w:sz w:val="22"/>
        </w:rPr>
        <w:t>Communication &amp; accessibility of examination-related information.</w:t>
      </w:r>
    </w:p>
    <w:p>
      <w:pPr>
        <w:spacing w:line="276" w:lineRule="auto" w:after="80"/>
        <w:ind w:left="357" w:hanging="357"/>
        <w:jc w:val="both"/>
      </w:pPr>
      <w:r>
        <w:rPr>
          <w:rFonts w:ascii="Cambria" w:hAnsi="Cambria"/>
          <w:sz w:val="22"/>
        </w:rPr>
        <w:t xml:space="preserve">8. </w:t>
      </w:r>
      <w:r>
        <w:rPr>
          <w:rFonts w:ascii="Cambria" w:hAnsi="Cambria"/>
          <w:sz w:val="22"/>
        </w:rPr>
        <w:t>Support provided by examination staff for queries.</w:t>
      </w:r>
    </w:p>
    <w:p>
      <w:pPr>
        <w:spacing w:line="276" w:lineRule="auto" w:after="80"/>
        <w:ind w:left="357" w:hanging="357"/>
        <w:jc w:val="both"/>
      </w:pPr>
      <w:r>
        <w:rPr>
          <w:rFonts w:ascii="Cambria" w:hAnsi="Cambria"/>
          <w:sz w:val="22"/>
        </w:rPr>
        <w:t xml:space="preserve">9. </w:t>
      </w:r>
      <w:r>
        <w:rPr>
          <w:rFonts w:ascii="Cambria" w:hAnsi="Cambria"/>
          <w:sz w:val="22"/>
        </w:rPr>
        <w:t>Efficiency of seating arrangements and exam hall management.</w:t>
      </w:r>
    </w:p>
    <w:p>
      <w:pPr>
        <w:spacing w:line="276" w:lineRule="auto" w:after="80"/>
        <w:ind w:left="357" w:hanging="357"/>
        <w:jc w:val="both"/>
      </w:pPr>
      <w:r>
        <w:rPr>
          <w:rFonts w:ascii="Cambria" w:hAnsi="Cambria"/>
          <w:sz w:val="22"/>
        </w:rPr>
        <w:t xml:space="preserve">10. </w:t>
      </w:r>
      <w:r>
        <w:rPr>
          <w:rFonts w:ascii="Cambria" w:hAnsi="Cambria"/>
          <w:sz w:val="22"/>
        </w:rPr>
        <w:t>Overall satisfaction with the examination section.</w:t>
      </w:r>
    </w:p>
    <w:p>
      <w:pPr>
        <w:spacing w:line="276" w:lineRule="auto" w:after="120" w:before="0"/>
        <w:jc w:val="both"/>
      </w:pPr>
      <w:r>
        <w:rPr>
          <w:rFonts w:ascii="Cambria" w:hAnsi="Cambria"/>
          <w:b w:val="0"/>
          <w:i w:val="0"/>
          <w:sz w:val="22"/>
        </w:rPr>
        <w:t>Part B – Open-Ended</w:t>
      </w:r>
    </w:p>
    <w:p>
      <w:pPr>
        <w:spacing w:line="276" w:lineRule="auto" w:after="80"/>
        <w:ind w:left="357" w:hanging="357"/>
        <w:jc w:val="both"/>
      </w:pPr>
      <w:r>
        <w:rPr>
          <w:rFonts w:ascii="Cambria" w:hAnsi="Cambria"/>
          <w:sz w:val="22"/>
        </w:rPr>
        <w:t xml:space="preserve">11. </w:t>
      </w:r>
      <w:r>
        <w:rPr>
          <w:rFonts w:ascii="Cambria" w:hAnsi="Cambria"/>
          <w:sz w:val="22"/>
        </w:rPr>
        <w:t>Suggestions for improving examination section:</w:t>
      </w:r>
    </w:p>
    <w:p>
      <w:pPr>
        <w:spacing w:line="276" w:lineRule="auto" w:after="120" w:before="0"/>
        <w:jc w:val="both"/>
      </w:pPr>
      <w:r>
        <w:rPr>
          <w:rFonts w:ascii="Cambria" w:hAnsi="Cambria"/>
          <w:b w:val="0"/>
          <w:i w:val="0"/>
          <w:sz w:val="22"/>
        </w:rPr>
        <w:t>______________________________________________________________________</w:t>
      </w:r>
    </w:p>
    <w:p>
      <w:pPr>
        <w:spacing w:line="276" w:lineRule="auto" w:after="120" w:before="0"/>
        <w:jc w:val="both"/>
      </w:pPr>
      <w:r>
        <w:rPr>
          <w:rFonts w:ascii="Cambria" w:hAnsi="Cambria"/>
          <w:b w:val="0"/>
          <w:i w:val="0"/>
          <w:sz w:val="22"/>
        </w:rPr>
        <w:t>Mapping to NAAC &amp; NBA</w:t>
      </w:r>
    </w:p>
    <w:tbl>
      <w:tblPr>
        <w:tblW w:type="auto" w:w="0"/>
        <w:jc w:val="center"/>
        <w:tblLayout w:type="fixed"/>
        <w:tblLook w:firstColumn="1" w:firstRow="1" w:lastColumn="0" w:lastRow="0" w:noHBand="0" w:noVBand="1" w:val="04A0"/>
        <w:tblLayout w:type="fixed"/>
      </w:tblPr>
      <w:tblGrid>
        <w:gridCol w:w="4706"/>
        <w:gridCol w:w="4706"/>
      </w:tblGrid>
      <w:tr>
        <w:tc>
          <w:tcPr>
            <w:shd w:val="clear" w:color="auto" w:fill="1F3A5F"/>
            <w:tcW w:w="5386" w:type="dxa"/>
          </w:tcPr>
          <w:p>
            <w:pPr>
              <w:spacing w:after="40" w:before="40"/>
            </w:pPr>
            <w:r/>
            <w:r>
              <w:rPr>
                <w:rFonts w:ascii="Cambria" w:hAnsi="Cambria"/>
                <w:b/>
                <w:i w:val="0"/>
                <w:color w:val="FFFFFF"/>
                <w:sz w:val="22"/>
              </w:rPr>
              <w:t>Feedback Dimension</w:t>
            </w:r>
          </w:p>
        </w:tc>
        <w:tc>
          <w:tcPr>
            <w:shd w:val="clear" w:color="auto" w:fill="1F3A5F"/>
            <w:tcW w:w="4025" w:type="dxa"/>
          </w:tcPr>
          <w:p>
            <w:pPr>
              <w:spacing w:after="40" w:before="40"/>
            </w:pPr>
            <w:r/>
            <w:r>
              <w:rPr>
                <w:rFonts w:ascii="Cambria" w:hAnsi="Cambria"/>
                <w:b/>
                <w:i w:val="0"/>
                <w:color w:val="FFFFFF"/>
                <w:sz w:val="22"/>
              </w:rPr>
              <w:t>NAAC Criterion / NBA Criterion / Type of Evidence</w:t>
            </w:r>
          </w:p>
        </w:tc>
      </w:tr>
      <w:tr>
        <w:tc>
          <w:tcPr>
            <w:tcW w:w="5386" w:type="dxa"/>
          </w:tcPr>
          <w:p>
            <w:pPr>
              <w:spacing w:after="40" w:before="40"/>
            </w:pPr>
            <w:r/>
            <w:r>
              <w:rPr>
                <w:rFonts w:ascii="Cambria" w:hAnsi="Cambria"/>
                <w:b w:val="0"/>
                <w:i w:val="0"/>
                <w:sz w:val="22"/>
              </w:rPr>
              <w:t>Transparency in exam process</w:t>
            </w:r>
          </w:p>
        </w:tc>
        <w:tc>
          <w:tcPr>
            <w:tcW w:w="4025" w:type="dxa"/>
          </w:tcPr>
          <w:p>
            <w:pPr>
              <w:spacing w:after="40" w:before="40"/>
            </w:pPr>
            <w:r/>
            <w:r>
              <w:rPr>
                <w:rFonts w:ascii="Cambria" w:hAnsi="Cambria"/>
                <w:b w:val="0"/>
                <w:i w:val="0"/>
                <w:sz w:val="22"/>
              </w:rPr>
              <w:t>NAAC: 2.5.1 (Transparency in evaluation), 2.5.3 — NBA: 5.4 — Evidence: Direct</w:t>
            </w:r>
          </w:p>
        </w:tc>
      </w:tr>
      <w:tr>
        <w:tc>
          <w:tcPr>
            <w:tcW w:w="5386" w:type="dxa"/>
            <w:shd w:val="clear" w:color="auto" w:fill="E7ECF2"/>
          </w:tcPr>
          <w:p>
            <w:pPr>
              <w:spacing w:after="40" w:before="40"/>
            </w:pPr>
            <w:r/>
            <w:r>
              <w:rPr>
                <w:rFonts w:ascii="Cambria" w:hAnsi="Cambria"/>
                <w:b w:val="0"/>
                <w:i w:val="0"/>
                <w:sz w:val="22"/>
              </w:rPr>
              <w:t>Fairness in evaluation</w:t>
            </w:r>
          </w:p>
        </w:tc>
        <w:tc>
          <w:tcPr>
            <w:tcW w:w="4025" w:type="dxa"/>
            <w:shd w:val="clear" w:color="auto" w:fill="E7ECF2"/>
          </w:tcPr>
          <w:p>
            <w:pPr>
              <w:spacing w:after="40" w:before="40"/>
            </w:pPr>
            <w:r/>
            <w:r>
              <w:rPr>
                <w:rFonts w:ascii="Cambria" w:hAnsi="Cambria"/>
                <w:b w:val="0"/>
                <w:i w:val="0"/>
                <w:sz w:val="22"/>
              </w:rPr>
              <w:t>NAAC: 2.5.1, 2.5.3 — NBA: 5.4 — Evidence: Direct</w:t>
            </w:r>
          </w:p>
        </w:tc>
      </w:tr>
      <w:tr>
        <w:tc>
          <w:tcPr>
            <w:tcW w:w="5386" w:type="dxa"/>
          </w:tcPr>
          <w:p>
            <w:pPr>
              <w:spacing w:after="40" w:before="40"/>
            </w:pPr>
            <w:r/>
            <w:r>
              <w:rPr>
                <w:rFonts w:ascii="Cambria" w:hAnsi="Cambria"/>
                <w:b w:val="0"/>
                <w:i w:val="0"/>
                <w:sz w:val="22"/>
              </w:rPr>
              <w:t>Timely conduct of exams &amp; results</w:t>
            </w:r>
          </w:p>
        </w:tc>
        <w:tc>
          <w:tcPr>
            <w:tcW w:w="4025" w:type="dxa"/>
          </w:tcPr>
          <w:p>
            <w:pPr>
              <w:spacing w:after="40" w:before="40"/>
            </w:pPr>
            <w:r/>
            <w:r>
              <w:rPr>
                <w:rFonts w:ascii="Cambria" w:hAnsi="Cambria"/>
                <w:b w:val="0"/>
                <w:i w:val="0"/>
                <w:sz w:val="22"/>
              </w:rPr>
              <w:t>NAAC: 2.5.2 (Timeframe), 2.6.3 — NBA: 5.4 — Evidence: Direct</w:t>
            </w:r>
          </w:p>
        </w:tc>
      </w:tr>
      <w:tr>
        <w:tc>
          <w:tcPr>
            <w:tcW w:w="5386" w:type="dxa"/>
            <w:shd w:val="clear" w:color="auto" w:fill="E7ECF2"/>
          </w:tcPr>
          <w:p>
            <w:pPr>
              <w:spacing w:after="40" w:before="40"/>
            </w:pPr>
            <w:r/>
            <w:r>
              <w:rPr>
                <w:rFonts w:ascii="Cambria" w:hAnsi="Cambria"/>
                <w:b w:val="0"/>
                <w:i w:val="0"/>
                <w:sz w:val="22"/>
              </w:rPr>
              <w:t>Grievance redressal mechanism</w:t>
            </w:r>
          </w:p>
        </w:tc>
        <w:tc>
          <w:tcPr>
            <w:tcW w:w="4025" w:type="dxa"/>
            <w:shd w:val="clear" w:color="auto" w:fill="E7ECF2"/>
          </w:tcPr>
          <w:p>
            <w:pPr>
              <w:spacing w:after="40" w:before="40"/>
            </w:pPr>
            <w:r/>
            <w:r>
              <w:rPr>
                <w:rFonts w:ascii="Cambria" w:hAnsi="Cambria"/>
                <w:b w:val="0"/>
                <w:i w:val="0"/>
                <w:sz w:val="22"/>
              </w:rPr>
              <w:t>NAAC: 2.5.4 (Redressal system) — NBA: 6.5 — Evidence: Direct</w:t>
            </w:r>
          </w:p>
        </w:tc>
      </w:tr>
      <w:tr>
        <w:tc>
          <w:tcPr>
            <w:tcW w:w="5386" w:type="dxa"/>
          </w:tcPr>
          <w:p>
            <w:pPr>
              <w:spacing w:after="40" w:before="40"/>
            </w:pPr>
            <w:r/>
            <w:r>
              <w:rPr>
                <w:rFonts w:ascii="Cambria" w:hAnsi="Cambria"/>
                <w:b w:val="0"/>
                <w:i w:val="0"/>
                <w:sz w:val="22"/>
              </w:rPr>
              <w:t>Use of ICT in exam management</w:t>
            </w:r>
          </w:p>
        </w:tc>
        <w:tc>
          <w:tcPr>
            <w:tcW w:w="4025" w:type="dxa"/>
          </w:tcPr>
          <w:p>
            <w:pPr>
              <w:spacing w:after="40" w:before="40"/>
            </w:pPr>
            <w:r/>
            <w:r>
              <w:rPr>
                <w:rFonts w:ascii="Cambria" w:hAnsi="Cambria"/>
                <w:b w:val="0"/>
                <w:i w:val="0"/>
                <w:sz w:val="22"/>
              </w:rPr>
              <w:t>NAAC: 2.5.3 (Automation), 4.2.4 (ICT support) — NBA: 5.2 — Evidence: Indirect</w:t>
            </w:r>
          </w:p>
        </w:tc>
      </w:tr>
      <w:tr>
        <w:tc>
          <w:tcPr>
            <w:tcW w:w="5386" w:type="dxa"/>
            <w:shd w:val="clear" w:color="auto" w:fill="E7ECF2"/>
          </w:tcPr>
          <w:p>
            <w:pPr>
              <w:spacing w:after="40" w:before="40"/>
            </w:pPr>
            <w:r/>
            <w:r>
              <w:rPr>
                <w:rFonts w:ascii="Cambria" w:hAnsi="Cambria"/>
                <w:b w:val="0"/>
                <w:i w:val="0"/>
                <w:sz w:val="22"/>
              </w:rPr>
              <w:t>Communication &amp; accessibility</w:t>
            </w:r>
          </w:p>
        </w:tc>
        <w:tc>
          <w:tcPr>
            <w:tcW w:w="4025" w:type="dxa"/>
            <w:shd w:val="clear" w:color="auto" w:fill="E7ECF2"/>
          </w:tcPr>
          <w:p>
            <w:pPr>
              <w:spacing w:after="40" w:before="40"/>
            </w:pPr>
            <w:r/>
            <w:r>
              <w:rPr>
                <w:rFonts w:ascii="Cambria" w:hAnsi="Cambria"/>
                <w:b w:val="0"/>
                <w:i w:val="0"/>
                <w:sz w:val="22"/>
              </w:rPr>
              <w:t>NAAC: 2.5.1, 2.5.3 — NBA: 5.4 — Evidence: Indirect</w:t>
            </w:r>
          </w:p>
        </w:tc>
      </w:tr>
      <w:tr>
        <w:tc>
          <w:tcPr>
            <w:tcW w:w="5386" w:type="dxa"/>
          </w:tcPr>
          <w:p>
            <w:pPr>
              <w:spacing w:after="40" w:before="40"/>
            </w:pPr>
            <w:r/>
            <w:r>
              <w:rPr>
                <w:rFonts w:ascii="Cambria" w:hAnsi="Cambria"/>
                <w:b w:val="0"/>
                <w:i w:val="0"/>
                <w:sz w:val="22"/>
              </w:rPr>
              <w:t>Staff support &amp; efficiency</w:t>
            </w:r>
          </w:p>
        </w:tc>
        <w:tc>
          <w:tcPr>
            <w:tcW w:w="4025" w:type="dxa"/>
          </w:tcPr>
          <w:p>
            <w:pPr>
              <w:spacing w:after="40" w:before="40"/>
            </w:pPr>
            <w:r/>
            <w:r>
              <w:rPr>
                <w:rFonts w:ascii="Cambria" w:hAnsi="Cambria"/>
                <w:b w:val="0"/>
                <w:i w:val="0"/>
                <w:sz w:val="22"/>
              </w:rPr>
              <w:t>NAAC: 2.5.4 — NBA: 6.1 — Evidence: Direct</w:t>
            </w:r>
          </w:p>
        </w:tc>
      </w:tr>
      <w:tr>
        <w:tc>
          <w:tcPr>
            <w:tcW w:w="5386" w:type="dxa"/>
            <w:shd w:val="clear" w:color="auto" w:fill="E7ECF2"/>
          </w:tcPr>
          <w:p>
            <w:pPr>
              <w:spacing w:after="40" w:before="40"/>
            </w:pPr>
            <w:r/>
            <w:r>
              <w:rPr>
                <w:rFonts w:ascii="Cambria" w:hAnsi="Cambria"/>
                <w:b w:val="0"/>
                <w:i w:val="0"/>
                <w:sz w:val="22"/>
              </w:rPr>
              <w:t>Overall satisfaction</w:t>
            </w:r>
          </w:p>
        </w:tc>
        <w:tc>
          <w:tcPr>
            <w:tcW w:w="4025" w:type="dxa"/>
            <w:shd w:val="clear" w:color="auto" w:fill="E7ECF2"/>
          </w:tcPr>
          <w:p>
            <w:pPr>
              <w:spacing w:after="40" w:before="40"/>
            </w:pPr>
            <w:r/>
            <w:r>
              <w:rPr>
                <w:rFonts w:ascii="Cambria" w:hAnsi="Cambria"/>
                <w:b w:val="0"/>
                <w:i w:val="0"/>
                <w:sz w:val="22"/>
              </w:rPr>
              <w:t>NAAC: 2.5.5 (Feedback &amp; action taken) — NBA: 7.2 — Evidence: Direct</w:t>
            </w:r>
          </w:p>
        </w:tc>
      </w:tr>
    </w:tbl>
    <w:p>
      <w:pPr>
        <w:spacing w:after="80"/>
      </w:pPr>
    </w:p>
    <w:p>
      <w:pPr>
        <w:spacing w:line="276" w:lineRule="auto" w:after="120" w:before="0"/>
        <w:jc w:val="both"/>
      </w:pPr>
      <w:r>
        <w:rPr>
          <w:rFonts w:ascii="Cambria" w:hAnsi="Cambria"/>
          <w:b w:val="0"/>
          <w:i w:val="0"/>
          <w:sz w:val="22"/>
        </w:rPr>
        <w:t>Key Accreditation Links</w:t>
      </w:r>
    </w:p>
    <w:p>
      <w:pPr>
        <w:spacing w:line="276" w:lineRule="auto" w:after="80"/>
        <w:ind w:left="357" w:hanging="357"/>
        <w:jc w:val="both"/>
      </w:pPr>
      <w:r>
        <w:rPr>
          <w:rFonts w:ascii="Cambria" w:hAnsi="Cambria"/>
          <w:sz w:val="22"/>
        </w:rPr>
        <w:t xml:space="preserve">•  </w:t>
      </w:r>
      <w:r>
        <w:rPr>
          <w:rFonts w:ascii="Cambria" w:hAnsi="Cambria"/>
          <w:sz w:val="22"/>
        </w:rPr>
        <w:t>NAAC</w:t>
      </w:r>
    </w:p>
    <w:p>
      <w:pPr>
        <w:spacing w:line="276" w:lineRule="auto" w:after="120" w:before="0"/>
        <w:jc w:val="both"/>
      </w:pPr>
      <w:r>
        <w:rPr>
          <w:rFonts w:ascii="Cambria" w:hAnsi="Cambria"/>
          <w:b/>
          <w:i w:val="0"/>
          <w:sz w:val="22"/>
        </w:rPr>
        <w:t>2.5.1</w:t>
      </w:r>
      <w:r>
        <w:rPr>
          <w:rFonts w:ascii="Cambria" w:hAnsi="Cambria"/>
          <w:b w:val="0"/>
          <w:i w:val="0"/>
          <w:sz w:val="22"/>
        </w:rPr>
        <w:t>: Transparency in evaluation process</w:t>
      </w:r>
    </w:p>
    <w:p>
      <w:pPr>
        <w:spacing w:line="276" w:lineRule="auto" w:after="120" w:before="0"/>
        <w:jc w:val="both"/>
      </w:pPr>
      <w:r>
        <w:rPr>
          <w:rFonts w:ascii="Cambria" w:hAnsi="Cambria"/>
          <w:b/>
          <w:i w:val="0"/>
          <w:sz w:val="22"/>
        </w:rPr>
        <w:t>2.5.2</w:t>
      </w:r>
      <w:r>
        <w:rPr>
          <w:rFonts w:ascii="Cambria" w:hAnsi="Cambria"/>
          <w:b w:val="0"/>
          <w:i w:val="0"/>
          <w:sz w:val="22"/>
        </w:rPr>
        <w:t>: Timely declaration of results</w:t>
      </w:r>
    </w:p>
    <w:p>
      <w:pPr>
        <w:spacing w:line="276" w:lineRule="auto" w:after="120" w:before="0"/>
        <w:jc w:val="both"/>
      </w:pPr>
      <w:r>
        <w:rPr>
          <w:rFonts w:ascii="Cambria" w:hAnsi="Cambria"/>
          <w:b/>
          <w:i w:val="0"/>
          <w:sz w:val="22"/>
        </w:rPr>
        <w:t>2.5.3</w:t>
      </w:r>
      <w:r>
        <w:rPr>
          <w:rFonts w:ascii="Cambria" w:hAnsi="Cambria"/>
          <w:b w:val="0"/>
          <w:i w:val="0"/>
          <w:sz w:val="22"/>
        </w:rPr>
        <w:t>: Use of ICT in exam management</w:t>
      </w:r>
    </w:p>
    <w:p>
      <w:pPr>
        <w:spacing w:line="276" w:lineRule="auto" w:after="120" w:before="0"/>
        <w:jc w:val="both"/>
      </w:pPr>
      <w:r>
        <w:rPr>
          <w:rFonts w:ascii="Cambria" w:hAnsi="Cambria"/>
          <w:b/>
          <w:i w:val="0"/>
          <w:sz w:val="22"/>
        </w:rPr>
        <w:t>2.5.4</w:t>
      </w:r>
      <w:r>
        <w:rPr>
          <w:rFonts w:ascii="Cambria" w:hAnsi="Cambria"/>
          <w:b w:val="0"/>
          <w:i w:val="0"/>
          <w:sz w:val="22"/>
        </w:rPr>
        <w:t>: Mechanism for redressal of grievances</w:t>
      </w:r>
    </w:p>
    <w:p>
      <w:pPr>
        <w:spacing w:line="276" w:lineRule="auto" w:after="120" w:before="0"/>
        <w:jc w:val="both"/>
      </w:pPr>
      <w:r>
        <w:rPr>
          <w:rFonts w:ascii="Cambria" w:hAnsi="Cambria"/>
          <w:b/>
          <w:i w:val="0"/>
          <w:sz w:val="22"/>
        </w:rPr>
        <w:t>2.5.5</w:t>
      </w:r>
      <w:r>
        <w:rPr>
          <w:rFonts w:ascii="Cambria" w:hAnsi="Cambria"/>
          <w:b w:val="0"/>
          <w:i w:val="0"/>
          <w:sz w:val="22"/>
        </w:rPr>
        <w:t>: Feedback system on exam-related processes</w:t>
      </w:r>
    </w:p>
    <w:p>
      <w:pPr>
        <w:spacing w:line="276" w:lineRule="auto" w:after="80"/>
        <w:ind w:left="357" w:hanging="357"/>
        <w:jc w:val="both"/>
      </w:pPr>
      <w:r>
        <w:rPr>
          <w:rFonts w:ascii="Cambria" w:hAnsi="Cambria"/>
          <w:sz w:val="22"/>
        </w:rPr>
        <w:t xml:space="preserve">•  </w:t>
      </w:r>
      <w:r>
        <w:rPr>
          <w:rFonts w:ascii="Cambria" w:hAnsi="Cambria"/>
          <w:sz w:val="22"/>
        </w:rPr>
        <w:t>NBA</w:t>
      </w:r>
    </w:p>
    <w:p>
      <w:pPr>
        <w:spacing w:line="276" w:lineRule="auto" w:after="120" w:before="0"/>
        <w:jc w:val="both"/>
      </w:pPr>
      <w:r>
        <w:rPr>
          <w:rFonts w:ascii="Cambria" w:hAnsi="Cambria"/>
          <w:b/>
          <w:i w:val="0"/>
          <w:sz w:val="22"/>
        </w:rPr>
        <w:t>Criterion 5.4</w:t>
      </w:r>
      <w:r>
        <w:rPr>
          <w:rFonts w:ascii="Cambria" w:hAnsi="Cambria"/>
          <w:b w:val="0"/>
          <w:i w:val="0"/>
          <w:sz w:val="22"/>
        </w:rPr>
        <w:t>: Examination process &amp; continuous assessment</w:t>
      </w:r>
    </w:p>
    <w:p>
      <w:pPr>
        <w:spacing w:line="276" w:lineRule="auto" w:after="120" w:before="0"/>
        <w:jc w:val="both"/>
      </w:pPr>
      <w:r>
        <w:rPr>
          <w:rFonts w:ascii="Cambria" w:hAnsi="Cambria"/>
          <w:b/>
          <w:i w:val="0"/>
          <w:sz w:val="22"/>
        </w:rPr>
        <w:t>Criterion 6.5</w:t>
      </w:r>
      <w:r>
        <w:rPr>
          <w:rFonts w:ascii="Cambria" w:hAnsi="Cambria"/>
          <w:b w:val="0"/>
          <w:i w:val="0"/>
          <w:sz w:val="22"/>
        </w:rPr>
        <w:t>: Student support and grievance mechanisms</w:t>
      </w:r>
    </w:p>
    <w:p>
      <w:pPr>
        <w:spacing w:line="276" w:lineRule="auto" w:after="120" w:before="0"/>
        <w:jc w:val="both"/>
      </w:pPr>
      <w:r>
        <w:rPr>
          <w:rFonts w:ascii="Cambria" w:hAnsi="Cambria"/>
          <w:b/>
          <w:i w:val="0"/>
          <w:sz w:val="22"/>
        </w:rPr>
        <w:t>Criterion 7.2</w:t>
      </w:r>
      <w:r>
        <w:rPr>
          <w:rFonts w:ascii="Cambria" w:hAnsi="Cambria"/>
          <w:b w:val="0"/>
          <w:i w:val="0"/>
          <w:sz w:val="22"/>
        </w:rPr>
        <w:t>: Continuous quality improvement</w:t>
      </w:r>
    </w:p>
    <w:p>
      <w:pPr>
        <w:keepNext/>
        <w:spacing w:before="360" w:after="200"/>
      </w:pPr>
      <w:r>
        <w:rPr>
          <w:rFonts w:ascii="Cambria" w:hAnsi="Cambria"/>
          <w:b/>
          <w:color w:val="1F3A5F"/>
          <w:sz w:val="36"/>
        </w:rPr>
        <w:t>47. Registrar Office Feedback Form</w:t>
      </w:r>
    </w:p>
    <w:p>
      <w:pPr>
        <w:spacing w:line="276" w:lineRule="auto" w:after="120" w:before="0"/>
        <w:jc w:val="both"/>
      </w:pPr>
      <w:r>
        <w:rPr>
          <w:rFonts w:ascii="Cambria" w:hAnsi="Cambria"/>
          <w:b w:val="0"/>
          <w:i w:val="0"/>
          <w:sz w:val="22"/>
        </w:rPr>
        <w:t>Institution Name: ______________________________</w:t>
      </w:r>
    </w:p>
    <w:p>
      <w:pPr>
        <w:spacing w:line="276" w:lineRule="auto" w:after="120" w:before="0"/>
        <w:jc w:val="both"/>
      </w:pPr>
      <w:r>
        <w:rPr>
          <w:rFonts w:ascii="Cambria" w:hAnsi="Cambria"/>
          <w:b w:val="0"/>
          <w:i w:val="0"/>
          <w:sz w:val="22"/>
        </w:rPr>
        <w:t>Department: ______________________________</w:t>
      </w:r>
    </w:p>
    <w:p>
      <w:pPr>
        <w:spacing w:line="276" w:lineRule="auto" w:after="120" w:before="0"/>
        <w:jc w:val="both"/>
      </w:pPr>
      <w:r>
        <w:rPr>
          <w:rFonts w:ascii="Cambria" w:hAnsi="Cambria"/>
          <w:b w:val="0"/>
          <w:i w:val="0"/>
          <w:sz w:val="22"/>
        </w:rPr>
        <w:t>Date: ______________________________</w:t>
      </w:r>
    </w:p>
    <w:p>
      <w:pPr>
        <w:spacing w:line="276" w:lineRule="auto" w:after="120" w:before="0"/>
        <w:jc w:val="both"/>
      </w:pPr>
      <w:r>
        <w:rPr>
          <w:rFonts w:ascii="Cambria" w:hAnsi="Cambria"/>
          <w:b w:val="0"/>
          <w:i w:val="0"/>
          <w:sz w:val="22"/>
        </w:rPr>
        <w:t>Name (Optional): ______________________________</w:t>
      </w:r>
    </w:p>
    <w:p>
      <w:pPr>
        <w:spacing w:line="276" w:lineRule="auto" w:after="120" w:before="0"/>
        <w:jc w:val="both"/>
      </w:pPr>
      <w:r>
        <w:rPr>
          <w:rFonts w:ascii="Cambria" w:hAnsi="Cambria"/>
          <w:b w:val="0"/>
          <w:i w:val="0"/>
          <w:sz w:val="22"/>
        </w:rPr>
        <w:t>Role: ☐ Student  ☐ Faculty  ☐ Staff</w:t>
      </w:r>
    </w:p>
    <w:p>
      <w:pPr>
        <w:spacing w:line="276" w:lineRule="auto" w:after="120" w:before="0"/>
        <w:jc w:val="both"/>
      </w:pPr>
      <w:r>
        <w:rPr>
          <w:rFonts w:ascii="Cambria" w:hAnsi="Cambria"/>
          <w:b w:val="0"/>
          <w:i w:val="0"/>
          <w:sz w:val="22"/>
        </w:rPr>
        <w:t>Programme (for Students): UG / PG / PhD</w:t>
      </w:r>
    </w:p>
    <w:p>
      <w:pPr>
        <w:spacing w:line="276" w:lineRule="auto" w:after="120" w:before="0"/>
        <w:jc w:val="both"/>
      </w:pPr>
      <w:r>
        <w:rPr>
          <w:rFonts w:ascii="Cambria" w:hAnsi="Cambria"/>
          <w:b w:val="0"/>
          <w:i w:val="0"/>
          <w:sz w:val="22"/>
        </w:rPr>
        <w:t>Year/Semester (for Students): ______________________________</w:t>
      </w:r>
    </w:p>
    <w:p>
      <w:pPr>
        <w:spacing w:line="276" w:lineRule="auto" w:after="120" w:before="0"/>
        <w:jc w:val="both"/>
      </w:pPr>
      <w:r>
        <w:rPr>
          <w:rFonts w:ascii="Cambria" w:hAnsi="Cambria"/>
          <w:b w:val="0"/>
          <w:i w:val="0"/>
          <w:sz w:val="22"/>
        </w:rPr>
        <w:t>Part A – Feedback Questions (Likert Scale: 4=Excellent, 3=Good, 2=Fair, 1=Poor)</w:t>
      </w:r>
    </w:p>
    <w:p>
      <w:pPr>
        <w:spacing w:line="276" w:lineRule="auto" w:after="80"/>
        <w:ind w:left="357" w:hanging="357"/>
        <w:jc w:val="both"/>
      </w:pPr>
      <w:r>
        <w:rPr>
          <w:rFonts w:ascii="Cambria" w:hAnsi="Cambria"/>
          <w:sz w:val="22"/>
        </w:rPr>
        <w:t xml:space="preserve">1. </w:t>
      </w:r>
      <w:r>
        <w:rPr>
          <w:rFonts w:ascii="Cambria" w:hAnsi="Cambria"/>
          <w:sz w:val="22"/>
        </w:rPr>
        <w:t>Accessibility and approachability of Registrar Office staff.</w:t>
      </w:r>
    </w:p>
    <w:p>
      <w:pPr>
        <w:spacing w:line="276" w:lineRule="auto" w:after="80"/>
        <w:ind w:left="357" w:hanging="357"/>
        <w:jc w:val="both"/>
      </w:pPr>
      <w:r>
        <w:rPr>
          <w:rFonts w:ascii="Cambria" w:hAnsi="Cambria"/>
          <w:sz w:val="22"/>
        </w:rPr>
        <w:t xml:space="preserve">2. </w:t>
      </w:r>
      <w:r>
        <w:rPr>
          <w:rFonts w:ascii="Cambria" w:hAnsi="Cambria"/>
          <w:sz w:val="22"/>
        </w:rPr>
        <w:t>Transparency and efficiency in administrative procedures (admission, certificates, approvals, exams).</w:t>
      </w:r>
    </w:p>
    <w:p>
      <w:pPr>
        <w:spacing w:line="276" w:lineRule="auto" w:after="80"/>
        <w:ind w:left="357" w:hanging="357"/>
        <w:jc w:val="both"/>
      </w:pPr>
      <w:r>
        <w:rPr>
          <w:rFonts w:ascii="Cambria" w:hAnsi="Cambria"/>
          <w:sz w:val="22"/>
        </w:rPr>
        <w:t xml:space="preserve">3. </w:t>
      </w:r>
      <w:r>
        <w:rPr>
          <w:rFonts w:ascii="Cambria" w:hAnsi="Cambria"/>
          <w:sz w:val="22"/>
        </w:rPr>
        <w:t>Timely processing of student requests (bonafide, transcripts, exam forms, scholarships, etc.).</w:t>
      </w:r>
    </w:p>
    <w:p>
      <w:pPr>
        <w:spacing w:line="276" w:lineRule="auto" w:after="80"/>
        <w:ind w:left="357" w:hanging="357"/>
        <w:jc w:val="both"/>
      </w:pPr>
      <w:r>
        <w:rPr>
          <w:rFonts w:ascii="Cambria" w:hAnsi="Cambria"/>
          <w:sz w:val="22"/>
        </w:rPr>
        <w:t xml:space="preserve">4. </w:t>
      </w:r>
      <w:r>
        <w:rPr>
          <w:rFonts w:ascii="Cambria" w:hAnsi="Cambria"/>
          <w:sz w:val="22"/>
        </w:rPr>
        <w:t>Clear communication of notices, circulars, and deadlines (exam schedules, results, fees).</w:t>
      </w:r>
    </w:p>
    <w:p>
      <w:pPr>
        <w:spacing w:line="276" w:lineRule="auto" w:after="80"/>
        <w:ind w:left="357" w:hanging="357"/>
        <w:jc w:val="both"/>
      </w:pPr>
      <w:r>
        <w:rPr>
          <w:rFonts w:ascii="Cambria" w:hAnsi="Cambria"/>
          <w:sz w:val="22"/>
        </w:rPr>
        <w:t xml:space="preserve">5. </w:t>
      </w:r>
      <w:r>
        <w:rPr>
          <w:rFonts w:ascii="Cambria" w:hAnsi="Cambria"/>
          <w:sz w:val="22"/>
        </w:rPr>
        <w:t>Courtesy and helpfulness of Registrar Office staff towards students.</w:t>
      </w:r>
    </w:p>
    <w:p>
      <w:pPr>
        <w:spacing w:line="276" w:lineRule="auto" w:after="80"/>
        <w:ind w:left="357" w:hanging="357"/>
        <w:jc w:val="both"/>
      </w:pPr>
      <w:r>
        <w:rPr>
          <w:rFonts w:ascii="Cambria" w:hAnsi="Cambria"/>
          <w:sz w:val="22"/>
        </w:rPr>
        <w:t xml:space="preserve">6. </w:t>
      </w:r>
      <w:r>
        <w:rPr>
          <w:rFonts w:ascii="Cambria" w:hAnsi="Cambria"/>
          <w:sz w:val="22"/>
        </w:rPr>
        <w:t>Use of ICT/digital systems for student services (online portals, forms, results).</w:t>
      </w:r>
    </w:p>
    <w:p>
      <w:pPr>
        <w:spacing w:line="276" w:lineRule="auto" w:after="80"/>
        <w:ind w:left="357" w:hanging="357"/>
        <w:jc w:val="both"/>
      </w:pPr>
      <w:r>
        <w:rPr>
          <w:rFonts w:ascii="Cambria" w:hAnsi="Cambria"/>
          <w:sz w:val="22"/>
        </w:rPr>
        <w:t xml:space="preserve">7. </w:t>
      </w:r>
      <w:r>
        <w:rPr>
          <w:rFonts w:ascii="Cambria" w:hAnsi="Cambria"/>
          <w:sz w:val="22"/>
        </w:rPr>
        <w:t>Efficiency in handling student grievances/queries.</w:t>
      </w:r>
    </w:p>
    <w:p>
      <w:pPr>
        <w:spacing w:line="276" w:lineRule="auto" w:after="80"/>
        <w:ind w:left="357" w:hanging="357"/>
        <w:jc w:val="both"/>
      </w:pPr>
      <w:r>
        <w:rPr>
          <w:rFonts w:ascii="Cambria" w:hAnsi="Cambria"/>
          <w:sz w:val="22"/>
        </w:rPr>
        <w:t xml:space="preserve">8. </w:t>
      </w:r>
      <w:r>
        <w:rPr>
          <w:rFonts w:ascii="Cambria" w:hAnsi="Cambria"/>
          <w:sz w:val="22"/>
        </w:rPr>
        <w:t>Fairness and accountability in administrative decisions.</w:t>
      </w:r>
    </w:p>
    <w:p>
      <w:pPr>
        <w:spacing w:line="276" w:lineRule="auto" w:after="80"/>
        <w:ind w:left="357" w:hanging="357"/>
        <w:jc w:val="both"/>
      </w:pPr>
      <w:r>
        <w:rPr>
          <w:rFonts w:ascii="Cambria" w:hAnsi="Cambria"/>
          <w:sz w:val="22"/>
        </w:rPr>
        <w:t xml:space="preserve">9. </w:t>
      </w:r>
      <w:r>
        <w:rPr>
          <w:rFonts w:ascii="Cambria" w:hAnsi="Cambria"/>
          <w:sz w:val="22"/>
        </w:rPr>
        <w:t>Responsiveness to urgent/critical student needs (exam issues, ID cards, scholarships, migration, etc.).</w:t>
      </w:r>
    </w:p>
    <w:p>
      <w:pPr>
        <w:spacing w:line="276" w:lineRule="auto" w:after="80"/>
        <w:ind w:left="357" w:hanging="357"/>
        <w:jc w:val="both"/>
      </w:pPr>
      <w:r>
        <w:rPr>
          <w:rFonts w:ascii="Cambria" w:hAnsi="Cambria"/>
          <w:sz w:val="22"/>
        </w:rPr>
        <w:t xml:space="preserve">10. </w:t>
      </w:r>
      <w:r>
        <w:rPr>
          <w:rFonts w:ascii="Cambria" w:hAnsi="Cambria"/>
          <w:sz w:val="22"/>
        </w:rPr>
        <w:t>Overall satisfaction with Registrar Office services for students.</w:t>
      </w:r>
    </w:p>
    <w:p>
      <w:pPr>
        <w:spacing w:line="276" w:lineRule="auto" w:after="120" w:before="0"/>
        <w:jc w:val="both"/>
      </w:pPr>
      <w:r>
        <w:rPr>
          <w:rFonts w:ascii="Cambria" w:hAnsi="Cambria"/>
          <w:b w:val="0"/>
          <w:i w:val="0"/>
          <w:sz w:val="22"/>
        </w:rPr>
        <w:t>Part B – Open-Ended</w:t>
      </w:r>
    </w:p>
    <w:p>
      <w:pPr>
        <w:spacing w:line="276" w:lineRule="auto" w:after="80"/>
        <w:ind w:left="357" w:hanging="357"/>
        <w:jc w:val="both"/>
      </w:pPr>
      <w:r>
        <w:rPr>
          <w:rFonts w:ascii="Cambria" w:hAnsi="Cambria"/>
          <w:sz w:val="22"/>
        </w:rPr>
        <w:t xml:space="preserve">11. </w:t>
      </w:r>
      <w:r>
        <w:rPr>
          <w:rFonts w:ascii="Cambria" w:hAnsi="Cambria"/>
          <w:sz w:val="22"/>
        </w:rPr>
        <w:t>Suggestions for improving Registrar Office services:</w:t>
      </w:r>
    </w:p>
    <w:p>
      <w:pPr>
        <w:spacing w:line="276" w:lineRule="auto" w:after="120" w:before="0"/>
        <w:jc w:val="both"/>
      </w:pPr>
      <w:r>
        <w:rPr>
          <w:rFonts w:ascii="Cambria" w:hAnsi="Cambria"/>
          <w:b w:val="0"/>
          <w:i w:val="0"/>
          <w:sz w:val="22"/>
        </w:rPr>
        <w:t>______________________________________________________________________</w:t>
      </w:r>
    </w:p>
    <w:p>
      <w:pPr>
        <w:spacing w:line="276" w:lineRule="auto" w:after="120" w:before="0"/>
        <w:jc w:val="both"/>
      </w:pPr>
      <w:r>
        <w:rPr>
          <w:rFonts w:ascii="Cambria" w:hAnsi="Cambria"/>
          <w:b w:val="0"/>
          <w:i w:val="0"/>
          <w:sz w:val="22"/>
        </w:rPr>
        <w:t>Mapping to NAAC &amp; NBA (Student-Centric Focus)</w:t>
      </w:r>
    </w:p>
    <w:tbl>
      <w:tblPr>
        <w:tblW w:type="auto" w:w="0"/>
        <w:jc w:val="center"/>
        <w:tblLayout w:type="fixed"/>
        <w:tblLook w:firstColumn="1" w:firstRow="1" w:lastColumn="0" w:lastRow="0" w:noHBand="0" w:noVBand="1" w:val="04A0"/>
        <w:tblLayout w:type="fixed"/>
      </w:tblPr>
      <w:tblGrid>
        <w:gridCol w:w="4706"/>
        <w:gridCol w:w="4706"/>
      </w:tblGrid>
      <w:tr>
        <w:tc>
          <w:tcPr>
            <w:shd w:val="clear" w:color="auto" w:fill="1F3A5F"/>
            <w:tcW w:w="5386" w:type="dxa"/>
          </w:tcPr>
          <w:p>
            <w:pPr>
              <w:spacing w:after="40" w:before="40"/>
            </w:pPr>
            <w:r/>
            <w:r>
              <w:rPr>
                <w:rFonts w:ascii="Cambria" w:hAnsi="Cambria"/>
                <w:b/>
                <w:i w:val="0"/>
                <w:color w:val="FFFFFF"/>
                <w:sz w:val="22"/>
              </w:rPr>
              <w:t>Feedback Dimension</w:t>
            </w:r>
          </w:p>
        </w:tc>
        <w:tc>
          <w:tcPr>
            <w:shd w:val="clear" w:color="auto" w:fill="1F3A5F"/>
            <w:tcW w:w="4025" w:type="dxa"/>
          </w:tcPr>
          <w:p>
            <w:pPr>
              <w:spacing w:after="40" w:before="40"/>
            </w:pPr>
            <w:r/>
            <w:r>
              <w:rPr>
                <w:rFonts w:ascii="Cambria" w:hAnsi="Cambria"/>
                <w:b/>
                <w:i w:val="0"/>
                <w:color w:val="FFFFFF"/>
                <w:sz w:val="22"/>
              </w:rPr>
              <w:t>NAAC Criterion / NBA Criterion / Type of Evidence</w:t>
            </w:r>
          </w:p>
        </w:tc>
      </w:tr>
      <w:tr>
        <w:tc>
          <w:tcPr>
            <w:tcW w:w="5386" w:type="dxa"/>
          </w:tcPr>
          <w:p>
            <w:pPr>
              <w:spacing w:after="40" w:before="40"/>
            </w:pPr>
            <w:r/>
            <w:r>
              <w:rPr>
                <w:rFonts w:ascii="Cambria" w:hAnsi="Cambria"/>
                <w:b w:val="0"/>
                <w:i w:val="0"/>
                <w:sz w:val="22"/>
              </w:rPr>
              <w:t>Accessibility &amp; student support</w:t>
            </w:r>
          </w:p>
        </w:tc>
        <w:tc>
          <w:tcPr>
            <w:tcW w:w="4025" w:type="dxa"/>
          </w:tcPr>
          <w:p>
            <w:pPr>
              <w:spacing w:after="40" w:before="40"/>
            </w:pPr>
            <w:r/>
            <w:r>
              <w:rPr>
                <w:rFonts w:ascii="Cambria" w:hAnsi="Cambria"/>
                <w:b w:val="0"/>
                <w:i w:val="0"/>
                <w:sz w:val="22"/>
              </w:rPr>
              <w:t>NAAC: 6.2.1 (Admin effectiveness) — NBA: 6.1 — Evidence: Indirect</w:t>
            </w:r>
          </w:p>
        </w:tc>
      </w:tr>
      <w:tr>
        <w:tc>
          <w:tcPr>
            <w:tcW w:w="5386" w:type="dxa"/>
            <w:shd w:val="clear" w:color="auto" w:fill="E7ECF2"/>
          </w:tcPr>
          <w:p>
            <w:pPr>
              <w:spacing w:after="40" w:before="40"/>
            </w:pPr>
            <w:r/>
            <w:r>
              <w:rPr>
                <w:rFonts w:ascii="Cambria" w:hAnsi="Cambria"/>
                <w:b w:val="0"/>
                <w:i w:val="0"/>
                <w:sz w:val="22"/>
              </w:rPr>
              <w:t>Transparency in student procedures</w:t>
            </w:r>
          </w:p>
        </w:tc>
        <w:tc>
          <w:tcPr>
            <w:tcW w:w="4025" w:type="dxa"/>
            <w:shd w:val="clear" w:color="auto" w:fill="E7ECF2"/>
          </w:tcPr>
          <w:p>
            <w:pPr>
              <w:spacing w:after="40" w:before="40"/>
            </w:pPr>
            <w:r/>
            <w:r>
              <w:rPr>
                <w:rFonts w:ascii="Cambria" w:hAnsi="Cambria"/>
                <w:b w:val="0"/>
                <w:i w:val="0"/>
                <w:sz w:val="22"/>
              </w:rPr>
              <w:t>NAAC: 6.2.2 (Transparency) — NBA: 6.2 — Evidence: Direct</w:t>
            </w:r>
          </w:p>
        </w:tc>
      </w:tr>
      <w:tr>
        <w:tc>
          <w:tcPr>
            <w:tcW w:w="5386" w:type="dxa"/>
          </w:tcPr>
          <w:p>
            <w:pPr>
              <w:spacing w:after="40" w:before="40"/>
            </w:pPr>
            <w:r/>
            <w:r>
              <w:rPr>
                <w:rFonts w:ascii="Cambria" w:hAnsi="Cambria"/>
                <w:b w:val="0"/>
                <w:i w:val="0"/>
                <w:sz w:val="22"/>
              </w:rPr>
              <w:t>Timely processing of student services</w:t>
            </w:r>
          </w:p>
        </w:tc>
        <w:tc>
          <w:tcPr>
            <w:tcW w:w="4025" w:type="dxa"/>
          </w:tcPr>
          <w:p>
            <w:pPr>
              <w:spacing w:after="40" w:before="40"/>
            </w:pPr>
            <w:r/>
            <w:r>
              <w:rPr>
                <w:rFonts w:ascii="Cambria" w:hAnsi="Cambria"/>
                <w:b w:val="0"/>
                <w:i w:val="0"/>
                <w:sz w:val="22"/>
              </w:rPr>
              <w:t>NAAC: 6.2.3 (Timeliness) — NBA: 6.3 — Evidence: Direct</w:t>
            </w:r>
          </w:p>
        </w:tc>
      </w:tr>
      <w:tr>
        <w:tc>
          <w:tcPr>
            <w:tcW w:w="5386" w:type="dxa"/>
            <w:shd w:val="clear" w:color="auto" w:fill="E7ECF2"/>
          </w:tcPr>
          <w:p>
            <w:pPr>
              <w:spacing w:after="40" w:before="40"/>
            </w:pPr>
            <w:r/>
            <w:r>
              <w:rPr>
                <w:rFonts w:ascii="Cambria" w:hAnsi="Cambria"/>
                <w:b w:val="0"/>
                <w:i w:val="0"/>
                <w:sz w:val="22"/>
              </w:rPr>
              <w:t>Communication of notices (exams, results, deadlines)</w:t>
            </w:r>
          </w:p>
        </w:tc>
        <w:tc>
          <w:tcPr>
            <w:tcW w:w="4025" w:type="dxa"/>
            <w:shd w:val="clear" w:color="auto" w:fill="E7ECF2"/>
          </w:tcPr>
          <w:p>
            <w:pPr>
              <w:spacing w:after="40" w:before="40"/>
            </w:pPr>
            <w:r/>
            <w:r>
              <w:rPr>
                <w:rFonts w:ascii="Cambria" w:hAnsi="Cambria"/>
                <w:b w:val="0"/>
                <w:i w:val="0"/>
                <w:sz w:val="22"/>
              </w:rPr>
              <w:t>NAAC: 6.2.2 (Policy dissemination) — NBA: 6.4 — Evidence: Indirect</w:t>
            </w:r>
          </w:p>
        </w:tc>
      </w:tr>
      <w:tr>
        <w:tc>
          <w:tcPr>
            <w:tcW w:w="5386" w:type="dxa"/>
          </w:tcPr>
          <w:p>
            <w:pPr>
              <w:spacing w:after="40" w:before="40"/>
            </w:pPr>
            <w:r/>
            <w:r>
              <w:rPr>
                <w:rFonts w:ascii="Cambria" w:hAnsi="Cambria"/>
                <w:b w:val="0"/>
                <w:i w:val="0"/>
                <w:sz w:val="22"/>
              </w:rPr>
              <w:t>Courtesy &amp; helpfulness towards students</w:t>
            </w:r>
          </w:p>
        </w:tc>
        <w:tc>
          <w:tcPr>
            <w:tcW w:w="4025" w:type="dxa"/>
          </w:tcPr>
          <w:p>
            <w:pPr>
              <w:spacing w:after="40" w:before="40"/>
            </w:pPr>
            <w:r/>
            <w:r>
              <w:rPr>
                <w:rFonts w:ascii="Cambria" w:hAnsi="Cambria"/>
                <w:b w:val="0"/>
                <w:i w:val="0"/>
                <w:sz w:val="22"/>
              </w:rPr>
              <w:t>NAAC: 6.3.3 (Staff development, service quality) — NBA: 6.1 — Evidence: Indirect</w:t>
            </w:r>
          </w:p>
        </w:tc>
      </w:tr>
      <w:tr>
        <w:tc>
          <w:tcPr>
            <w:tcW w:w="5386" w:type="dxa"/>
            <w:shd w:val="clear" w:color="auto" w:fill="E7ECF2"/>
          </w:tcPr>
          <w:p>
            <w:pPr>
              <w:spacing w:after="40" w:before="40"/>
            </w:pPr>
            <w:r/>
            <w:r>
              <w:rPr>
                <w:rFonts w:ascii="Cambria" w:hAnsi="Cambria"/>
                <w:b w:val="0"/>
                <w:i w:val="0"/>
                <w:sz w:val="22"/>
              </w:rPr>
              <w:t>Use of ICT/digital systems for student services</w:t>
            </w:r>
          </w:p>
        </w:tc>
        <w:tc>
          <w:tcPr>
            <w:tcW w:w="4025" w:type="dxa"/>
            <w:shd w:val="clear" w:color="auto" w:fill="E7ECF2"/>
          </w:tcPr>
          <w:p>
            <w:pPr>
              <w:spacing w:after="40" w:before="40"/>
            </w:pPr>
            <w:r/>
            <w:r>
              <w:rPr>
                <w:rFonts w:ascii="Cambria" w:hAnsi="Cambria"/>
                <w:b w:val="0"/>
                <w:i w:val="0"/>
                <w:sz w:val="22"/>
              </w:rPr>
              <w:t>NAAC: 4.2.4 (ICT-enabled services), 6.2.3 — NBA: 5.2 — Evidence: Direct</w:t>
            </w:r>
          </w:p>
        </w:tc>
      </w:tr>
      <w:tr>
        <w:tc>
          <w:tcPr>
            <w:tcW w:w="5386" w:type="dxa"/>
          </w:tcPr>
          <w:p>
            <w:pPr>
              <w:spacing w:after="40" w:before="40"/>
            </w:pPr>
            <w:r/>
            <w:r>
              <w:rPr>
                <w:rFonts w:ascii="Cambria" w:hAnsi="Cambria"/>
                <w:b w:val="0"/>
                <w:i w:val="0"/>
                <w:sz w:val="22"/>
              </w:rPr>
              <w:t>Handling of student grievances</w:t>
            </w:r>
          </w:p>
        </w:tc>
        <w:tc>
          <w:tcPr>
            <w:tcW w:w="4025" w:type="dxa"/>
          </w:tcPr>
          <w:p>
            <w:pPr>
              <w:spacing w:after="40" w:before="40"/>
            </w:pPr>
            <w:r/>
            <w:r>
              <w:rPr>
                <w:rFonts w:ascii="Cambria" w:hAnsi="Cambria"/>
                <w:b w:val="0"/>
                <w:i w:val="0"/>
                <w:sz w:val="22"/>
              </w:rPr>
              <w:t>NAAC: 6.5.3 (Grievance redressal mechanism) — NBA: 6.5 — Evidence: Direct</w:t>
            </w:r>
          </w:p>
        </w:tc>
      </w:tr>
      <w:tr>
        <w:tc>
          <w:tcPr>
            <w:tcW w:w="5386" w:type="dxa"/>
            <w:shd w:val="clear" w:color="auto" w:fill="E7ECF2"/>
          </w:tcPr>
          <w:p>
            <w:pPr>
              <w:spacing w:after="40" w:before="40"/>
            </w:pPr>
            <w:r/>
            <w:r>
              <w:rPr>
                <w:rFonts w:ascii="Cambria" w:hAnsi="Cambria"/>
                <w:b w:val="0"/>
                <w:i w:val="0"/>
                <w:sz w:val="22"/>
              </w:rPr>
              <w:t>Fairness &amp; accountability</w:t>
            </w:r>
          </w:p>
        </w:tc>
        <w:tc>
          <w:tcPr>
            <w:tcW w:w="4025" w:type="dxa"/>
            <w:shd w:val="clear" w:color="auto" w:fill="E7ECF2"/>
          </w:tcPr>
          <w:p>
            <w:pPr>
              <w:spacing w:after="40" w:before="40"/>
            </w:pPr>
            <w:r/>
            <w:r>
              <w:rPr>
                <w:rFonts w:ascii="Cambria" w:hAnsi="Cambria"/>
                <w:b w:val="0"/>
                <w:i w:val="0"/>
                <w:sz w:val="22"/>
              </w:rPr>
              <w:t>NAAC: 6.2.2 — NBA: 6.3 — Evidence: Direct</w:t>
            </w:r>
          </w:p>
        </w:tc>
      </w:tr>
      <w:tr>
        <w:tc>
          <w:tcPr>
            <w:tcW w:w="5386" w:type="dxa"/>
          </w:tcPr>
          <w:p>
            <w:pPr>
              <w:spacing w:after="40" w:before="40"/>
            </w:pPr>
            <w:r/>
            <w:r>
              <w:rPr>
                <w:rFonts w:ascii="Cambria" w:hAnsi="Cambria"/>
                <w:b w:val="0"/>
                <w:i w:val="0"/>
                <w:sz w:val="22"/>
              </w:rPr>
              <w:t>Responsiveness to urgent student needs</w:t>
            </w:r>
          </w:p>
        </w:tc>
        <w:tc>
          <w:tcPr>
            <w:tcW w:w="4025" w:type="dxa"/>
          </w:tcPr>
          <w:p>
            <w:pPr>
              <w:spacing w:after="40" w:before="40"/>
            </w:pPr>
            <w:r/>
            <w:r>
              <w:rPr>
                <w:rFonts w:ascii="Cambria" w:hAnsi="Cambria"/>
                <w:b w:val="0"/>
                <w:i w:val="0"/>
                <w:sz w:val="22"/>
              </w:rPr>
              <w:t>NAAC: 6.2.3 — NBA: 6.4 — Evidence: Direct</w:t>
            </w:r>
          </w:p>
        </w:tc>
      </w:tr>
      <w:tr>
        <w:tc>
          <w:tcPr>
            <w:tcW w:w="5386" w:type="dxa"/>
            <w:shd w:val="clear" w:color="auto" w:fill="E7ECF2"/>
          </w:tcPr>
          <w:p>
            <w:pPr>
              <w:spacing w:after="40" w:before="40"/>
            </w:pPr>
            <w:r/>
            <w:r>
              <w:rPr>
                <w:rFonts w:ascii="Cambria" w:hAnsi="Cambria"/>
                <w:b w:val="0"/>
                <w:i w:val="0"/>
                <w:sz w:val="22"/>
              </w:rPr>
              <w:t>Overall student satisfaction</w:t>
            </w:r>
          </w:p>
        </w:tc>
        <w:tc>
          <w:tcPr>
            <w:tcW w:w="4025" w:type="dxa"/>
            <w:shd w:val="clear" w:color="auto" w:fill="E7ECF2"/>
          </w:tcPr>
          <w:p>
            <w:pPr>
              <w:spacing w:after="40" w:before="40"/>
            </w:pPr>
            <w:r/>
            <w:r>
              <w:rPr>
                <w:rFonts w:ascii="Cambria" w:hAnsi="Cambria"/>
                <w:b w:val="0"/>
                <w:i w:val="0"/>
                <w:sz w:val="22"/>
              </w:rPr>
              <w:t>NAAC: 6.5.4 (Feedback system for governance) — NBA: 7.2 — Evidence: Direct</w:t>
            </w:r>
          </w:p>
        </w:tc>
      </w:tr>
    </w:tbl>
    <w:p>
      <w:pPr>
        <w:spacing w:after="80"/>
      </w:pPr>
    </w:p>
    <w:p>
      <w:pPr>
        <w:keepNext/>
        <w:spacing w:before="360" w:after="200"/>
      </w:pPr>
      <w:r>
        <w:rPr>
          <w:rFonts w:ascii="Cambria" w:hAnsi="Cambria"/>
          <w:b/>
          <w:color w:val="1F3A5F"/>
          <w:sz w:val="36"/>
        </w:rPr>
        <w:t>48. Sports &amp; Yoga Feedback Form</w:t>
      </w:r>
    </w:p>
    <w:p>
      <w:pPr>
        <w:spacing w:line="276" w:lineRule="auto" w:after="120" w:before="0"/>
        <w:jc w:val="both"/>
      </w:pPr>
      <w:r>
        <w:rPr>
          <w:rFonts w:ascii="Cambria" w:hAnsi="Cambria"/>
          <w:b w:val="0"/>
          <w:i w:val="0"/>
          <w:sz w:val="22"/>
        </w:rPr>
        <w:t>Institution Name: ______________________________</w:t>
      </w:r>
    </w:p>
    <w:p>
      <w:pPr>
        <w:spacing w:line="276" w:lineRule="auto" w:after="120" w:before="0"/>
        <w:jc w:val="both"/>
      </w:pPr>
      <w:r>
        <w:rPr>
          <w:rFonts w:ascii="Cambria" w:hAnsi="Cambria"/>
          <w:b w:val="0"/>
          <w:i w:val="0"/>
          <w:sz w:val="22"/>
        </w:rPr>
        <w:t>Department/Programme: ______________________________</w:t>
      </w:r>
    </w:p>
    <w:p>
      <w:pPr>
        <w:spacing w:line="276" w:lineRule="auto" w:after="120" w:before="0"/>
        <w:jc w:val="both"/>
      </w:pPr>
      <w:r>
        <w:rPr>
          <w:rFonts w:ascii="Cambria" w:hAnsi="Cambria"/>
          <w:b w:val="0"/>
          <w:i w:val="0"/>
          <w:sz w:val="22"/>
        </w:rPr>
        <w:t>Date: ______________________________</w:t>
      </w:r>
    </w:p>
    <w:p>
      <w:pPr>
        <w:spacing w:line="276" w:lineRule="auto" w:after="120" w:before="0"/>
        <w:jc w:val="both"/>
      </w:pPr>
      <w:r>
        <w:rPr>
          <w:rFonts w:ascii="Cambria" w:hAnsi="Cambria"/>
          <w:b w:val="0"/>
          <w:i w:val="0"/>
          <w:sz w:val="22"/>
        </w:rPr>
        <w:t>Name (Optional): ______________________________</w:t>
      </w:r>
    </w:p>
    <w:p>
      <w:pPr>
        <w:spacing w:line="276" w:lineRule="auto" w:after="120" w:before="0"/>
        <w:jc w:val="both"/>
      </w:pPr>
      <w:r>
        <w:rPr>
          <w:rFonts w:ascii="Cambria" w:hAnsi="Cambria"/>
          <w:b w:val="0"/>
          <w:i w:val="0"/>
          <w:sz w:val="22"/>
        </w:rPr>
        <w:t>Role: ☐ Student  ☐ Faculty  ☐ Staff</w:t>
      </w:r>
    </w:p>
    <w:p>
      <w:pPr>
        <w:spacing w:line="276" w:lineRule="auto" w:after="120" w:before="0"/>
        <w:jc w:val="both"/>
      </w:pPr>
      <w:r>
        <w:rPr>
          <w:rFonts w:ascii="Cambria" w:hAnsi="Cambria"/>
          <w:b w:val="0"/>
          <w:i w:val="0"/>
          <w:sz w:val="22"/>
        </w:rPr>
        <w:t>Part A – Feedback Questions</w:t>
      </w:r>
    </w:p>
    <w:p>
      <w:pPr>
        <w:spacing w:line="276" w:lineRule="auto" w:after="120" w:before="0"/>
        <w:jc w:val="both"/>
      </w:pPr>
      <w:r>
        <w:rPr>
          <w:rFonts w:ascii="Cambria" w:hAnsi="Cambria"/>
          <w:b w:val="0"/>
          <w:i w:val="0"/>
          <w:sz w:val="22"/>
        </w:rPr>
        <w:t>(Scale: 4 = Excellent, 3 = Good, 2 = Fair, 1 = Poor)</w:t>
      </w:r>
    </w:p>
    <w:p>
      <w:pPr>
        <w:spacing w:line="276" w:lineRule="auto" w:after="80"/>
        <w:ind w:left="357" w:hanging="357"/>
        <w:jc w:val="both"/>
      </w:pPr>
      <w:r>
        <w:rPr>
          <w:rFonts w:ascii="Cambria" w:hAnsi="Cambria"/>
          <w:sz w:val="22"/>
        </w:rPr>
        <w:t xml:space="preserve">1. </w:t>
      </w:r>
      <w:r>
        <w:rPr>
          <w:rFonts w:ascii="Cambria" w:hAnsi="Cambria"/>
          <w:sz w:val="22"/>
        </w:rPr>
        <w:t>Adequacy of sports and yoga facilities (playgrounds, courts, yoga halls, equipment).</w:t>
      </w:r>
    </w:p>
    <w:p>
      <w:pPr>
        <w:spacing w:line="276" w:lineRule="auto" w:after="80"/>
        <w:ind w:left="357" w:hanging="357"/>
        <w:jc w:val="both"/>
      </w:pPr>
      <w:r>
        <w:rPr>
          <w:rFonts w:ascii="Cambria" w:hAnsi="Cambria"/>
          <w:sz w:val="22"/>
        </w:rPr>
        <w:t xml:space="preserve">2. </w:t>
      </w:r>
      <w:r>
        <w:rPr>
          <w:rFonts w:ascii="Cambria" w:hAnsi="Cambria"/>
          <w:sz w:val="22"/>
        </w:rPr>
        <w:t>Availability of professional trainers/instructors for sports and yoga.</w:t>
      </w:r>
    </w:p>
    <w:p>
      <w:pPr>
        <w:spacing w:line="276" w:lineRule="auto" w:after="80"/>
        <w:ind w:left="357" w:hanging="357"/>
        <w:jc w:val="both"/>
      </w:pPr>
      <w:r>
        <w:rPr>
          <w:rFonts w:ascii="Cambria" w:hAnsi="Cambria"/>
          <w:sz w:val="22"/>
        </w:rPr>
        <w:t xml:space="preserve">3. </w:t>
      </w:r>
      <w:r>
        <w:rPr>
          <w:rFonts w:ascii="Cambria" w:hAnsi="Cambria"/>
          <w:sz w:val="22"/>
        </w:rPr>
        <w:t>Scheduling and accessibility of sports/yoga sessions.</w:t>
      </w:r>
    </w:p>
    <w:p>
      <w:pPr>
        <w:spacing w:line="276" w:lineRule="auto" w:after="80"/>
        <w:ind w:left="357" w:hanging="357"/>
        <w:jc w:val="both"/>
      </w:pPr>
      <w:r>
        <w:rPr>
          <w:rFonts w:ascii="Cambria" w:hAnsi="Cambria"/>
          <w:sz w:val="22"/>
        </w:rPr>
        <w:t xml:space="preserve">4. </w:t>
      </w:r>
      <w:r>
        <w:rPr>
          <w:rFonts w:ascii="Cambria" w:hAnsi="Cambria"/>
          <w:sz w:val="22"/>
        </w:rPr>
        <w:t>Promotion of health, fitness, and wellness through sports/yoga activities.</w:t>
      </w:r>
    </w:p>
    <w:p>
      <w:pPr>
        <w:spacing w:line="276" w:lineRule="auto" w:after="80"/>
        <w:ind w:left="357" w:hanging="357"/>
        <w:jc w:val="both"/>
      </w:pPr>
      <w:r>
        <w:rPr>
          <w:rFonts w:ascii="Cambria" w:hAnsi="Cambria"/>
          <w:sz w:val="22"/>
        </w:rPr>
        <w:t xml:space="preserve">5. </w:t>
      </w:r>
      <w:r>
        <w:rPr>
          <w:rFonts w:ascii="Cambria" w:hAnsi="Cambria"/>
          <w:sz w:val="22"/>
        </w:rPr>
        <w:t>Integration of sports/yoga with academic and extracurricular activities.</w:t>
      </w:r>
    </w:p>
    <w:p>
      <w:pPr>
        <w:spacing w:line="276" w:lineRule="auto" w:after="80"/>
        <w:ind w:left="357" w:hanging="357"/>
        <w:jc w:val="both"/>
      </w:pPr>
      <w:r>
        <w:rPr>
          <w:rFonts w:ascii="Cambria" w:hAnsi="Cambria"/>
          <w:sz w:val="22"/>
        </w:rPr>
        <w:t xml:space="preserve">6. </w:t>
      </w:r>
      <w:r>
        <w:rPr>
          <w:rFonts w:ascii="Cambria" w:hAnsi="Cambria"/>
          <w:sz w:val="22"/>
        </w:rPr>
        <w:t>Encouragement and opportunities to participate in intra/inter-college tournaments.</w:t>
      </w:r>
    </w:p>
    <w:p>
      <w:pPr>
        <w:spacing w:line="276" w:lineRule="auto" w:after="80"/>
        <w:ind w:left="357" w:hanging="357"/>
        <w:jc w:val="both"/>
      </w:pPr>
      <w:r>
        <w:rPr>
          <w:rFonts w:ascii="Cambria" w:hAnsi="Cambria"/>
          <w:sz w:val="22"/>
        </w:rPr>
        <w:t xml:space="preserve">7. </w:t>
      </w:r>
      <w:r>
        <w:rPr>
          <w:rFonts w:ascii="Cambria" w:hAnsi="Cambria"/>
          <w:sz w:val="22"/>
        </w:rPr>
        <w:t>Support for outstanding performers (scholarships, recognition, coaching).</w:t>
      </w:r>
    </w:p>
    <w:p>
      <w:pPr>
        <w:spacing w:line="276" w:lineRule="auto" w:after="80"/>
        <w:ind w:left="357" w:hanging="357"/>
        <w:jc w:val="both"/>
      </w:pPr>
      <w:r>
        <w:rPr>
          <w:rFonts w:ascii="Cambria" w:hAnsi="Cambria"/>
          <w:sz w:val="22"/>
        </w:rPr>
        <w:t xml:space="preserve">8. </w:t>
      </w:r>
      <w:r>
        <w:rPr>
          <w:rFonts w:ascii="Cambria" w:hAnsi="Cambria"/>
          <w:sz w:val="22"/>
        </w:rPr>
        <w:t>Adequacy of safety and medical support during sports/yoga activities.</w:t>
      </w:r>
    </w:p>
    <w:p>
      <w:pPr>
        <w:spacing w:line="276" w:lineRule="auto" w:after="80"/>
        <w:ind w:left="357" w:hanging="357"/>
        <w:jc w:val="both"/>
      </w:pPr>
      <w:r>
        <w:rPr>
          <w:rFonts w:ascii="Cambria" w:hAnsi="Cambria"/>
          <w:sz w:val="22"/>
        </w:rPr>
        <w:t xml:space="preserve">9. </w:t>
      </w:r>
      <w:r>
        <w:rPr>
          <w:rFonts w:ascii="Cambria" w:hAnsi="Cambria"/>
          <w:sz w:val="22"/>
        </w:rPr>
        <w:t>Inclusion of yoga/fitness in routine student life.</w:t>
      </w:r>
    </w:p>
    <w:p>
      <w:pPr>
        <w:spacing w:line="276" w:lineRule="auto" w:after="80"/>
        <w:ind w:left="357" w:hanging="357"/>
        <w:jc w:val="both"/>
      </w:pPr>
      <w:r>
        <w:rPr>
          <w:rFonts w:ascii="Cambria" w:hAnsi="Cambria"/>
          <w:sz w:val="22"/>
        </w:rPr>
        <w:t xml:space="preserve">10. </w:t>
      </w:r>
      <w:r>
        <w:rPr>
          <w:rFonts w:ascii="Cambria" w:hAnsi="Cambria"/>
          <w:sz w:val="22"/>
        </w:rPr>
        <w:t>Overall satisfaction with sports &amp; yoga facilities and activities.</w:t>
      </w:r>
    </w:p>
    <w:p>
      <w:pPr>
        <w:spacing w:line="276" w:lineRule="auto" w:after="120" w:before="0"/>
        <w:jc w:val="both"/>
      </w:pPr>
      <w:r>
        <w:rPr>
          <w:rFonts w:ascii="Cambria" w:hAnsi="Cambria"/>
          <w:b w:val="0"/>
          <w:i w:val="0"/>
          <w:sz w:val="22"/>
        </w:rPr>
        <w:t>Part B – Open-Ended</w:t>
      </w:r>
    </w:p>
    <w:p>
      <w:pPr>
        <w:spacing w:line="276" w:lineRule="auto" w:after="80"/>
        <w:ind w:left="357" w:hanging="357"/>
        <w:jc w:val="both"/>
      </w:pPr>
      <w:r>
        <w:rPr>
          <w:rFonts w:ascii="Cambria" w:hAnsi="Cambria"/>
          <w:sz w:val="22"/>
        </w:rPr>
        <w:t xml:space="preserve">11. </w:t>
      </w:r>
      <w:r>
        <w:rPr>
          <w:rFonts w:ascii="Cambria" w:hAnsi="Cambria"/>
          <w:sz w:val="22"/>
        </w:rPr>
        <w:t>Suggestions for improving sports and yoga facilities:</w:t>
      </w:r>
    </w:p>
    <w:p>
      <w:pPr>
        <w:spacing w:line="276" w:lineRule="auto" w:after="120" w:before="0"/>
        <w:jc w:val="both"/>
      </w:pPr>
      <w:r>
        <w:rPr>
          <w:rFonts w:ascii="Cambria" w:hAnsi="Cambria"/>
          <w:b w:val="0"/>
          <w:i w:val="0"/>
          <w:sz w:val="22"/>
        </w:rPr>
        <w:t>______________________________________________________________________</w:t>
      </w:r>
    </w:p>
    <w:p>
      <w:pPr>
        <w:spacing w:line="276" w:lineRule="auto" w:after="120" w:before="0"/>
        <w:jc w:val="both"/>
      </w:pPr>
      <w:r>
        <w:rPr>
          <w:rFonts w:ascii="Cambria" w:hAnsi="Cambria"/>
          <w:b w:val="0"/>
          <w:i w:val="0"/>
          <w:sz w:val="22"/>
        </w:rPr>
        <w:t>Mapping to NAAC &amp; NBA</w:t>
      </w:r>
    </w:p>
    <w:tbl>
      <w:tblPr>
        <w:tblW w:type="auto" w:w="0"/>
        <w:jc w:val="center"/>
        <w:tblLayout w:type="fixed"/>
        <w:tblLook w:firstColumn="1" w:firstRow="1" w:lastColumn="0" w:lastRow="0" w:noHBand="0" w:noVBand="1" w:val="04A0"/>
        <w:tblLayout w:type="fixed"/>
      </w:tblPr>
      <w:tblGrid>
        <w:gridCol w:w="4706"/>
        <w:gridCol w:w="4706"/>
      </w:tblGrid>
      <w:tr>
        <w:tc>
          <w:tcPr>
            <w:shd w:val="clear" w:color="auto" w:fill="1F3A5F"/>
            <w:tcW w:w="5386" w:type="dxa"/>
          </w:tcPr>
          <w:p>
            <w:pPr>
              <w:spacing w:after="40" w:before="40"/>
            </w:pPr>
            <w:r/>
            <w:r>
              <w:rPr>
                <w:rFonts w:ascii="Cambria" w:hAnsi="Cambria"/>
                <w:b/>
                <w:i w:val="0"/>
                <w:color w:val="FFFFFF"/>
                <w:sz w:val="22"/>
              </w:rPr>
              <w:t>Feedback Dimension</w:t>
            </w:r>
          </w:p>
        </w:tc>
        <w:tc>
          <w:tcPr>
            <w:shd w:val="clear" w:color="auto" w:fill="1F3A5F"/>
            <w:tcW w:w="4025" w:type="dxa"/>
          </w:tcPr>
          <w:p>
            <w:pPr>
              <w:spacing w:after="40" w:before="40"/>
            </w:pPr>
            <w:r/>
            <w:r>
              <w:rPr>
                <w:rFonts w:ascii="Cambria" w:hAnsi="Cambria"/>
                <w:b/>
                <w:i w:val="0"/>
                <w:color w:val="FFFFFF"/>
                <w:sz w:val="22"/>
              </w:rPr>
              <w:t>NAAC Criterion / NBA Criterion / Type of Evidence</w:t>
            </w:r>
          </w:p>
        </w:tc>
      </w:tr>
      <w:tr>
        <w:tc>
          <w:tcPr>
            <w:tcW w:w="5386" w:type="dxa"/>
          </w:tcPr>
          <w:p>
            <w:pPr>
              <w:spacing w:after="40" w:before="40"/>
            </w:pPr>
            <w:r/>
            <w:r>
              <w:rPr>
                <w:rFonts w:ascii="Cambria" w:hAnsi="Cambria"/>
                <w:b w:val="0"/>
                <w:i w:val="0"/>
                <w:sz w:val="22"/>
              </w:rPr>
              <w:t>Adequacy of facilities (sports grounds, yoga hall, equipment)</w:t>
            </w:r>
          </w:p>
        </w:tc>
        <w:tc>
          <w:tcPr>
            <w:tcW w:w="4025" w:type="dxa"/>
          </w:tcPr>
          <w:p>
            <w:pPr>
              <w:spacing w:after="40" w:before="40"/>
            </w:pPr>
            <w:r/>
            <w:r>
              <w:rPr>
                <w:rFonts w:ascii="Cambria" w:hAnsi="Cambria"/>
                <w:b w:val="0"/>
                <w:i w:val="0"/>
                <w:sz w:val="22"/>
              </w:rPr>
              <w:t>NAAC: 4.1.2 (Infrastructure facilities), 4.1.3 (Physical facilities) — NBA: 7.1.4 (Sports, co-curricular) — Evidence: Direct</w:t>
            </w:r>
          </w:p>
        </w:tc>
      </w:tr>
      <w:tr>
        <w:tc>
          <w:tcPr>
            <w:tcW w:w="5386" w:type="dxa"/>
            <w:shd w:val="clear" w:color="auto" w:fill="E7ECF2"/>
          </w:tcPr>
          <w:p>
            <w:pPr>
              <w:spacing w:after="40" w:before="40"/>
            </w:pPr>
            <w:r/>
            <w:r>
              <w:rPr>
                <w:rFonts w:ascii="Cambria" w:hAnsi="Cambria"/>
                <w:b w:val="0"/>
                <w:i w:val="0"/>
                <w:sz w:val="22"/>
              </w:rPr>
              <w:t>Availability of trainers/instructors</w:t>
            </w:r>
          </w:p>
        </w:tc>
        <w:tc>
          <w:tcPr>
            <w:tcW w:w="4025" w:type="dxa"/>
            <w:shd w:val="clear" w:color="auto" w:fill="E7ECF2"/>
          </w:tcPr>
          <w:p>
            <w:pPr>
              <w:spacing w:after="40" w:before="40"/>
            </w:pPr>
            <w:r/>
            <w:r>
              <w:rPr>
                <w:rFonts w:ascii="Cambria" w:hAnsi="Cambria"/>
                <w:b w:val="0"/>
                <w:i w:val="0"/>
                <w:sz w:val="22"/>
              </w:rPr>
              <w:t>NAAC: 5.1.3 (Support services) — NBA: 7.1.4 — Evidence: Direct</w:t>
            </w:r>
          </w:p>
        </w:tc>
      </w:tr>
      <w:tr>
        <w:tc>
          <w:tcPr>
            <w:tcW w:w="5386" w:type="dxa"/>
          </w:tcPr>
          <w:p>
            <w:pPr>
              <w:spacing w:after="40" w:before="40"/>
            </w:pPr>
            <w:r/>
            <w:r>
              <w:rPr>
                <w:rFonts w:ascii="Cambria" w:hAnsi="Cambria"/>
                <w:b w:val="0"/>
                <w:i w:val="0"/>
                <w:sz w:val="22"/>
              </w:rPr>
              <w:t>Scheduling &amp; accessibility</w:t>
            </w:r>
          </w:p>
        </w:tc>
        <w:tc>
          <w:tcPr>
            <w:tcW w:w="4025" w:type="dxa"/>
          </w:tcPr>
          <w:p>
            <w:pPr>
              <w:spacing w:after="40" w:before="40"/>
            </w:pPr>
            <w:r/>
            <w:r>
              <w:rPr>
                <w:rFonts w:ascii="Cambria" w:hAnsi="Cambria"/>
                <w:b w:val="0"/>
                <w:i w:val="0"/>
                <w:sz w:val="22"/>
              </w:rPr>
              <w:t>NAAC: 4.1.4 (Student-centric facilities) — NBA: 7.1.4 — Evidence: Indirect</w:t>
            </w:r>
          </w:p>
        </w:tc>
      </w:tr>
      <w:tr>
        <w:tc>
          <w:tcPr>
            <w:tcW w:w="5386" w:type="dxa"/>
            <w:shd w:val="clear" w:color="auto" w:fill="E7ECF2"/>
          </w:tcPr>
          <w:p>
            <w:pPr>
              <w:spacing w:after="40" w:before="40"/>
            </w:pPr>
            <w:r/>
            <w:r>
              <w:rPr>
                <w:rFonts w:ascii="Cambria" w:hAnsi="Cambria"/>
                <w:b w:val="0"/>
                <w:i w:val="0"/>
                <w:sz w:val="22"/>
              </w:rPr>
              <w:t>Health, fitness &amp; wellness promotion</w:t>
            </w:r>
          </w:p>
        </w:tc>
        <w:tc>
          <w:tcPr>
            <w:tcW w:w="4025" w:type="dxa"/>
            <w:shd w:val="clear" w:color="auto" w:fill="E7ECF2"/>
          </w:tcPr>
          <w:p>
            <w:pPr>
              <w:spacing w:after="40" w:before="40"/>
            </w:pPr>
            <w:r/>
            <w:r>
              <w:rPr>
                <w:rFonts w:ascii="Cambria" w:hAnsi="Cambria"/>
                <w:b w:val="0"/>
                <w:i w:val="0"/>
                <w:sz w:val="22"/>
              </w:rPr>
              <w:t>NAAC: 5.1.3, 5.3.1 (Wellness activities) — NBA: 7.1.4 — Evidence: Indirect</w:t>
            </w:r>
          </w:p>
        </w:tc>
      </w:tr>
      <w:tr>
        <w:tc>
          <w:tcPr>
            <w:tcW w:w="5386" w:type="dxa"/>
          </w:tcPr>
          <w:p>
            <w:pPr>
              <w:spacing w:after="40" w:before="40"/>
            </w:pPr>
            <w:r/>
            <w:r>
              <w:rPr>
                <w:rFonts w:ascii="Cambria" w:hAnsi="Cambria"/>
                <w:b w:val="0"/>
                <w:i w:val="0"/>
                <w:sz w:val="22"/>
              </w:rPr>
              <w:t>Student participation in sports/yoga</w:t>
            </w:r>
          </w:p>
        </w:tc>
        <w:tc>
          <w:tcPr>
            <w:tcW w:w="4025" w:type="dxa"/>
          </w:tcPr>
          <w:p>
            <w:pPr>
              <w:spacing w:after="40" w:before="40"/>
            </w:pPr>
            <w:r/>
            <w:r>
              <w:rPr>
                <w:rFonts w:ascii="Cambria" w:hAnsi="Cambria"/>
                <w:b w:val="0"/>
                <w:i w:val="0"/>
                <w:sz w:val="22"/>
              </w:rPr>
              <w:t>NAAC: 5.3.1 (Participation in sports, cultural) — NBA: 7.1.4 — Evidence: Direct</w:t>
            </w:r>
          </w:p>
        </w:tc>
      </w:tr>
      <w:tr>
        <w:tc>
          <w:tcPr>
            <w:tcW w:w="5386" w:type="dxa"/>
            <w:shd w:val="clear" w:color="auto" w:fill="E7ECF2"/>
          </w:tcPr>
          <w:p>
            <w:pPr>
              <w:spacing w:after="40" w:before="40"/>
            </w:pPr>
            <w:r/>
            <w:r>
              <w:rPr>
                <w:rFonts w:ascii="Cambria" w:hAnsi="Cambria"/>
                <w:b w:val="0"/>
                <w:i w:val="0"/>
                <w:sz w:val="22"/>
              </w:rPr>
              <w:t>Opportunities for tournaments</w:t>
            </w:r>
          </w:p>
        </w:tc>
        <w:tc>
          <w:tcPr>
            <w:tcW w:w="4025" w:type="dxa"/>
            <w:shd w:val="clear" w:color="auto" w:fill="E7ECF2"/>
          </w:tcPr>
          <w:p>
            <w:pPr>
              <w:spacing w:after="40" w:before="40"/>
            </w:pPr>
            <w:r/>
            <w:r>
              <w:rPr>
                <w:rFonts w:ascii="Cambria" w:hAnsi="Cambria"/>
                <w:b w:val="0"/>
                <w:i w:val="0"/>
                <w:sz w:val="22"/>
              </w:rPr>
              <w:t>NAAC: 5.3.1 — NBA: 7.1.4 — Evidence: Direct</w:t>
            </w:r>
          </w:p>
        </w:tc>
      </w:tr>
      <w:tr>
        <w:tc>
          <w:tcPr>
            <w:tcW w:w="5386" w:type="dxa"/>
          </w:tcPr>
          <w:p>
            <w:pPr>
              <w:spacing w:after="40" w:before="40"/>
            </w:pPr>
            <w:r/>
            <w:r>
              <w:rPr>
                <w:rFonts w:ascii="Cambria" w:hAnsi="Cambria"/>
                <w:b w:val="0"/>
                <w:i w:val="0"/>
                <w:sz w:val="22"/>
              </w:rPr>
              <w:t>Support for outstanding performers</w:t>
            </w:r>
          </w:p>
        </w:tc>
        <w:tc>
          <w:tcPr>
            <w:tcW w:w="4025" w:type="dxa"/>
          </w:tcPr>
          <w:p>
            <w:pPr>
              <w:spacing w:after="40" w:before="40"/>
            </w:pPr>
            <w:r/>
            <w:r>
              <w:rPr>
                <w:rFonts w:ascii="Cambria" w:hAnsi="Cambria"/>
                <w:b w:val="0"/>
                <w:i w:val="0"/>
                <w:sz w:val="22"/>
              </w:rPr>
              <w:t>NAAC: 5.3.3 (Awards/recognition) — NBA: 7.1.4 — Evidence: Direct</w:t>
            </w:r>
          </w:p>
        </w:tc>
      </w:tr>
      <w:tr>
        <w:tc>
          <w:tcPr>
            <w:tcW w:w="5386" w:type="dxa"/>
            <w:shd w:val="clear" w:color="auto" w:fill="E7ECF2"/>
          </w:tcPr>
          <w:p>
            <w:pPr>
              <w:spacing w:after="40" w:before="40"/>
            </w:pPr>
            <w:r/>
            <w:r>
              <w:rPr>
                <w:rFonts w:ascii="Cambria" w:hAnsi="Cambria"/>
                <w:b w:val="0"/>
                <w:i w:val="0"/>
                <w:sz w:val="22"/>
              </w:rPr>
              <w:t>Safety &amp; medical support</w:t>
            </w:r>
          </w:p>
        </w:tc>
        <w:tc>
          <w:tcPr>
            <w:tcW w:w="4025" w:type="dxa"/>
            <w:shd w:val="clear" w:color="auto" w:fill="E7ECF2"/>
          </w:tcPr>
          <w:p>
            <w:pPr>
              <w:spacing w:after="40" w:before="40"/>
            </w:pPr>
            <w:r/>
            <w:r>
              <w:rPr>
                <w:rFonts w:ascii="Cambria" w:hAnsi="Cambria"/>
                <w:b w:val="0"/>
                <w:i w:val="0"/>
                <w:sz w:val="22"/>
              </w:rPr>
              <w:t>NAAC: 4.1.4, 5.1.4 — NBA: 6.3.4 — Evidence: Direct</w:t>
            </w:r>
          </w:p>
        </w:tc>
      </w:tr>
      <w:tr>
        <w:tc>
          <w:tcPr>
            <w:tcW w:w="5386" w:type="dxa"/>
          </w:tcPr>
          <w:p>
            <w:pPr>
              <w:spacing w:after="40" w:before="40"/>
            </w:pPr>
            <w:r/>
            <w:r>
              <w:rPr>
                <w:rFonts w:ascii="Cambria" w:hAnsi="Cambria"/>
                <w:b w:val="0"/>
                <w:i w:val="0"/>
                <w:sz w:val="22"/>
              </w:rPr>
              <w:t>Integration with routine student life</w:t>
            </w:r>
          </w:p>
        </w:tc>
        <w:tc>
          <w:tcPr>
            <w:tcW w:w="4025" w:type="dxa"/>
          </w:tcPr>
          <w:p>
            <w:pPr>
              <w:spacing w:after="40" w:before="40"/>
            </w:pPr>
            <w:r/>
            <w:r>
              <w:rPr>
                <w:rFonts w:ascii="Cambria" w:hAnsi="Cambria"/>
                <w:b w:val="0"/>
                <w:i w:val="0"/>
                <w:sz w:val="22"/>
              </w:rPr>
              <w:t>NAAC: 5.3.1, 5.1.3 — NBA: 7.1.4 — Evidence: Indirect</w:t>
            </w:r>
          </w:p>
        </w:tc>
      </w:tr>
      <w:tr>
        <w:tc>
          <w:tcPr>
            <w:tcW w:w="5386" w:type="dxa"/>
            <w:shd w:val="clear" w:color="auto" w:fill="E7ECF2"/>
          </w:tcPr>
          <w:p>
            <w:pPr>
              <w:spacing w:after="40" w:before="40"/>
            </w:pPr>
            <w:r/>
            <w:r>
              <w:rPr>
                <w:rFonts w:ascii="Cambria" w:hAnsi="Cambria"/>
                <w:b w:val="0"/>
                <w:i w:val="0"/>
                <w:sz w:val="22"/>
              </w:rPr>
              <w:t>Overall satisfaction</w:t>
            </w:r>
          </w:p>
        </w:tc>
        <w:tc>
          <w:tcPr>
            <w:tcW w:w="4025" w:type="dxa"/>
            <w:shd w:val="clear" w:color="auto" w:fill="E7ECF2"/>
          </w:tcPr>
          <w:p>
            <w:pPr>
              <w:spacing w:after="40" w:before="40"/>
            </w:pPr>
            <w:r/>
            <w:r>
              <w:rPr>
                <w:rFonts w:ascii="Cambria" w:hAnsi="Cambria"/>
                <w:b w:val="0"/>
                <w:i w:val="0"/>
                <w:sz w:val="22"/>
              </w:rPr>
              <w:t>NAAC: 5.4.1 (Student feedback) — NBA: 7.2.1 — Evidence: Direct</w:t>
            </w:r>
          </w:p>
        </w:tc>
      </w:tr>
    </w:tbl>
    <w:p>
      <w:pPr>
        <w:spacing w:after="80"/>
      </w:pPr>
    </w:p>
    <w:p>
      <w:pPr>
        <w:keepNext/>
        <w:spacing w:before="360" w:after="200"/>
      </w:pPr>
      <w:r>
        <w:rPr>
          <w:rFonts w:ascii="Cambria" w:hAnsi="Cambria"/>
          <w:b/>
          <w:color w:val="1F3A5F"/>
          <w:sz w:val="36"/>
        </w:rPr>
        <w:t>49. Medical Facilities Feedback Form</w:t>
      </w:r>
    </w:p>
    <w:p>
      <w:pPr>
        <w:spacing w:line="276" w:lineRule="auto" w:after="120" w:before="0"/>
        <w:jc w:val="both"/>
      </w:pPr>
      <w:r>
        <w:rPr>
          <w:rFonts w:ascii="Cambria" w:hAnsi="Cambria"/>
          <w:b w:val="0"/>
          <w:i w:val="0"/>
          <w:sz w:val="22"/>
        </w:rPr>
        <w:t>Institution Name: ______________________________</w:t>
      </w:r>
    </w:p>
    <w:p>
      <w:pPr>
        <w:spacing w:line="276" w:lineRule="auto" w:after="120" w:before="0"/>
        <w:jc w:val="both"/>
      </w:pPr>
      <w:r>
        <w:rPr>
          <w:rFonts w:ascii="Cambria" w:hAnsi="Cambria"/>
          <w:b w:val="0"/>
          <w:i w:val="0"/>
          <w:sz w:val="22"/>
        </w:rPr>
        <w:t>Department/Programme: ______________________________</w:t>
      </w:r>
    </w:p>
    <w:p>
      <w:pPr>
        <w:spacing w:line="276" w:lineRule="auto" w:after="120" w:before="0"/>
        <w:jc w:val="both"/>
      </w:pPr>
      <w:r>
        <w:rPr>
          <w:rFonts w:ascii="Cambria" w:hAnsi="Cambria"/>
          <w:b w:val="0"/>
          <w:i w:val="0"/>
          <w:sz w:val="22"/>
        </w:rPr>
        <w:t>Date: ______________________________</w:t>
      </w:r>
    </w:p>
    <w:p>
      <w:pPr>
        <w:spacing w:line="276" w:lineRule="auto" w:after="120" w:before="0"/>
        <w:jc w:val="both"/>
      </w:pPr>
      <w:r>
        <w:rPr>
          <w:rFonts w:ascii="Cambria" w:hAnsi="Cambria"/>
          <w:b w:val="0"/>
          <w:i w:val="0"/>
          <w:sz w:val="22"/>
        </w:rPr>
        <w:t>Name (Optional): ______________________________</w:t>
      </w:r>
    </w:p>
    <w:p>
      <w:pPr>
        <w:spacing w:line="276" w:lineRule="auto" w:after="120" w:before="0"/>
        <w:jc w:val="both"/>
      </w:pPr>
      <w:r>
        <w:rPr>
          <w:rFonts w:ascii="Cambria" w:hAnsi="Cambria"/>
          <w:b w:val="0"/>
          <w:i w:val="0"/>
          <w:sz w:val="22"/>
        </w:rPr>
        <w:t>Role: ☐ Student  ☐ Faculty  ☐ Staff</w:t>
      </w:r>
    </w:p>
    <w:p>
      <w:pPr>
        <w:spacing w:line="276" w:lineRule="auto" w:after="120" w:before="0"/>
        <w:jc w:val="both"/>
      </w:pPr>
      <w:r>
        <w:rPr>
          <w:rFonts w:ascii="Cambria" w:hAnsi="Cambria"/>
          <w:b w:val="0"/>
          <w:i w:val="0"/>
          <w:sz w:val="22"/>
        </w:rPr>
        <w:t>Part A – Feedback Questions</w:t>
      </w:r>
    </w:p>
    <w:p>
      <w:pPr>
        <w:spacing w:line="276" w:lineRule="auto" w:after="120" w:before="0"/>
        <w:jc w:val="both"/>
      </w:pPr>
      <w:r>
        <w:rPr>
          <w:rFonts w:ascii="Cambria" w:hAnsi="Cambria"/>
          <w:b w:val="0"/>
          <w:i w:val="0"/>
          <w:sz w:val="22"/>
        </w:rPr>
        <w:t>(Scale: 4 = Excellent, 3 = Good, 2 = Fair, 1 = Poor)</w:t>
      </w:r>
    </w:p>
    <w:p>
      <w:pPr>
        <w:spacing w:line="276" w:lineRule="auto" w:after="80"/>
        <w:ind w:left="357" w:hanging="357"/>
        <w:jc w:val="both"/>
      </w:pPr>
      <w:r>
        <w:rPr>
          <w:rFonts w:ascii="Cambria" w:hAnsi="Cambria"/>
          <w:sz w:val="22"/>
        </w:rPr>
        <w:t xml:space="preserve">1. </w:t>
      </w:r>
      <w:r>
        <w:rPr>
          <w:rFonts w:ascii="Cambria" w:hAnsi="Cambria"/>
          <w:sz w:val="22"/>
        </w:rPr>
        <w:t>Availability of medical facilities/health centre in the campus.</w:t>
      </w:r>
    </w:p>
    <w:p>
      <w:pPr>
        <w:spacing w:line="276" w:lineRule="auto" w:after="80"/>
        <w:ind w:left="357" w:hanging="357"/>
        <w:jc w:val="both"/>
      </w:pPr>
      <w:r>
        <w:rPr>
          <w:rFonts w:ascii="Cambria" w:hAnsi="Cambria"/>
          <w:sz w:val="22"/>
        </w:rPr>
        <w:t xml:space="preserve">2. </w:t>
      </w:r>
      <w:r>
        <w:rPr>
          <w:rFonts w:ascii="Cambria" w:hAnsi="Cambria"/>
          <w:sz w:val="22"/>
        </w:rPr>
        <w:t>Accessibility of medical facilities during working/non-working hours.</w:t>
      </w:r>
    </w:p>
    <w:p>
      <w:pPr>
        <w:spacing w:line="276" w:lineRule="auto" w:after="80"/>
        <w:ind w:left="357" w:hanging="357"/>
        <w:jc w:val="both"/>
      </w:pPr>
      <w:r>
        <w:rPr>
          <w:rFonts w:ascii="Cambria" w:hAnsi="Cambria"/>
          <w:sz w:val="22"/>
        </w:rPr>
        <w:t xml:space="preserve">3. </w:t>
      </w:r>
      <w:r>
        <w:rPr>
          <w:rFonts w:ascii="Cambria" w:hAnsi="Cambria"/>
          <w:sz w:val="22"/>
        </w:rPr>
        <w:t>Availability of qualified doctors and nursing staff.</w:t>
      </w:r>
    </w:p>
    <w:p>
      <w:pPr>
        <w:spacing w:line="276" w:lineRule="auto" w:after="80"/>
        <w:ind w:left="357" w:hanging="357"/>
        <w:jc w:val="both"/>
      </w:pPr>
      <w:r>
        <w:rPr>
          <w:rFonts w:ascii="Cambria" w:hAnsi="Cambria"/>
          <w:sz w:val="22"/>
        </w:rPr>
        <w:t xml:space="preserve">4. </w:t>
      </w:r>
      <w:r>
        <w:rPr>
          <w:rFonts w:ascii="Cambria" w:hAnsi="Cambria"/>
          <w:sz w:val="22"/>
        </w:rPr>
        <w:t>Adequacy of first aid and emergency care facilities.</w:t>
      </w:r>
    </w:p>
    <w:p>
      <w:pPr>
        <w:spacing w:line="276" w:lineRule="auto" w:after="80"/>
        <w:ind w:left="357" w:hanging="357"/>
        <w:jc w:val="both"/>
      </w:pPr>
      <w:r>
        <w:rPr>
          <w:rFonts w:ascii="Cambria" w:hAnsi="Cambria"/>
          <w:sz w:val="22"/>
        </w:rPr>
        <w:t xml:space="preserve">5. </w:t>
      </w:r>
      <w:r>
        <w:rPr>
          <w:rFonts w:ascii="Cambria" w:hAnsi="Cambria"/>
          <w:sz w:val="22"/>
        </w:rPr>
        <w:t>Availability of ambulance/ tie-up with nearby hospital for emergencies.</w:t>
      </w:r>
    </w:p>
    <w:p>
      <w:pPr>
        <w:spacing w:line="276" w:lineRule="auto" w:after="80"/>
        <w:ind w:left="357" w:hanging="357"/>
        <w:jc w:val="both"/>
      </w:pPr>
      <w:r>
        <w:rPr>
          <w:rFonts w:ascii="Cambria" w:hAnsi="Cambria"/>
          <w:sz w:val="22"/>
        </w:rPr>
        <w:t xml:space="preserve">6. </w:t>
      </w:r>
      <w:r>
        <w:rPr>
          <w:rFonts w:ascii="Cambria" w:hAnsi="Cambria"/>
          <w:sz w:val="22"/>
        </w:rPr>
        <w:t>Cleanliness and hygiene in medical centre.</w:t>
      </w:r>
    </w:p>
    <w:p>
      <w:pPr>
        <w:spacing w:line="276" w:lineRule="auto" w:after="80"/>
        <w:ind w:left="357" w:hanging="357"/>
        <w:jc w:val="both"/>
      </w:pPr>
      <w:r>
        <w:rPr>
          <w:rFonts w:ascii="Cambria" w:hAnsi="Cambria"/>
          <w:sz w:val="22"/>
        </w:rPr>
        <w:t xml:space="preserve">7. </w:t>
      </w:r>
      <w:r>
        <w:rPr>
          <w:rFonts w:ascii="Cambria" w:hAnsi="Cambria"/>
          <w:sz w:val="22"/>
        </w:rPr>
        <w:t>Timeliness of medical assistance provided during emergencies.</w:t>
      </w:r>
    </w:p>
    <w:p>
      <w:pPr>
        <w:spacing w:line="276" w:lineRule="auto" w:after="80"/>
        <w:ind w:left="357" w:hanging="357"/>
        <w:jc w:val="both"/>
      </w:pPr>
      <w:r>
        <w:rPr>
          <w:rFonts w:ascii="Cambria" w:hAnsi="Cambria"/>
          <w:sz w:val="22"/>
        </w:rPr>
        <w:t xml:space="preserve">8. </w:t>
      </w:r>
      <w:r>
        <w:rPr>
          <w:rFonts w:ascii="Cambria" w:hAnsi="Cambria"/>
          <w:sz w:val="22"/>
        </w:rPr>
        <w:t>Availability of wellness &amp; preventive health check-up programs.</w:t>
      </w:r>
    </w:p>
    <w:p>
      <w:pPr>
        <w:spacing w:line="276" w:lineRule="auto" w:after="80"/>
        <w:ind w:left="357" w:hanging="357"/>
        <w:jc w:val="both"/>
      </w:pPr>
      <w:r>
        <w:rPr>
          <w:rFonts w:ascii="Cambria" w:hAnsi="Cambria"/>
          <w:sz w:val="22"/>
        </w:rPr>
        <w:t xml:space="preserve">9. </w:t>
      </w:r>
      <w:r>
        <w:rPr>
          <w:rFonts w:ascii="Cambria" w:hAnsi="Cambria"/>
          <w:sz w:val="22"/>
        </w:rPr>
        <w:t>Awareness of students about medical facilities on campus.</w:t>
      </w:r>
    </w:p>
    <w:p>
      <w:pPr>
        <w:spacing w:line="276" w:lineRule="auto" w:after="80"/>
        <w:ind w:left="357" w:hanging="357"/>
        <w:jc w:val="both"/>
      </w:pPr>
      <w:r>
        <w:rPr>
          <w:rFonts w:ascii="Cambria" w:hAnsi="Cambria"/>
          <w:sz w:val="22"/>
        </w:rPr>
        <w:t xml:space="preserve">10. </w:t>
      </w:r>
      <w:r>
        <w:rPr>
          <w:rFonts w:ascii="Cambria" w:hAnsi="Cambria"/>
          <w:sz w:val="22"/>
        </w:rPr>
        <w:t>Overall satisfaction with institutional medical facilities.</w:t>
      </w:r>
    </w:p>
    <w:p>
      <w:pPr>
        <w:spacing w:line="276" w:lineRule="auto" w:after="120" w:before="0"/>
        <w:jc w:val="both"/>
      </w:pPr>
      <w:r>
        <w:rPr>
          <w:rFonts w:ascii="Cambria" w:hAnsi="Cambria"/>
          <w:b w:val="0"/>
          <w:i w:val="0"/>
          <w:sz w:val="22"/>
        </w:rPr>
        <w:t>Part B – Open-Ended</w:t>
      </w:r>
    </w:p>
    <w:p>
      <w:pPr>
        <w:spacing w:line="276" w:lineRule="auto" w:after="80"/>
        <w:ind w:left="357" w:hanging="357"/>
        <w:jc w:val="both"/>
      </w:pPr>
      <w:r>
        <w:rPr>
          <w:rFonts w:ascii="Cambria" w:hAnsi="Cambria"/>
          <w:sz w:val="22"/>
        </w:rPr>
        <w:t xml:space="preserve">11. </w:t>
      </w:r>
      <w:r>
        <w:rPr>
          <w:rFonts w:ascii="Cambria" w:hAnsi="Cambria"/>
          <w:sz w:val="22"/>
        </w:rPr>
        <w:t>Suggestions for improvement in medical facilities:</w:t>
      </w:r>
    </w:p>
    <w:p>
      <w:pPr>
        <w:spacing w:line="276" w:lineRule="auto" w:after="120" w:before="0"/>
        <w:jc w:val="both"/>
      </w:pPr>
      <w:r>
        <w:rPr>
          <w:rFonts w:ascii="Cambria" w:hAnsi="Cambria"/>
          <w:b w:val="0"/>
          <w:i w:val="0"/>
          <w:sz w:val="22"/>
        </w:rPr>
        <w:t>______________________________________________________________________</w:t>
      </w:r>
    </w:p>
    <w:p>
      <w:pPr>
        <w:spacing w:line="276" w:lineRule="auto" w:after="120" w:before="0"/>
        <w:jc w:val="both"/>
      </w:pPr>
      <w:r>
        <w:rPr>
          <w:rFonts w:ascii="Cambria" w:hAnsi="Cambria"/>
          <w:b w:val="0"/>
          <w:i w:val="0"/>
          <w:sz w:val="22"/>
        </w:rPr>
        <w:t>Mapping to NAAC &amp; NBA</w:t>
      </w:r>
    </w:p>
    <w:tbl>
      <w:tblPr>
        <w:tblW w:type="auto" w:w="0"/>
        <w:jc w:val="center"/>
        <w:tblLayout w:type="fixed"/>
        <w:tblLook w:firstColumn="1" w:firstRow="1" w:lastColumn="0" w:lastRow="0" w:noHBand="0" w:noVBand="1" w:val="04A0"/>
        <w:tblLayout w:type="fixed"/>
      </w:tblPr>
      <w:tblGrid>
        <w:gridCol w:w="4706"/>
        <w:gridCol w:w="4706"/>
      </w:tblGrid>
      <w:tr>
        <w:tc>
          <w:tcPr>
            <w:shd w:val="clear" w:color="auto" w:fill="1F3A5F"/>
            <w:tcW w:w="5386" w:type="dxa"/>
          </w:tcPr>
          <w:p>
            <w:pPr>
              <w:spacing w:after="40" w:before="40"/>
            </w:pPr>
            <w:r/>
            <w:r>
              <w:rPr>
                <w:rFonts w:ascii="Cambria" w:hAnsi="Cambria"/>
                <w:b/>
                <w:i w:val="0"/>
                <w:color w:val="FFFFFF"/>
                <w:sz w:val="22"/>
              </w:rPr>
              <w:t>Feedback Dimension</w:t>
            </w:r>
          </w:p>
        </w:tc>
        <w:tc>
          <w:tcPr>
            <w:shd w:val="clear" w:color="auto" w:fill="1F3A5F"/>
            <w:tcW w:w="4025" w:type="dxa"/>
          </w:tcPr>
          <w:p>
            <w:pPr>
              <w:spacing w:after="40" w:before="40"/>
            </w:pPr>
            <w:r/>
            <w:r>
              <w:rPr>
                <w:rFonts w:ascii="Cambria" w:hAnsi="Cambria"/>
                <w:b/>
                <w:i w:val="0"/>
                <w:color w:val="FFFFFF"/>
                <w:sz w:val="22"/>
              </w:rPr>
              <w:t>NAAC Criterion / NBA Criterion / Type of Evidence</w:t>
            </w:r>
          </w:p>
        </w:tc>
      </w:tr>
      <w:tr>
        <w:tc>
          <w:tcPr>
            <w:tcW w:w="5386" w:type="dxa"/>
          </w:tcPr>
          <w:p>
            <w:pPr>
              <w:spacing w:after="40" w:before="40"/>
            </w:pPr>
            <w:r/>
            <w:r>
              <w:rPr>
                <w:rFonts w:ascii="Cambria" w:hAnsi="Cambria"/>
                <w:b w:val="0"/>
                <w:i w:val="0"/>
                <w:sz w:val="22"/>
              </w:rPr>
              <w:t>Availability of medical facilities</w:t>
            </w:r>
          </w:p>
        </w:tc>
        <w:tc>
          <w:tcPr>
            <w:tcW w:w="4025" w:type="dxa"/>
          </w:tcPr>
          <w:p>
            <w:pPr>
              <w:spacing w:after="40" w:before="40"/>
            </w:pPr>
            <w:r/>
            <w:r>
              <w:rPr>
                <w:rFonts w:ascii="Cambria" w:hAnsi="Cambria"/>
                <w:b w:val="0"/>
                <w:i w:val="0"/>
                <w:sz w:val="22"/>
              </w:rPr>
              <w:t>NAAC: 4.1.2 (Infrastructure), 4.1.4 (Student-centric facilities) — NBA: 7.1.4 (Safety, medical) — Evidence: Direct</w:t>
            </w:r>
          </w:p>
        </w:tc>
      </w:tr>
      <w:tr>
        <w:tc>
          <w:tcPr>
            <w:tcW w:w="5386" w:type="dxa"/>
            <w:shd w:val="clear" w:color="auto" w:fill="E7ECF2"/>
          </w:tcPr>
          <w:p>
            <w:pPr>
              <w:spacing w:after="40" w:before="40"/>
            </w:pPr>
            <w:r/>
            <w:r>
              <w:rPr>
                <w:rFonts w:ascii="Cambria" w:hAnsi="Cambria"/>
                <w:b w:val="0"/>
                <w:i w:val="0"/>
                <w:sz w:val="22"/>
              </w:rPr>
              <w:t>Accessibility &amp; timings</w:t>
            </w:r>
          </w:p>
        </w:tc>
        <w:tc>
          <w:tcPr>
            <w:tcW w:w="4025" w:type="dxa"/>
            <w:shd w:val="clear" w:color="auto" w:fill="E7ECF2"/>
          </w:tcPr>
          <w:p>
            <w:pPr>
              <w:spacing w:after="40" w:before="40"/>
            </w:pPr>
            <w:r/>
            <w:r>
              <w:rPr>
                <w:rFonts w:ascii="Cambria" w:hAnsi="Cambria"/>
                <w:b w:val="0"/>
                <w:i w:val="0"/>
                <w:sz w:val="22"/>
              </w:rPr>
              <w:t>NAAC: 4.1.4 — NBA: 7.1.4 — Evidence: Direct</w:t>
            </w:r>
          </w:p>
        </w:tc>
      </w:tr>
      <w:tr>
        <w:tc>
          <w:tcPr>
            <w:tcW w:w="5386" w:type="dxa"/>
          </w:tcPr>
          <w:p>
            <w:pPr>
              <w:spacing w:after="40" w:before="40"/>
            </w:pPr>
            <w:r/>
            <w:r>
              <w:rPr>
                <w:rFonts w:ascii="Cambria" w:hAnsi="Cambria"/>
                <w:b w:val="0"/>
                <w:i w:val="0"/>
                <w:sz w:val="22"/>
              </w:rPr>
              <w:t>Qualified staff availability</w:t>
            </w:r>
          </w:p>
        </w:tc>
        <w:tc>
          <w:tcPr>
            <w:tcW w:w="4025" w:type="dxa"/>
          </w:tcPr>
          <w:p>
            <w:pPr>
              <w:spacing w:after="40" w:before="40"/>
            </w:pPr>
            <w:r/>
            <w:r>
              <w:rPr>
                <w:rFonts w:ascii="Cambria" w:hAnsi="Cambria"/>
                <w:b w:val="0"/>
                <w:i w:val="0"/>
                <w:sz w:val="22"/>
              </w:rPr>
              <w:t>NAAC: 5.1.3 (Student support) — NBA: 7.1.4 — Evidence: Direct</w:t>
            </w:r>
          </w:p>
        </w:tc>
      </w:tr>
      <w:tr>
        <w:tc>
          <w:tcPr>
            <w:tcW w:w="5386" w:type="dxa"/>
            <w:shd w:val="clear" w:color="auto" w:fill="E7ECF2"/>
          </w:tcPr>
          <w:p>
            <w:pPr>
              <w:spacing w:after="40" w:before="40"/>
            </w:pPr>
            <w:r/>
            <w:r>
              <w:rPr>
                <w:rFonts w:ascii="Cambria" w:hAnsi="Cambria"/>
                <w:b w:val="0"/>
                <w:i w:val="0"/>
                <w:sz w:val="22"/>
              </w:rPr>
              <w:t>First aid &amp; emergency care</w:t>
            </w:r>
          </w:p>
        </w:tc>
        <w:tc>
          <w:tcPr>
            <w:tcW w:w="4025" w:type="dxa"/>
            <w:shd w:val="clear" w:color="auto" w:fill="E7ECF2"/>
          </w:tcPr>
          <w:p>
            <w:pPr>
              <w:spacing w:after="40" w:before="40"/>
            </w:pPr>
            <w:r/>
            <w:r>
              <w:rPr>
                <w:rFonts w:ascii="Cambria" w:hAnsi="Cambria"/>
                <w:b w:val="0"/>
                <w:i w:val="0"/>
                <w:sz w:val="22"/>
              </w:rPr>
              <w:t>NAAC: 4.1.2, 4.1.4 — NBA: 7.1.4 — Evidence: Direct</w:t>
            </w:r>
          </w:p>
        </w:tc>
      </w:tr>
      <w:tr>
        <w:tc>
          <w:tcPr>
            <w:tcW w:w="5386" w:type="dxa"/>
          </w:tcPr>
          <w:p>
            <w:pPr>
              <w:spacing w:after="40" w:before="40"/>
            </w:pPr>
            <w:r/>
            <w:r>
              <w:rPr>
                <w:rFonts w:ascii="Cambria" w:hAnsi="Cambria"/>
                <w:b w:val="0"/>
                <w:i w:val="0"/>
                <w:sz w:val="22"/>
              </w:rPr>
              <w:t>Ambulance/tie-up hospitals</w:t>
            </w:r>
          </w:p>
        </w:tc>
        <w:tc>
          <w:tcPr>
            <w:tcW w:w="4025" w:type="dxa"/>
          </w:tcPr>
          <w:p>
            <w:pPr>
              <w:spacing w:after="40" w:before="40"/>
            </w:pPr>
            <w:r/>
            <w:r>
              <w:rPr>
                <w:rFonts w:ascii="Cambria" w:hAnsi="Cambria"/>
                <w:b w:val="0"/>
                <w:i w:val="0"/>
                <w:sz w:val="22"/>
              </w:rPr>
              <w:t>NAAC: 4.1.4 — NBA: 7.1.4 — Evidence: Direct</w:t>
            </w:r>
          </w:p>
        </w:tc>
      </w:tr>
      <w:tr>
        <w:tc>
          <w:tcPr>
            <w:tcW w:w="5386" w:type="dxa"/>
            <w:shd w:val="clear" w:color="auto" w:fill="E7ECF2"/>
          </w:tcPr>
          <w:p>
            <w:pPr>
              <w:spacing w:after="40" w:before="40"/>
            </w:pPr>
            <w:r/>
            <w:r>
              <w:rPr>
                <w:rFonts w:ascii="Cambria" w:hAnsi="Cambria"/>
                <w:b w:val="0"/>
                <w:i w:val="0"/>
                <w:sz w:val="22"/>
              </w:rPr>
              <w:t>Hygiene &amp; cleanliness</w:t>
            </w:r>
          </w:p>
        </w:tc>
        <w:tc>
          <w:tcPr>
            <w:tcW w:w="4025" w:type="dxa"/>
            <w:shd w:val="clear" w:color="auto" w:fill="E7ECF2"/>
          </w:tcPr>
          <w:p>
            <w:pPr>
              <w:spacing w:after="40" w:before="40"/>
            </w:pPr>
            <w:r/>
            <w:r>
              <w:rPr>
                <w:rFonts w:ascii="Cambria" w:hAnsi="Cambria"/>
                <w:b w:val="0"/>
                <w:i w:val="0"/>
                <w:sz w:val="22"/>
              </w:rPr>
              <w:t>NAAC: 4.1.3 (Physical facilities) — NBA: 7.1.4 — Evidence: Indirect</w:t>
            </w:r>
          </w:p>
        </w:tc>
      </w:tr>
      <w:tr>
        <w:tc>
          <w:tcPr>
            <w:tcW w:w="5386" w:type="dxa"/>
          </w:tcPr>
          <w:p>
            <w:pPr>
              <w:spacing w:after="40" w:before="40"/>
            </w:pPr>
            <w:r/>
            <w:r>
              <w:rPr>
                <w:rFonts w:ascii="Cambria" w:hAnsi="Cambria"/>
                <w:b w:val="0"/>
                <w:i w:val="0"/>
                <w:sz w:val="22"/>
              </w:rPr>
              <w:t>Timeliness of service</w:t>
            </w:r>
          </w:p>
        </w:tc>
        <w:tc>
          <w:tcPr>
            <w:tcW w:w="4025" w:type="dxa"/>
          </w:tcPr>
          <w:p>
            <w:pPr>
              <w:spacing w:after="40" w:before="40"/>
            </w:pPr>
            <w:r/>
            <w:r>
              <w:rPr>
                <w:rFonts w:ascii="Cambria" w:hAnsi="Cambria"/>
                <w:b w:val="0"/>
                <w:i w:val="0"/>
                <w:sz w:val="22"/>
              </w:rPr>
              <w:t>NAAC: 5.1.4 (Grievance redressal/support) — NBA: 7.1.4 — Evidence: Direct</w:t>
            </w:r>
          </w:p>
        </w:tc>
      </w:tr>
      <w:tr>
        <w:tc>
          <w:tcPr>
            <w:tcW w:w="5386" w:type="dxa"/>
            <w:shd w:val="clear" w:color="auto" w:fill="E7ECF2"/>
          </w:tcPr>
          <w:p>
            <w:pPr>
              <w:spacing w:after="40" w:before="40"/>
            </w:pPr>
            <w:r/>
            <w:r>
              <w:rPr>
                <w:rFonts w:ascii="Cambria" w:hAnsi="Cambria"/>
                <w:b w:val="0"/>
                <w:i w:val="0"/>
                <w:sz w:val="22"/>
              </w:rPr>
              <w:t>Preventive health programs</w:t>
            </w:r>
          </w:p>
        </w:tc>
        <w:tc>
          <w:tcPr>
            <w:tcW w:w="4025" w:type="dxa"/>
            <w:shd w:val="clear" w:color="auto" w:fill="E7ECF2"/>
          </w:tcPr>
          <w:p>
            <w:pPr>
              <w:spacing w:after="40" w:before="40"/>
            </w:pPr>
            <w:r/>
            <w:r>
              <w:rPr>
                <w:rFonts w:ascii="Cambria" w:hAnsi="Cambria"/>
                <w:b w:val="0"/>
                <w:i w:val="0"/>
                <w:sz w:val="22"/>
              </w:rPr>
              <w:t>NAAC: 5.1.3 — NBA: 7.1.4 — Evidence: Indirect</w:t>
            </w:r>
          </w:p>
        </w:tc>
      </w:tr>
      <w:tr>
        <w:tc>
          <w:tcPr>
            <w:tcW w:w="5386" w:type="dxa"/>
          </w:tcPr>
          <w:p>
            <w:pPr>
              <w:spacing w:after="40" w:before="40"/>
            </w:pPr>
            <w:r/>
            <w:r>
              <w:rPr>
                <w:rFonts w:ascii="Cambria" w:hAnsi="Cambria"/>
                <w:b w:val="0"/>
                <w:i w:val="0"/>
                <w:sz w:val="22"/>
              </w:rPr>
              <w:t>Student awareness of facilities</w:t>
            </w:r>
          </w:p>
        </w:tc>
        <w:tc>
          <w:tcPr>
            <w:tcW w:w="4025" w:type="dxa"/>
          </w:tcPr>
          <w:p>
            <w:pPr>
              <w:spacing w:after="40" w:before="40"/>
            </w:pPr>
            <w:r/>
            <w:r>
              <w:rPr>
                <w:rFonts w:ascii="Cambria" w:hAnsi="Cambria"/>
                <w:b w:val="0"/>
                <w:i w:val="0"/>
                <w:sz w:val="22"/>
              </w:rPr>
              <w:t>NAAC: 5.4.1 (Feedback) — NBA: 7.1.4 — Evidence: Indirect</w:t>
            </w:r>
          </w:p>
        </w:tc>
      </w:tr>
      <w:tr>
        <w:tc>
          <w:tcPr>
            <w:tcW w:w="5386" w:type="dxa"/>
            <w:shd w:val="clear" w:color="auto" w:fill="E7ECF2"/>
          </w:tcPr>
          <w:p>
            <w:pPr>
              <w:spacing w:after="40" w:before="40"/>
            </w:pPr>
            <w:r/>
            <w:r>
              <w:rPr>
                <w:rFonts w:ascii="Cambria" w:hAnsi="Cambria"/>
                <w:b w:val="0"/>
                <w:i w:val="0"/>
                <w:sz w:val="22"/>
              </w:rPr>
              <w:t>Overall satisfaction</w:t>
            </w:r>
          </w:p>
        </w:tc>
        <w:tc>
          <w:tcPr>
            <w:tcW w:w="4025" w:type="dxa"/>
            <w:shd w:val="clear" w:color="auto" w:fill="E7ECF2"/>
          </w:tcPr>
          <w:p>
            <w:pPr>
              <w:spacing w:after="40" w:before="40"/>
            </w:pPr>
            <w:r/>
            <w:r>
              <w:rPr>
                <w:rFonts w:ascii="Cambria" w:hAnsi="Cambria"/>
                <w:b w:val="0"/>
                <w:i w:val="0"/>
                <w:sz w:val="22"/>
              </w:rPr>
              <w:t>NAAC: 5.4.1 — NBA: 7.2.1 (Continuous Improvement) — Evidence: Direct</w:t>
            </w:r>
          </w:p>
        </w:tc>
      </w:tr>
    </w:tbl>
    <w:p>
      <w:pPr>
        <w:spacing w:after="80"/>
      </w:pPr>
    </w:p>
    <w:p>
      <w:pPr>
        <w:keepNext/>
        <w:spacing w:before="360" w:after="200"/>
      </w:pPr>
      <w:r>
        <w:rPr>
          <w:rFonts w:ascii="Cambria" w:hAnsi="Cambria"/>
          <w:b/>
          <w:color w:val="1F3A5F"/>
          <w:sz w:val="36"/>
        </w:rPr>
        <w:t>50. Hostel Facilities Feedback Form</w:t>
      </w:r>
    </w:p>
    <w:p>
      <w:pPr>
        <w:spacing w:line="276" w:lineRule="auto" w:after="120" w:before="0"/>
        <w:jc w:val="both"/>
      </w:pPr>
      <w:r>
        <w:rPr>
          <w:rFonts w:ascii="Cambria" w:hAnsi="Cambria"/>
          <w:b w:val="0"/>
          <w:i w:val="0"/>
          <w:sz w:val="22"/>
        </w:rPr>
        <w:t>Institution Name: ______________________________</w:t>
      </w:r>
    </w:p>
    <w:p>
      <w:pPr>
        <w:spacing w:line="276" w:lineRule="auto" w:after="120" w:before="0"/>
        <w:jc w:val="both"/>
      </w:pPr>
      <w:r>
        <w:rPr>
          <w:rFonts w:ascii="Cambria" w:hAnsi="Cambria"/>
          <w:b w:val="0"/>
          <w:i w:val="0"/>
          <w:sz w:val="22"/>
        </w:rPr>
        <w:t>Department/Programme: ______________________________</w:t>
      </w:r>
    </w:p>
    <w:p>
      <w:pPr>
        <w:spacing w:line="276" w:lineRule="auto" w:after="120" w:before="0"/>
        <w:jc w:val="both"/>
      </w:pPr>
      <w:r>
        <w:rPr>
          <w:rFonts w:ascii="Cambria" w:hAnsi="Cambria"/>
          <w:b w:val="0"/>
          <w:i w:val="0"/>
          <w:sz w:val="22"/>
        </w:rPr>
        <w:t>Date: ______________________________</w:t>
      </w:r>
    </w:p>
    <w:p>
      <w:pPr>
        <w:spacing w:line="276" w:lineRule="auto" w:after="120" w:before="0"/>
        <w:jc w:val="both"/>
      </w:pPr>
      <w:r>
        <w:rPr>
          <w:rFonts w:ascii="Cambria" w:hAnsi="Cambria"/>
          <w:b w:val="0"/>
          <w:i w:val="0"/>
          <w:sz w:val="22"/>
        </w:rPr>
        <w:t>Name (Optional): ______________________________</w:t>
      </w:r>
    </w:p>
    <w:p>
      <w:pPr>
        <w:spacing w:line="276" w:lineRule="auto" w:after="120" w:before="0"/>
        <w:jc w:val="both"/>
      </w:pPr>
      <w:r>
        <w:rPr>
          <w:rFonts w:ascii="Cambria" w:hAnsi="Cambria"/>
          <w:b w:val="0"/>
          <w:i w:val="0"/>
          <w:sz w:val="22"/>
        </w:rPr>
        <w:t>Role: ☐ Student  ☐ Research Scholar</w:t>
      </w:r>
    </w:p>
    <w:p>
      <w:pPr>
        <w:spacing w:line="276" w:lineRule="auto" w:after="120" w:before="0"/>
        <w:jc w:val="both"/>
      </w:pPr>
      <w:r>
        <w:rPr>
          <w:rFonts w:ascii="Cambria" w:hAnsi="Cambria"/>
          <w:b w:val="0"/>
          <w:i w:val="0"/>
          <w:sz w:val="22"/>
        </w:rPr>
        <w:t>Part A – Feedback Questions</w:t>
      </w:r>
    </w:p>
    <w:p>
      <w:pPr>
        <w:spacing w:line="276" w:lineRule="auto" w:after="120" w:before="0"/>
        <w:jc w:val="both"/>
      </w:pPr>
      <w:r>
        <w:rPr>
          <w:rFonts w:ascii="Cambria" w:hAnsi="Cambria"/>
          <w:b w:val="0"/>
          <w:i w:val="0"/>
          <w:sz w:val="22"/>
        </w:rPr>
        <w:t>(Scale: 4 = Excellent, 3 = Good, 2 = Fair, 1 = Poor)</w:t>
      </w:r>
    </w:p>
    <w:p>
      <w:pPr>
        <w:spacing w:line="276" w:lineRule="auto" w:after="80"/>
        <w:ind w:left="357" w:hanging="357"/>
        <w:jc w:val="both"/>
      </w:pPr>
      <w:r>
        <w:rPr>
          <w:rFonts w:ascii="Cambria" w:hAnsi="Cambria"/>
          <w:sz w:val="22"/>
        </w:rPr>
        <w:t xml:space="preserve">1. </w:t>
      </w:r>
      <w:r>
        <w:rPr>
          <w:rFonts w:ascii="Cambria" w:hAnsi="Cambria"/>
          <w:sz w:val="22"/>
        </w:rPr>
        <w:t>Availability of hostel accommodation.</w:t>
      </w:r>
    </w:p>
    <w:p>
      <w:pPr>
        <w:spacing w:line="276" w:lineRule="auto" w:after="80"/>
        <w:ind w:left="357" w:hanging="357"/>
        <w:jc w:val="both"/>
      </w:pPr>
      <w:r>
        <w:rPr>
          <w:rFonts w:ascii="Cambria" w:hAnsi="Cambria"/>
          <w:sz w:val="22"/>
        </w:rPr>
        <w:t xml:space="preserve">2. </w:t>
      </w:r>
      <w:r>
        <w:rPr>
          <w:rFonts w:ascii="Cambria" w:hAnsi="Cambria"/>
          <w:sz w:val="22"/>
        </w:rPr>
        <w:t>Quality and hygiene of hostel rooms.</w:t>
      </w:r>
    </w:p>
    <w:p>
      <w:pPr>
        <w:spacing w:line="276" w:lineRule="auto" w:after="80"/>
        <w:ind w:left="357" w:hanging="357"/>
        <w:jc w:val="both"/>
      </w:pPr>
      <w:r>
        <w:rPr>
          <w:rFonts w:ascii="Cambria" w:hAnsi="Cambria"/>
          <w:sz w:val="22"/>
        </w:rPr>
        <w:t xml:space="preserve">3. </w:t>
      </w:r>
      <w:r>
        <w:rPr>
          <w:rFonts w:ascii="Cambria" w:hAnsi="Cambria"/>
          <w:sz w:val="22"/>
        </w:rPr>
        <w:t>Adequacy and cleanliness of washrooms &amp; sanitation facilities.</w:t>
      </w:r>
    </w:p>
    <w:p>
      <w:pPr>
        <w:spacing w:line="276" w:lineRule="auto" w:after="80"/>
        <w:ind w:left="357" w:hanging="357"/>
        <w:jc w:val="both"/>
      </w:pPr>
      <w:r>
        <w:rPr>
          <w:rFonts w:ascii="Cambria" w:hAnsi="Cambria"/>
          <w:sz w:val="22"/>
        </w:rPr>
        <w:t xml:space="preserve">4. </w:t>
      </w:r>
      <w:r>
        <w:rPr>
          <w:rFonts w:ascii="Cambria" w:hAnsi="Cambria"/>
          <w:sz w:val="22"/>
        </w:rPr>
        <w:t>Quality of food in the mess/dining hall.</w:t>
      </w:r>
    </w:p>
    <w:p>
      <w:pPr>
        <w:spacing w:line="276" w:lineRule="auto" w:after="80"/>
        <w:ind w:left="357" w:hanging="357"/>
        <w:jc w:val="both"/>
      </w:pPr>
      <w:r>
        <w:rPr>
          <w:rFonts w:ascii="Cambria" w:hAnsi="Cambria"/>
          <w:sz w:val="22"/>
        </w:rPr>
        <w:t xml:space="preserve">5. </w:t>
      </w:r>
      <w:r>
        <w:rPr>
          <w:rFonts w:ascii="Cambria" w:hAnsi="Cambria"/>
          <w:sz w:val="22"/>
        </w:rPr>
        <w:t>Cleanliness and hygiene of mess facilities.</w:t>
      </w:r>
    </w:p>
    <w:p>
      <w:pPr>
        <w:spacing w:line="276" w:lineRule="auto" w:after="80"/>
        <w:ind w:left="357" w:hanging="357"/>
        <w:jc w:val="both"/>
      </w:pPr>
      <w:r>
        <w:rPr>
          <w:rFonts w:ascii="Cambria" w:hAnsi="Cambria"/>
          <w:sz w:val="22"/>
        </w:rPr>
        <w:t xml:space="preserve">6. </w:t>
      </w:r>
      <w:r>
        <w:rPr>
          <w:rFonts w:ascii="Cambria" w:hAnsi="Cambria"/>
          <w:sz w:val="22"/>
        </w:rPr>
        <w:t>Drinking water facilities (purified water, coolers, etc.).</w:t>
      </w:r>
    </w:p>
    <w:p>
      <w:pPr>
        <w:spacing w:line="276" w:lineRule="auto" w:after="80"/>
        <w:ind w:left="357" w:hanging="357"/>
        <w:jc w:val="both"/>
      </w:pPr>
      <w:r>
        <w:rPr>
          <w:rFonts w:ascii="Cambria" w:hAnsi="Cambria"/>
          <w:sz w:val="22"/>
        </w:rPr>
        <w:t xml:space="preserve">7. </w:t>
      </w:r>
      <w:r>
        <w:rPr>
          <w:rFonts w:ascii="Cambria" w:hAnsi="Cambria"/>
          <w:sz w:val="22"/>
        </w:rPr>
        <w:t>Internet/Wi-Fi availability in hostel.</w:t>
      </w:r>
    </w:p>
    <w:p>
      <w:pPr>
        <w:spacing w:line="276" w:lineRule="auto" w:after="80"/>
        <w:ind w:left="357" w:hanging="357"/>
        <w:jc w:val="both"/>
      </w:pPr>
      <w:r>
        <w:rPr>
          <w:rFonts w:ascii="Cambria" w:hAnsi="Cambria"/>
          <w:sz w:val="22"/>
        </w:rPr>
        <w:t xml:space="preserve">8. </w:t>
      </w:r>
      <w:r>
        <w:rPr>
          <w:rFonts w:ascii="Cambria" w:hAnsi="Cambria"/>
          <w:sz w:val="22"/>
        </w:rPr>
        <w:t>Safety and security measures (wardens, CCTV, guards, entry/exit).</w:t>
      </w:r>
    </w:p>
    <w:p>
      <w:pPr>
        <w:spacing w:line="276" w:lineRule="auto" w:after="80"/>
        <w:ind w:left="357" w:hanging="357"/>
        <w:jc w:val="both"/>
      </w:pPr>
      <w:r>
        <w:rPr>
          <w:rFonts w:ascii="Cambria" w:hAnsi="Cambria"/>
          <w:sz w:val="22"/>
        </w:rPr>
        <w:t xml:space="preserve">9. </w:t>
      </w:r>
      <w:r>
        <w:rPr>
          <w:rFonts w:ascii="Cambria" w:hAnsi="Cambria"/>
          <w:sz w:val="22"/>
        </w:rPr>
        <w:t>Availability of study rooms, common rooms, and recreation facilities.</w:t>
      </w:r>
    </w:p>
    <w:p>
      <w:pPr>
        <w:spacing w:line="276" w:lineRule="auto" w:after="80"/>
        <w:ind w:left="357" w:hanging="357"/>
        <w:jc w:val="both"/>
      </w:pPr>
      <w:r>
        <w:rPr>
          <w:rFonts w:ascii="Cambria" w:hAnsi="Cambria"/>
          <w:sz w:val="22"/>
        </w:rPr>
        <w:t xml:space="preserve">10. </w:t>
      </w:r>
      <w:r>
        <w:rPr>
          <w:rFonts w:ascii="Cambria" w:hAnsi="Cambria"/>
          <w:sz w:val="22"/>
        </w:rPr>
        <w:t>Maintenance and grievance redressal system in hostels.</w:t>
      </w:r>
    </w:p>
    <w:p>
      <w:pPr>
        <w:spacing w:line="276" w:lineRule="auto" w:after="80"/>
        <w:ind w:left="357" w:hanging="357"/>
        <w:jc w:val="both"/>
      </w:pPr>
      <w:r>
        <w:rPr>
          <w:rFonts w:ascii="Cambria" w:hAnsi="Cambria"/>
          <w:sz w:val="22"/>
        </w:rPr>
        <w:t xml:space="preserve">11. </w:t>
      </w:r>
      <w:r>
        <w:rPr>
          <w:rFonts w:ascii="Cambria" w:hAnsi="Cambria"/>
          <w:sz w:val="22"/>
        </w:rPr>
        <w:t>Medical and emergency support available for hostel students.</w:t>
      </w:r>
    </w:p>
    <w:p>
      <w:pPr>
        <w:spacing w:line="276" w:lineRule="auto" w:after="80"/>
        <w:ind w:left="357" w:hanging="357"/>
        <w:jc w:val="both"/>
      </w:pPr>
      <w:r>
        <w:rPr>
          <w:rFonts w:ascii="Cambria" w:hAnsi="Cambria"/>
          <w:sz w:val="22"/>
        </w:rPr>
        <w:t xml:space="preserve">12. </w:t>
      </w:r>
      <w:r>
        <w:rPr>
          <w:rFonts w:ascii="Cambria" w:hAnsi="Cambria"/>
          <w:sz w:val="22"/>
        </w:rPr>
        <w:t>Overall satisfaction with hostel facilities.</w:t>
      </w:r>
    </w:p>
    <w:p>
      <w:pPr>
        <w:spacing w:line="276" w:lineRule="auto" w:after="120" w:before="0"/>
        <w:jc w:val="both"/>
      </w:pPr>
      <w:r>
        <w:rPr>
          <w:rFonts w:ascii="Cambria" w:hAnsi="Cambria"/>
          <w:b w:val="0"/>
          <w:i w:val="0"/>
          <w:sz w:val="22"/>
        </w:rPr>
        <w:t>Part B – Open-Ended</w:t>
      </w:r>
    </w:p>
    <w:p>
      <w:pPr>
        <w:spacing w:line="276" w:lineRule="auto" w:after="80"/>
        <w:ind w:left="357" w:hanging="357"/>
        <w:jc w:val="both"/>
      </w:pPr>
      <w:r>
        <w:rPr>
          <w:rFonts w:ascii="Cambria" w:hAnsi="Cambria"/>
          <w:sz w:val="22"/>
        </w:rPr>
        <w:t xml:space="preserve">13. </w:t>
      </w:r>
      <w:r>
        <w:rPr>
          <w:rFonts w:ascii="Cambria" w:hAnsi="Cambria"/>
          <w:sz w:val="22"/>
        </w:rPr>
        <w:t>Suggestions for improvement in hostel facilities:</w:t>
      </w:r>
    </w:p>
    <w:p>
      <w:pPr>
        <w:spacing w:line="276" w:lineRule="auto" w:after="120" w:before="0"/>
        <w:jc w:val="both"/>
      </w:pPr>
      <w:r>
        <w:rPr>
          <w:rFonts w:ascii="Cambria" w:hAnsi="Cambria"/>
          <w:b w:val="0"/>
          <w:i w:val="0"/>
          <w:sz w:val="22"/>
        </w:rPr>
        <w:t>______________________________________________________________________</w:t>
      </w:r>
    </w:p>
    <w:p>
      <w:pPr>
        <w:spacing w:line="276" w:lineRule="auto" w:after="120" w:before="0"/>
        <w:jc w:val="both"/>
      </w:pPr>
      <w:r>
        <w:rPr>
          <w:rFonts w:ascii="Cambria" w:hAnsi="Cambria"/>
          <w:b w:val="0"/>
          <w:i w:val="0"/>
          <w:sz w:val="22"/>
        </w:rPr>
        <w:t>Mapping to NAAC &amp; NBA</w:t>
      </w:r>
    </w:p>
    <w:tbl>
      <w:tblPr>
        <w:tblW w:type="auto" w:w="0"/>
        <w:jc w:val="center"/>
        <w:tblLayout w:type="fixed"/>
        <w:tblLook w:firstColumn="1" w:firstRow="1" w:lastColumn="0" w:lastRow="0" w:noHBand="0" w:noVBand="1" w:val="04A0"/>
        <w:tblLayout w:type="fixed"/>
      </w:tblPr>
      <w:tblGrid>
        <w:gridCol w:w="4706"/>
        <w:gridCol w:w="4706"/>
      </w:tblGrid>
      <w:tr>
        <w:tc>
          <w:tcPr>
            <w:shd w:val="clear" w:color="auto" w:fill="1F3A5F"/>
            <w:tcW w:w="5386" w:type="dxa"/>
          </w:tcPr>
          <w:p>
            <w:pPr>
              <w:spacing w:after="40" w:before="40"/>
            </w:pPr>
            <w:r/>
            <w:r>
              <w:rPr>
                <w:rFonts w:ascii="Cambria" w:hAnsi="Cambria"/>
                <w:b/>
                <w:i w:val="0"/>
                <w:color w:val="FFFFFF"/>
                <w:sz w:val="22"/>
              </w:rPr>
              <w:t>Feedback Dimension</w:t>
            </w:r>
          </w:p>
        </w:tc>
        <w:tc>
          <w:tcPr>
            <w:shd w:val="clear" w:color="auto" w:fill="1F3A5F"/>
            <w:tcW w:w="4025" w:type="dxa"/>
          </w:tcPr>
          <w:p>
            <w:pPr>
              <w:spacing w:after="40" w:before="40"/>
            </w:pPr>
            <w:r/>
            <w:r>
              <w:rPr>
                <w:rFonts w:ascii="Cambria" w:hAnsi="Cambria"/>
                <w:b/>
                <w:i w:val="0"/>
                <w:color w:val="FFFFFF"/>
                <w:sz w:val="22"/>
              </w:rPr>
              <w:t>NAAC Criterion / NBA Criterion / Type of Evidence</w:t>
            </w:r>
          </w:p>
        </w:tc>
      </w:tr>
      <w:tr>
        <w:tc>
          <w:tcPr>
            <w:tcW w:w="5386" w:type="dxa"/>
          </w:tcPr>
          <w:p>
            <w:pPr>
              <w:spacing w:after="40" w:before="40"/>
            </w:pPr>
            <w:r/>
            <w:r>
              <w:rPr>
                <w:rFonts w:ascii="Cambria" w:hAnsi="Cambria"/>
                <w:b w:val="0"/>
                <w:i w:val="0"/>
                <w:sz w:val="22"/>
              </w:rPr>
              <w:t>Hostel accommodation availability</w:t>
            </w:r>
          </w:p>
        </w:tc>
        <w:tc>
          <w:tcPr>
            <w:tcW w:w="4025" w:type="dxa"/>
          </w:tcPr>
          <w:p>
            <w:pPr>
              <w:spacing w:after="40" w:before="40"/>
            </w:pPr>
            <w:r/>
            <w:r>
              <w:rPr>
                <w:rFonts w:ascii="Cambria" w:hAnsi="Cambria"/>
                <w:b w:val="0"/>
                <w:i w:val="0"/>
                <w:sz w:val="22"/>
              </w:rPr>
              <w:t>NAAC: 4.1.3 (Infrastructure) — NBA: 7.1.4 (Student support) — Evidence: Direct</w:t>
            </w:r>
          </w:p>
        </w:tc>
      </w:tr>
      <w:tr>
        <w:tc>
          <w:tcPr>
            <w:tcW w:w="5386" w:type="dxa"/>
            <w:shd w:val="clear" w:color="auto" w:fill="E7ECF2"/>
          </w:tcPr>
          <w:p>
            <w:pPr>
              <w:spacing w:after="40" w:before="40"/>
            </w:pPr>
            <w:r/>
            <w:r>
              <w:rPr>
                <w:rFonts w:ascii="Cambria" w:hAnsi="Cambria"/>
                <w:b w:val="0"/>
                <w:i w:val="0"/>
                <w:sz w:val="22"/>
              </w:rPr>
              <w:t>Room quality &amp; hygiene</w:t>
            </w:r>
          </w:p>
        </w:tc>
        <w:tc>
          <w:tcPr>
            <w:tcW w:w="4025" w:type="dxa"/>
            <w:shd w:val="clear" w:color="auto" w:fill="E7ECF2"/>
          </w:tcPr>
          <w:p>
            <w:pPr>
              <w:spacing w:after="40" w:before="40"/>
            </w:pPr>
            <w:r/>
            <w:r>
              <w:rPr>
                <w:rFonts w:ascii="Cambria" w:hAnsi="Cambria"/>
                <w:b w:val="0"/>
                <w:i w:val="0"/>
                <w:sz w:val="22"/>
              </w:rPr>
              <w:t>NAAC: 4.1.3 — NBA: 7.1.4 — Evidence: Direct</w:t>
            </w:r>
          </w:p>
        </w:tc>
      </w:tr>
      <w:tr>
        <w:tc>
          <w:tcPr>
            <w:tcW w:w="5386" w:type="dxa"/>
          </w:tcPr>
          <w:p>
            <w:pPr>
              <w:spacing w:after="40" w:before="40"/>
            </w:pPr>
            <w:r/>
            <w:r>
              <w:rPr>
                <w:rFonts w:ascii="Cambria" w:hAnsi="Cambria"/>
                <w:b w:val="0"/>
                <w:i w:val="0"/>
                <w:sz w:val="22"/>
              </w:rPr>
              <w:t>Washrooms &amp; sanitation</w:t>
            </w:r>
          </w:p>
        </w:tc>
        <w:tc>
          <w:tcPr>
            <w:tcW w:w="4025" w:type="dxa"/>
          </w:tcPr>
          <w:p>
            <w:pPr>
              <w:spacing w:after="40" w:before="40"/>
            </w:pPr>
            <w:r/>
            <w:r>
              <w:rPr>
                <w:rFonts w:ascii="Cambria" w:hAnsi="Cambria"/>
                <w:b w:val="0"/>
                <w:i w:val="0"/>
                <w:sz w:val="22"/>
              </w:rPr>
              <w:t>NAAC: 4.1.3 — NBA: 7.1.4 — Evidence: Direct</w:t>
            </w:r>
          </w:p>
        </w:tc>
      </w:tr>
      <w:tr>
        <w:tc>
          <w:tcPr>
            <w:tcW w:w="5386" w:type="dxa"/>
            <w:shd w:val="clear" w:color="auto" w:fill="E7ECF2"/>
          </w:tcPr>
          <w:p>
            <w:pPr>
              <w:spacing w:after="40" w:before="40"/>
            </w:pPr>
            <w:r/>
            <w:r>
              <w:rPr>
                <w:rFonts w:ascii="Cambria" w:hAnsi="Cambria"/>
                <w:b w:val="0"/>
                <w:i w:val="0"/>
                <w:sz w:val="22"/>
              </w:rPr>
              <w:t>Food quality &amp; hygiene</w:t>
            </w:r>
          </w:p>
        </w:tc>
        <w:tc>
          <w:tcPr>
            <w:tcW w:w="4025" w:type="dxa"/>
            <w:shd w:val="clear" w:color="auto" w:fill="E7ECF2"/>
          </w:tcPr>
          <w:p>
            <w:pPr>
              <w:spacing w:after="40" w:before="40"/>
            </w:pPr>
            <w:r/>
            <w:r>
              <w:rPr>
                <w:rFonts w:ascii="Cambria" w:hAnsi="Cambria"/>
                <w:b w:val="0"/>
                <w:i w:val="0"/>
                <w:sz w:val="22"/>
              </w:rPr>
              <w:t>NAAC: 4.1.3, 5.1.4 (Student support services) — NBA: 7.1.4 — Evidence: Direct</w:t>
            </w:r>
          </w:p>
        </w:tc>
      </w:tr>
      <w:tr>
        <w:tc>
          <w:tcPr>
            <w:tcW w:w="5386" w:type="dxa"/>
          </w:tcPr>
          <w:p>
            <w:pPr>
              <w:spacing w:after="40" w:before="40"/>
            </w:pPr>
            <w:r/>
            <w:r>
              <w:rPr>
                <w:rFonts w:ascii="Cambria" w:hAnsi="Cambria"/>
                <w:b w:val="0"/>
                <w:i w:val="0"/>
                <w:sz w:val="22"/>
              </w:rPr>
              <w:t>Drinking water facilities</w:t>
            </w:r>
          </w:p>
        </w:tc>
        <w:tc>
          <w:tcPr>
            <w:tcW w:w="4025" w:type="dxa"/>
          </w:tcPr>
          <w:p>
            <w:pPr>
              <w:spacing w:after="40" w:before="40"/>
            </w:pPr>
            <w:r/>
            <w:r>
              <w:rPr>
                <w:rFonts w:ascii="Cambria" w:hAnsi="Cambria"/>
                <w:b w:val="0"/>
                <w:i w:val="0"/>
                <w:sz w:val="22"/>
              </w:rPr>
              <w:t>NAAC: 4.1.3 — NBA: 7.1.4 — Evidence: Direct</w:t>
            </w:r>
          </w:p>
        </w:tc>
      </w:tr>
      <w:tr>
        <w:tc>
          <w:tcPr>
            <w:tcW w:w="5386" w:type="dxa"/>
            <w:shd w:val="clear" w:color="auto" w:fill="E7ECF2"/>
          </w:tcPr>
          <w:p>
            <w:pPr>
              <w:spacing w:after="40" w:before="40"/>
            </w:pPr>
            <w:r/>
            <w:r>
              <w:rPr>
                <w:rFonts w:ascii="Cambria" w:hAnsi="Cambria"/>
                <w:b w:val="0"/>
                <w:i w:val="0"/>
                <w:sz w:val="22"/>
              </w:rPr>
              <w:t>Internet/Wi-Fi access</w:t>
            </w:r>
          </w:p>
        </w:tc>
        <w:tc>
          <w:tcPr>
            <w:tcW w:w="4025" w:type="dxa"/>
            <w:shd w:val="clear" w:color="auto" w:fill="E7ECF2"/>
          </w:tcPr>
          <w:p>
            <w:pPr>
              <w:spacing w:after="40" w:before="40"/>
            </w:pPr>
            <w:r/>
            <w:r>
              <w:rPr>
                <w:rFonts w:ascii="Cambria" w:hAnsi="Cambria"/>
                <w:b w:val="0"/>
                <w:i w:val="0"/>
                <w:sz w:val="22"/>
              </w:rPr>
              <w:t>NAAC: 4.3.2 (IT Infrastructure) — NBA: 7.1.4 — Evidence: Direct</w:t>
            </w:r>
          </w:p>
        </w:tc>
      </w:tr>
      <w:tr>
        <w:tc>
          <w:tcPr>
            <w:tcW w:w="5386" w:type="dxa"/>
          </w:tcPr>
          <w:p>
            <w:pPr>
              <w:spacing w:after="40" w:before="40"/>
            </w:pPr>
            <w:r/>
            <w:r>
              <w:rPr>
                <w:rFonts w:ascii="Cambria" w:hAnsi="Cambria"/>
                <w:b w:val="0"/>
                <w:i w:val="0"/>
                <w:sz w:val="22"/>
              </w:rPr>
              <w:t>Safety &amp; security</w:t>
            </w:r>
          </w:p>
        </w:tc>
        <w:tc>
          <w:tcPr>
            <w:tcW w:w="4025" w:type="dxa"/>
          </w:tcPr>
          <w:p>
            <w:pPr>
              <w:spacing w:after="40" w:before="40"/>
            </w:pPr>
            <w:r/>
            <w:r>
              <w:rPr>
                <w:rFonts w:ascii="Cambria" w:hAnsi="Cambria"/>
                <w:b w:val="0"/>
                <w:i w:val="0"/>
                <w:sz w:val="22"/>
              </w:rPr>
              <w:t>NAAC: 4.1.4 (Student-centric facilities) — NBA: 7.1.4 — Evidence: Direct</w:t>
            </w:r>
          </w:p>
        </w:tc>
      </w:tr>
      <w:tr>
        <w:tc>
          <w:tcPr>
            <w:tcW w:w="5386" w:type="dxa"/>
            <w:shd w:val="clear" w:color="auto" w:fill="E7ECF2"/>
          </w:tcPr>
          <w:p>
            <w:pPr>
              <w:spacing w:after="40" w:before="40"/>
            </w:pPr>
            <w:r/>
            <w:r>
              <w:rPr>
                <w:rFonts w:ascii="Cambria" w:hAnsi="Cambria"/>
                <w:b w:val="0"/>
                <w:i w:val="0"/>
                <w:sz w:val="22"/>
              </w:rPr>
              <w:t>Study/recreation facilities</w:t>
            </w:r>
          </w:p>
        </w:tc>
        <w:tc>
          <w:tcPr>
            <w:tcW w:w="4025" w:type="dxa"/>
            <w:shd w:val="clear" w:color="auto" w:fill="E7ECF2"/>
          </w:tcPr>
          <w:p>
            <w:pPr>
              <w:spacing w:after="40" w:before="40"/>
            </w:pPr>
            <w:r/>
            <w:r>
              <w:rPr>
                <w:rFonts w:ascii="Cambria" w:hAnsi="Cambria"/>
                <w:b w:val="0"/>
                <w:i w:val="0"/>
                <w:sz w:val="22"/>
              </w:rPr>
              <w:t>NAAC: 4.1.3 — NBA: 7.1.4 — Evidence: Indirect</w:t>
            </w:r>
          </w:p>
        </w:tc>
      </w:tr>
      <w:tr>
        <w:tc>
          <w:tcPr>
            <w:tcW w:w="5386" w:type="dxa"/>
          </w:tcPr>
          <w:p>
            <w:pPr>
              <w:spacing w:after="40" w:before="40"/>
            </w:pPr>
            <w:r/>
            <w:r>
              <w:rPr>
                <w:rFonts w:ascii="Cambria" w:hAnsi="Cambria"/>
                <w:b w:val="0"/>
                <w:i w:val="0"/>
                <w:sz w:val="22"/>
              </w:rPr>
              <w:t>Maintenance &amp; grievance handling</w:t>
            </w:r>
          </w:p>
        </w:tc>
        <w:tc>
          <w:tcPr>
            <w:tcW w:w="4025" w:type="dxa"/>
          </w:tcPr>
          <w:p>
            <w:pPr>
              <w:spacing w:after="40" w:before="40"/>
            </w:pPr>
            <w:r/>
            <w:r>
              <w:rPr>
                <w:rFonts w:ascii="Cambria" w:hAnsi="Cambria"/>
                <w:b w:val="0"/>
                <w:i w:val="0"/>
                <w:sz w:val="22"/>
              </w:rPr>
              <w:t>NAAC: 5.1.4 (Grievance Redressal) — NBA: 7.1.4 — Evidence: Direct</w:t>
            </w:r>
          </w:p>
        </w:tc>
      </w:tr>
      <w:tr>
        <w:tc>
          <w:tcPr>
            <w:tcW w:w="5386" w:type="dxa"/>
            <w:shd w:val="clear" w:color="auto" w:fill="E7ECF2"/>
          </w:tcPr>
          <w:p>
            <w:pPr>
              <w:spacing w:after="40" w:before="40"/>
            </w:pPr>
            <w:r/>
            <w:r>
              <w:rPr>
                <w:rFonts w:ascii="Cambria" w:hAnsi="Cambria"/>
                <w:b w:val="0"/>
                <w:i w:val="0"/>
                <w:sz w:val="22"/>
              </w:rPr>
              <w:t>Medical/emergency support</w:t>
            </w:r>
          </w:p>
        </w:tc>
        <w:tc>
          <w:tcPr>
            <w:tcW w:w="4025" w:type="dxa"/>
            <w:shd w:val="clear" w:color="auto" w:fill="E7ECF2"/>
          </w:tcPr>
          <w:p>
            <w:pPr>
              <w:spacing w:after="40" w:before="40"/>
            </w:pPr>
            <w:r/>
            <w:r>
              <w:rPr>
                <w:rFonts w:ascii="Cambria" w:hAnsi="Cambria"/>
                <w:b w:val="0"/>
                <w:i w:val="0"/>
                <w:sz w:val="22"/>
              </w:rPr>
              <w:t>NAAC: 5.1.3 (Support services) — NBA: 7.1.4 — Evidence: Direct</w:t>
            </w:r>
          </w:p>
        </w:tc>
      </w:tr>
      <w:tr>
        <w:tc>
          <w:tcPr>
            <w:tcW w:w="5386" w:type="dxa"/>
          </w:tcPr>
          <w:p>
            <w:pPr>
              <w:spacing w:after="40" w:before="40"/>
            </w:pPr>
            <w:r/>
            <w:r>
              <w:rPr>
                <w:rFonts w:ascii="Cambria" w:hAnsi="Cambria"/>
                <w:b w:val="0"/>
                <w:i w:val="0"/>
                <w:sz w:val="22"/>
              </w:rPr>
              <w:t>Overall satisfaction</w:t>
            </w:r>
          </w:p>
        </w:tc>
        <w:tc>
          <w:tcPr>
            <w:tcW w:w="4025" w:type="dxa"/>
          </w:tcPr>
          <w:p>
            <w:pPr>
              <w:spacing w:after="40" w:before="40"/>
            </w:pPr>
            <w:r/>
            <w:r>
              <w:rPr>
                <w:rFonts w:ascii="Cambria" w:hAnsi="Cambria"/>
                <w:b w:val="0"/>
                <w:i w:val="0"/>
                <w:sz w:val="22"/>
              </w:rPr>
              <w:t>NAAC: 5.4.1 (Stakeholder feedback) — NBA: 7.2.1 (CQI) — Evidence: Direct</w:t>
            </w:r>
          </w:p>
        </w:tc>
      </w:tr>
    </w:tbl>
    <w:p>
      <w:pPr>
        <w:spacing w:after="80"/>
      </w:pPr>
    </w:p>
    <w:p>
      <w:pPr>
        <w:keepNext/>
        <w:spacing w:before="360" w:after="200"/>
      </w:pPr>
      <w:r>
        <w:rPr>
          <w:rFonts w:ascii="Cambria" w:hAnsi="Cambria"/>
          <w:b/>
          <w:color w:val="1F3A5F"/>
          <w:sz w:val="36"/>
        </w:rPr>
        <w:t>51. Extension Activities Feedback Form</w:t>
      </w:r>
    </w:p>
    <w:p>
      <w:pPr>
        <w:spacing w:line="276" w:lineRule="auto" w:after="120" w:before="0"/>
        <w:jc w:val="both"/>
      </w:pPr>
      <w:r>
        <w:rPr>
          <w:rFonts w:ascii="Cambria" w:hAnsi="Cambria"/>
          <w:b w:val="0"/>
          <w:i w:val="0"/>
          <w:sz w:val="22"/>
        </w:rPr>
        <w:t>Institution Name: ______________________________</w:t>
      </w:r>
    </w:p>
    <w:p>
      <w:pPr>
        <w:spacing w:line="276" w:lineRule="auto" w:after="120" w:before="0"/>
        <w:jc w:val="both"/>
      </w:pPr>
      <w:r>
        <w:rPr>
          <w:rFonts w:ascii="Cambria" w:hAnsi="Cambria"/>
          <w:b w:val="0"/>
          <w:i w:val="0"/>
          <w:sz w:val="22"/>
        </w:rPr>
        <w:t>Department: ______________________________</w:t>
      </w:r>
    </w:p>
    <w:p>
      <w:pPr>
        <w:spacing w:line="276" w:lineRule="auto" w:after="120" w:before="0"/>
        <w:jc w:val="both"/>
      </w:pPr>
      <w:r>
        <w:rPr>
          <w:rFonts w:ascii="Cambria" w:hAnsi="Cambria"/>
          <w:b w:val="0"/>
          <w:i w:val="0"/>
          <w:sz w:val="22"/>
        </w:rPr>
        <w:t>Date of Activity: ______________________________</w:t>
      </w:r>
    </w:p>
    <w:p>
      <w:pPr>
        <w:spacing w:line="276" w:lineRule="auto" w:after="120" w:before="0"/>
        <w:jc w:val="both"/>
      </w:pPr>
      <w:r>
        <w:rPr>
          <w:rFonts w:ascii="Cambria" w:hAnsi="Cambria"/>
          <w:b w:val="0"/>
          <w:i w:val="0"/>
          <w:sz w:val="22"/>
        </w:rPr>
        <w:t>Name (Optional): ______________________________</w:t>
      </w:r>
    </w:p>
    <w:p>
      <w:pPr>
        <w:spacing w:line="276" w:lineRule="auto" w:after="120" w:before="0"/>
        <w:jc w:val="both"/>
      </w:pPr>
      <w:r>
        <w:rPr>
          <w:rFonts w:ascii="Cambria" w:hAnsi="Cambria"/>
          <w:b w:val="0"/>
          <w:i w:val="0"/>
          <w:sz w:val="22"/>
        </w:rPr>
        <w:t>Category: ☐ Community Member  ☐ NGO Partner  ☐ Government Official  ☐ Other ______________________________</w:t>
      </w:r>
    </w:p>
    <w:p>
      <w:pPr>
        <w:spacing w:line="276" w:lineRule="auto" w:after="120" w:before="0"/>
        <w:jc w:val="both"/>
      </w:pPr>
      <w:r>
        <w:rPr>
          <w:rFonts w:ascii="Cambria" w:hAnsi="Cambria"/>
          <w:b w:val="0"/>
          <w:i w:val="0"/>
          <w:sz w:val="22"/>
        </w:rPr>
        <w:t>Feedback Questions</w:t>
      </w:r>
    </w:p>
    <w:p>
      <w:pPr>
        <w:spacing w:line="276" w:lineRule="auto" w:after="120" w:before="0"/>
        <w:jc w:val="both"/>
      </w:pPr>
      <w:r>
        <w:rPr>
          <w:rFonts w:ascii="Cambria" w:hAnsi="Cambria"/>
          <w:b w:val="0"/>
          <w:i w:val="0"/>
          <w:sz w:val="22"/>
        </w:rPr>
        <w:t>(Please rate on a scale: 4 = Excellent, 3 = Good, 2 = Fair, 1 = Poor)</w:t>
      </w:r>
    </w:p>
    <w:p>
      <w:pPr>
        <w:spacing w:line="276" w:lineRule="auto" w:after="80"/>
        <w:ind w:left="357" w:hanging="357"/>
        <w:jc w:val="both"/>
      </w:pPr>
      <w:r>
        <w:rPr>
          <w:rFonts w:ascii="Cambria" w:hAnsi="Cambria"/>
          <w:sz w:val="22"/>
        </w:rPr>
        <w:t xml:space="preserve">1. </w:t>
      </w:r>
      <w:r>
        <w:rPr>
          <w:rFonts w:ascii="Cambria" w:hAnsi="Cambria"/>
          <w:sz w:val="22"/>
        </w:rPr>
        <w:t>Was the extension activity useful and relevant to your needs? ☐ 4 ☐ 3 ☐ 2 ☐ 1</w:t>
      </w:r>
    </w:p>
    <w:p>
      <w:pPr>
        <w:spacing w:line="276" w:lineRule="auto" w:after="80"/>
        <w:ind w:left="357" w:hanging="357"/>
        <w:jc w:val="both"/>
      </w:pPr>
      <w:r>
        <w:rPr>
          <w:rFonts w:ascii="Cambria" w:hAnsi="Cambria"/>
          <w:sz w:val="22"/>
        </w:rPr>
        <w:t xml:space="preserve">2. </w:t>
      </w:r>
      <w:r>
        <w:rPr>
          <w:rFonts w:ascii="Cambria" w:hAnsi="Cambria"/>
          <w:sz w:val="22"/>
        </w:rPr>
        <w:t>Did the program increase your awareness/knowledge about the topic (health, education, environment, social issues)? ☐ 4 ☐ 3 ☐ 2 ☐ 1</w:t>
      </w:r>
    </w:p>
    <w:p>
      <w:pPr>
        <w:spacing w:line="276" w:lineRule="auto" w:after="80"/>
        <w:ind w:left="357" w:hanging="357"/>
        <w:jc w:val="both"/>
      </w:pPr>
      <w:r>
        <w:rPr>
          <w:rFonts w:ascii="Cambria" w:hAnsi="Cambria"/>
          <w:sz w:val="22"/>
        </w:rPr>
        <w:t xml:space="preserve">3. </w:t>
      </w:r>
      <w:r>
        <w:rPr>
          <w:rFonts w:ascii="Cambria" w:hAnsi="Cambria"/>
          <w:sz w:val="22"/>
        </w:rPr>
        <w:t>Was the activity conducted in a clear and understandable manner? ☐ 4 ☐ 3 ☐ 2 ☐ 1</w:t>
      </w:r>
    </w:p>
    <w:p>
      <w:pPr>
        <w:spacing w:line="276" w:lineRule="auto" w:after="80"/>
        <w:ind w:left="357" w:hanging="357"/>
        <w:jc w:val="both"/>
      </w:pPr>
      <w:r>
        <w:rPr>
          <w:rFonts w:ascii="Cambria" w:hAnsi="Cambria"/>
          <w:sz w:val="22"/>
        </w:rPr>
        <w:t xml:space="preserve">4. </w:t>
      </w:r>
      <w:r>
        <w:rPr>
          <w:rFonts w:ascii="Cambria" w:hAnsi="Cambria"/>
          <w:sz w:val="22"/>
        </w:rPr>
        <w:t>Did the students/faculty show respect, empathy, and positive interaction with the community? ☐ 4 ☐ 3 ☐ 2 ☐ 1</w:t>
      </w:r>
    </w:p>
    <w:p>
      <w:pPr>
        <w:spacing w:line="276" w:lineRule="auto" w:after="80"/>
        <w:ind w:left="357" w:hanging="357"/>
        <w:jc w:val="both"/>
      </w:pPr>
      <w:r>
        <w:rPr>
          <w:rFonts w:ascii="Cambria" w:hAnsi="Cambria"/>
          <w:sz w:val="22"/>
        </w:rPr>
        <w:t xml:space="preserve">5. </w:t>
      </w:r>
      <w:r>
        <w:rPr>
          <w:rFonts w:ascii="Cambria" w:hAnsi="Cambria"/>
          <w:sz w:val="22"/>
        </w:rPr>
        <w:t>Were the facilities and arrangements (venue, materials, support) adequate? ☐ 4 ☐ 3 ☐ 2 ☐ 1</w:t>
      </w:r>
    </w:p>
    <w:p>
      <w:pPr>
        <w:spacing w:line="276" w:lineRule="auto" w:after="80"/>
        <w:ind w:left="357" w:hanging="357"/>
        <w:jc w:val="both"/>
      </w:pPr>
      <w:r>
        <w:rPr>
          <w:rFonts w:ascii="Cambria" w:hAnsi="Cambria"/>
          <w:sz w:val="22"/>
        </w:rPr>
        <w:t xml:space="preserve">6. </w:t>
      </w:r>
      <w:r>
        <w:rPr>
          <w:rFonts w:ascii="Cambria" w:hAnsi="Cambria"/>
          <w:sz w:val="22"/>
        </w:rPr>
        <w:t>Did the activity create a positive impact in your community/life? ☐ 4 ☐ 3 ☐ 2 ☐ 1</w:t>
      </w:r>
    </w:p>
    <w:p>
      <w:pPr>
        <w:spacing w:line="276" w:lineRule="auto" w:after="80"/>
        <w:ind w:left="357" w:hanging="357"/>
        <w:jc w:val="both"/>
      </w:pPr>
      <w:r>
        <w:rPr>
          <w:rFonts w:ascii="Cambria" w:hAnsi="Cambria"/>
          <w:sz w:val="22"/>
        </w:rPr>
        <w:t xml:space="preserve">7. </w:t>
      </w:r>
      <w:r>
        <w:rPr>
          <w:rFonts w:ascii="Cambria" w:hAnsi="Cambria"/>
          <w:sz w:val="22"/>
        </w:rPr>
        <w:t>Would you like to participate in such activities again in the future? ☐ Yes ☐ No</w:t>
      </w:r>
    </w:p>
    <w:p>
      <w:pPr>
        <w:spacing w:line="276" w:lineRule="auto" w:after="120" w:before="0"/>
        <w:jc w:val="both"/>
      </w:pPr>
      <w:r>
        <w:rPr>
          <w:rFonts w:ascii="Cambria" w:hAnsi="Cambria"/>
          <w:b w:val="0"/>
          <w:i w:val="0"/>
          <w:sz w:val="22"/>
        </w:rPr>
        <w:t>Open-Ended Feedback</w:t>
      </w:r>
    </w:p>
    <w:p>
      <w:pPr>
        <w:spacing w:line="276" w:lineRule="auto" w:after="80"/>
        <w:ind w:left="357" w:hanging="357"/>
        <w:jc w:val="both"/>
      </w:pPr>
      <w:r>
        <w:rPr>
          <w:rFonts w:ascii="Cambria" w:hAnsi="Cambria"/>
          <w:sz w:val="22"/>
        </w:rPr>
        <w:t xml:space="preserve">8. </w:t>
      </w:r>
      <w:r>
        <w:rPr>
          <w:rFonts w:ascii="Cambria" w:hAnsi="Cambria"/>
          <w:sz w:val="22"/>
        </w:rPr>
        <w:t>What was the best part of this extension activity?</w:t>
      </w:r>
    </w:p>
    <w:p>
      <w:pPr>
        <w:spacing w:line="276" w:lineRule="auto" w:after="120" w:before="0"/>
        <w:jc w:val="both"/>
      </w:pPr>
      <w:r>
        <w:rPr>
          <w:rFonts w:ascii="Cambria" w:hAnsi="Cambria"/>
          <w:b w:val="0"/>
          <w:i w:val="0"/>
          <w:sz w:val="22"/>
        </w:rPr>
        <w:t>______________________________________________________________________</w:t>
      </w:r>
    </w:p>
    <w:p>
      <w:pPr>
        <w:spacing w:line="276" w:lineRule="auto" w:after="80"/>
        <w:ind w:left="357" w:hanging="357"/>
        <w:jc w:val="both"/>
      </w:pPr>
      <w:r>
        <w:rPr>
          <w:rFonts w:ascii="Cambria" w:hAnsi="Cambria"/>
          <w:sz w:val="22"/>
        </w:rPr>
        <w:t xml:space="preserve">9. </w:t>
      </w:r>
      <w:r>
        <w:rPr>
          <w:rFonts w:ascii="Cambria" w:hAnsi="Cambria"/>
          <w:sz w:val="22"/>
        </w:rPr>
        <w:t>What improvements would you suggest for future activities?</w:t>
      </w:r>
    </w:p>
    <w:p>
      <w:pPr>
        <w:spacing w:line="276" w:lineRule="auto" w:after="120" w:before="0"/>
        <w:jc w:val="both"/>
      </w:pPr>
      <w:r>
        <w:rPr>
          <w:rFonts w:ascii="Cambria" w:hAnsi="Cambria"/>
          <w:b w:val="0"/>
          <w:i w:val="0"/>
          <w:sz w:val="22"/>
        </w:rPr>
        <w:t>______________________________________________________________________</w:t>
      </w:r>
    </w:p>
    <w:p>
      <w:pPr>
        <w:spacing w:line="276" w:lineRule="auto" w:after="80"/>
        <w:ind w:left="357" w:hanging="357"/>
        <w:jc w:val="both"/>
      </w:pPr>
      <w:r>
        <w:rPr>
          <w:rFonts w:ascii="Cambria" w:hAnsi="Cambria"/>
          <w:sz w:val="22"/>
        </w:rPr>
        <w:t xml:space="preserve">10. </w:t>
      </w:r>
      <w:r>
        <w:rPr>
          <w:rFonts w:ascii="Cambria" w:hAnsi="Cambria"/>
          <w:sz w:val="22"/>
        </w:rPr>
        <w:t>Any additional comments/observations:</w:t>
      </w:r>
    </w:p>
    <w:p>
      <w:pPr>
        <w:spacing w:line="276" w:lineRule="auto" w:after="120" w:before="0"/>
        <w:jc w:val="both"/>
      </w:pPr>
      <w:r>
        <w:rPr>
          <w:rFonts w:ascii="Cambria" w:hAnsi="Cambria"/>
          <w:b w:val="0"/>
          <w:i w:val="0"/>
          <w:sz w:val="22"/>
        </w:rPr>
        <w:t>Instructions for Beneficiaries:</w:t>
      </w:r>
    </w:p>
    <w:p>
      <w:pPr>
        <w:spacing w:line="276" w:lineRule="auto" w:after="80"/>
        <w:ind w:left="357" w:hanging="357"/>
        <w:jc w:val="both"/>
      </w:pPr>
      <w:r>
        <w:rPr>
          <w:rFonts w:ascii="Cambria" w:hAnsi="Cambria"/>
          <w:sz w:val="22"/>
        </w:rPr>
        <w:t xml:space="preserve">•  </w:t>
      </w:r>
      <w:r>
        <w:rPr>
          <w:rFonts w:ascii="Cambria" w:hAnsi="Cambria"/>
          <w:sz w:val="22"/>
        </w:rPr>
        <w:t>Your feedback is valuable for improving future extension/outreach activities.</w:t>
      </w:r>
    </w:p>
    <w:p>
      <w:pPr>
        <w:spacing w:line="276" w:lineRule="auto" w:after="80"/>
        <w:ind w:left="357" w:hanging="357"/>
        <w:jc w:val="both"/>
      </w:pPr>
      <w:r>
        <w:rPr>
          <w:rFonts w:ascii="Cambria" w:hAnsi="Cambria"/>
          <w:sz w:val="22"/>
        </w:rPr>
        <w:t xml:space="preserve">•  </w:t>
      </w:r>
      <w:r>
        <w:rPr>
          <w:rFonts w:ascii="Cambria" w:hAnsi="Cambria"/>
          <w:sz w:val="22"/>
        </w:rPr>
        <w:t>All responses will remain confidential.</w:t>
      </w:r>
    </w:p>
    <w:p>
      <w:pPr>
        <w:spacing w:line="276" w:lineRule="auto" w:after="80"/>
        <w:ind w:left="357" w:hanging="357"/>
        <w:jc w:val="both"/>
      </w:pPr>
      <w:r>
        <w:rPr>
          <w:rFonts w:ascii="Cambria" w:hAnsi="Cambria"/>
          <w:sz w:val="22"/>
        </w:rPr>
        <w:t xml:space="preserve">•  </w:t>
      </w:r>
      <w:r>
        <w:rPr>
          <w:rFonts w:ascii="Cambria" w:hAnsi="Cambria"/>
          <w:sz w:val="22"/>
        </w:rPr>
        <w:t>Please provide honest opinions based on your experience.</w:t>
      </w:r>
    </w:p>
    <w:p>
      <w:pPr>
        <w:keepNext/>
        <w:spacing w:before="360" w:after="200"/>
      </w:pPr>
      <w:r>
        <w:rPr>
          <w:rFonts w:ascii="Cambria" w:hAnsi="Cambria"/>
          <w:b/>
          <w:color w:val="1F3A5F"/>
          <w:sz w:val="36"/>
        </w:rPr>
        <w:t>52. Extension Activities Feedback Form (Rural Beneficiaries)</w:t>
      </w:r>
    </w:p>
    <w:p>
      <w:pPr>
        <w:spacing w:line="276" w:lineRule="auto" w:after="120" w:before="0"/>
        <w:jc w:val="both"/>
      </w:pPr>
      <w:r>
        <w:rPr>
          <w:rFonts w:ascii="Cambria" w:hAnsi="Cambria"/>
          <w:b w:val="0"/>
          <w:i w:val="0"/>
          <w:sz w:val="22"/>
        </w:rPr>
        <w:t>Institution/College Name: ______________________________</w:t>
      </w:r>
    </w:p>
    <w:p>
      <w:pPr>
        <w:spacing w:line="276" w:lineRule="auto" w:after="120" w:before="0"/>
        <w:jc w:val="both"/>
      </w:pPr>
      <w:r>
        <w:rPr>
          <w:rFonts w:ascii="Cambria" w:hAnsi="Cambria"/>
          <w:b w:val="0"/>
          <w:i w:val="0"/>
          <w:sz w:val="22"/>
        </w:rPr>
        <w:t>Village/Community Name: ______________________________</w:t>
      </w:r>
    </w:p>
    <w:p>
      <w:pPr>
        <w:spacing w:line="276" w:lineRule="auto" w:after="120" w:before="0"/>
        <w:jc w:val="both"/>
      </w:pPr>
      <w:r>
        <w:rPr>
          <w:rFonts w:ascii="Cambria" w:hAnsi="Cambria"/>
          <w:b w:val="0"/>
          <w:i w:val="0"/>
          <w:sz w:val="22"/>
        </w:rPr>
        <w:t>Date: ______________________________</w:t>
      </w:r>
    </w:p>
    <w:p>
      <w:pPr>
        <w:spacing w:line="276" w:lineRule="auto" w:after="120" w:before="0"/>
        <w:jc w:val="both"/>
      </w:pPr>
      <w:r>
        <w:rPr>
          <w:rFonts w:ascii="Cambria" w:hAnsi="Cambria"/>
          <w:b w:val="0"/>
          <w:i w:val="0"/>
          <w:sz w:val="22"/>
        </w:rPr>
        <w:t>Feedback (Tick ✓ or Circle One Option)</w:t>
      </w:r>
    </w:p>
    <w:p>
      <w:pPr>
        <w:spacing w:line="276" w:lineRule="auto" w:after="80"/>
        <w:ind w:left="357" w:hanging="357"/>
        <w:jc w:val="both"/>
      </w:pPr>
      <w:r>
        <w:rPr>
          <w:rFonts w:ascii="Cambria" w:hAnsi="Cambria"/>
          <w:sz w:val="22"/>
        </w:rPr>
        <w:t xml:space="preserve">1. </w:t>
      </w:r>
      <w:r>
        <w:rPr>
          <w:rFonts w:ascii="Cambria" w:hAnsi="Cambria"/>
          <w:sz w:val="22"/>
        </w:rPr>
        <w:t>Did you find this program useful? ☐ Yes  ☐ Somewhat  ☹ No</w:t>
      </w:r>
    </w:p>
    <w:p>
      <w:pPr>
        <w:spacing w:line="276" w:lineRule="auto" w:after="80"/>
        <w:ind w:left="357" w:hanging="357"/>
        <w:jc w:val="both"/>
      </w:pPr>
      <w:r>
        <w:rPr>
          <w:rFonts w:ascii="Cambria" w:hAnsi="Cambria"/>
          <w:sz w:val="22"/>
        </w:rPr>
        <w:t xml:space="preserve">2. </w:t>
      </w:r>
      <w:r>
        <w:rPr>
          <w:rFonts w:ascii="Cambria" w:hAnsi="Cambria"/>
          <w:sz w:val="22"/>
        </w:rPr>
        <w:t>Did you learn something new today? ☐ Yes  ☐ Somewhat  ☹ No</w:t>
      </w:r>
    </w:p>
    <w:p>
      <w:pPr>
        <w:spacing w:line="276" w:lineRule="auto" w:after="80"/>
        <w:ind w:left="357" w:hanging="357"/>
        <w:jc w:val="both"/>
      </w:pPr>
      <w:r>
        <w:rPr>
          <w:rFonts w:ascii="Cambria" w:hAnsi="Cambria"/>
          <w:sz w:val="22"/>
        </w:rPr>
        <w:t xml:space="preserve">3. </w:t>
      </w:r>
      <w:r>
        <w:rPr>
          <w:rFonts w:ascii="Cambria" w:hAnsi="Cambria"/>
          <w:sz w:val="22"/>
        </w:rPr>
        <w:t>Were the teachers/students polite and respectful? ☐ Yes  ☐ Somewhat  ☹ No</w:t>
      </w:r>
    </w:p>
    <w:p>
      <w:pPr>
        <w:spacing w:line="276" w:lineRule="auto" w:after="80"/>
        <w:ind w:left="357" w:hanging="357"/>
        <w:jc w:val="both"/>
      </w:pPr>
      <w:r>
        <w:rPr>
          <w:rFonts w:ascii="Cambria" w:hAnsi="Cambria"/>
          <w:sz w:val="22"/>
        </w:rPr>
        <w:t xml:space="preserve">4. </w:t>
      </w:r>
      <w:r>
        <w:rPr>
          <w:rFonts w:ascii="Cambria" w:hAnsi="Cambria"/>
          <w:sz w:val="22"/>
        </w:rPr>
        <w:t>Was the information explained clearly? ☐ Yes  ☐ Somewhat  ☹ No</w:t>
      </w:r>
    </w:p>
    <w:p>
      <w:pPr>
        <w:spacing w:line="276" w:lineRule="auto" w:after="80"/>
        <w:ind w:left="357" w:hanging="357"/>
        <w:jc w:val="both"/>
      </w:pPr>
      <w:r>
        <w:rPr>
          <w:rFonts w:ascii="Cambria" w:hAnsi="Cambria"/>
          <w:sz w:val="22"/>
        </w:rPr>
        <w:t xml:space="preserve">5. </w:t>
      </w:r>
      <w:r>
        <w:rPr>
          <w:rFonts w:ascii="Cambria" w:hAnsi="Cambria"/>
          <w:sz w:val="22"/>
        </w:rPr>
        <w:t>Did the program help you in your daily life/farming/health/skills? ☐ Yes  ☐ Somewhat  ☹ No</w:t>
      </w:r>
    </w:p>
    <w:p>
      <w:pPr>
        <w:spacing w:line="276" w:lineRule="auto" w:after="80"/>
        <w:ind w:left="357" w:hanging="357"/>
        <w:jc w:val="both"/>
      </w:pPr>
      <w:r>
        <w:rPr>
          <w:rFonts w:ascii="Cambria" w:hAnsi="Cambria"/>
          <w:sz w:val="22"/>
        </w:rPr>
        <w:t xml:space="preserve">6. </w:t>
      </w:r>
      <w:r>
        <w:rPr>
          <w:rFonts w:ascii="Cambria" w:hAnsi="Cambria"/>
          <w:sz w:val="22"/>
        </w:rPr>
        <w:t>Would you like to have more such programs in future? ☐ Yes  ☐ Maybe  ☹ No</w:t>
      </w:r>
    </w:p>
    <w:p>
      <w:pPr>
        <w:spacing w:line="276" w:lineRule="auto" w:after="120" w:before="0"/>
        <w:jc w:val="both"/>
      </w:pPr>
      <w:r>
        <w:rPr>
          <w:rFonts w:ascii="Cambria" w:hAnsi="Cambria"/>
          <w:b w:val="0"/>
          <w:i w:val="0"/>
          <w:sz w:val="22"/>
        </w:rPr>
        <w:t>Open Feedback (if villagers wish to say in their own words):</w:t>
      </w:r>
    </w:p>
    <w:p>
      <w:pPr>
        <w:spacing w:line="276" w:lineRule="auto" w:after="80"/>
        <w:ind w:left="357" w:hanging="357"/>
        <w:jc w:val="both"/>
      </w:pPr>
      <w:r>
        <w:rPr>
          <w:rFonts w:ascii="Cambria" w:hAnsi="Cambria"/>
          <w:sz w:val="22"/>
        </w:rPr>
        <w:t xml:space="preserve">•  </w:t>
      </w:r>
      <w:r>
        <w:rPr>
          <w:rFonts w:ascii="Cambria" w:hAnsi="Cambria"/>
          <w:sz w:val="22"/>
        </w:rPr>
        <w:t>Best part of the program: ______________________________</w:t>
      </w:r>
    </w:p>
    <w:p>
      <w:pPr>
        <w:spacing w:line="276" w:lineRule="auto" w:after="80"/>
        <w:ind w:left="357" w:hanging="357"/>
        <w:jc w:val="both"/>
      </w:pPr>
      <w:r>
        <w:rPr>
          <w:rFonts w:ascii="Cambria" w:hAnsi="Cambria"/>
          <w:sz w:val="22"/>
        </w:rPr>
        <w:t xml:space="preserve">•  </w:t>
      </w:r>
      <w:r>
        <w:rPr>
          <w:rFonts w:ascii="Cambria" w:hAnsi="Cambria"/>
          <w:sz w:val="22"/>
        </w:rPr>
        <w:t>What should be improved: ______________________________</w:t>
      </w:r>
    </w:p>
    <w:p>
      <w:pPr>
        <w:spacing w:line="276" w:lineRule="auto" w:after="120" w:before="0"/>
        <w:jc w:val="both"/>
      </w:pPr>
      <w:r>
        <w:rPr>
          <w:rFonts w:ascii="Cambria" w:hAnsi="Cambria"/>
          <w:b w:val="0"/>
          <w:i w:val="0"/>
          <w:sz w:val="22"/>
        </w:rPr>
        <w:t>Instructions for Use in Rural Areas:</w:t>
      </w:r>
    </w:p>
    <w:p>
      <w:pPr>
        <w:spacing w:line="276" w:lineRule="auto" w:after="80"/>
        <w:ind w:left="357" w:hanging="357"/>
        <w:jc w:val="both"/>
      </w:pPr>
      <w:r>
        <w:rPr>
          <w:rFonts w:ascii="Cambria" w:hAnsi="Cambria"/>
          <w:sz w:val="22"/>
        </w:rPr>
        <w:t xml:space="preserve">•  </w:t>
      </w:r>
      <w:r>
        <w:rPr>
          <w:rFonts w:ascii="Cambria" w:hAnsi="Cambria"/>
          <w:sz w:val="22"/>
        </w:rPr>
        <w:t>Use pictorial smiley symbols (😊🙂☹) so even semi-literate villagers can respond.</w:t>
      </w:r>
    </w:p>
    <w:p>
      <w:pPr>
        <w:spacing w:line="276" w:lineRule="auto" w:after="80"/>
        <w:ind w:left="357" w:hanging="357"/>
        <w:jc w:val="both"/>
      </w:pPr>
      <w:r>
        <w:rPr>
          <w:rFonts w:ascii="Cambria" w:hAnsi="Cambria"/>
          <w:sz w:val="22"/>
        </w:rPr>
        <w:t xml:space="preserve">•  </w:t>
      </w:r>
      <w:r>
        <w:rPr>
          <w:rFonts w:ascii="Cambria" w:hAnsi="Cambria"/>
          <w:sz w:val="22"/>
        </w:rPr>
        <w:t>Keep local language translations (e.g., Telugu, Tamil, Hindi) for easy understanding.</w:t>
      </w:r>
    </w:p>
    <w:p>
      <w:pPr>
        <w:spacing w:line="276" w:lineRule="auto" w:after="80"/>
        <w:ind w:left="357" w:hanging="357"/>
        <w:jc w:val="both"/>
      </w:pPr>
      <w:r>
        <w:rPr>
          <w:rFonts w:ascii="Cambria" w:hAnsi="Cambria"/>
          <w:sz w:val="22"/>
        </w:rPr>
        <w:t xml:space="preserve">•  </w:t>
      </w:r>
      <w:r>
        <w:rPr>
          <w:rFonts w:ascii="Cambria" w:hAnsi="Cambria"/>
          <w:sz w:val="22"/>
        </w:rPr>
        <w:t>Collect feedback either on printed sheets OR via oral response (a student volunteer can tick the option for them).</w:t>
      </w:r>
    </w:p>
    <w:p>
      <w:pPr>
        <w:spacing w:line="276" w:lineRule="auto" w:after="120" w:before="0"/>
        <w:jc w:val="both"/>
      </w:pPr>
      <w:r>
        <w:rPr>
          <w:rFonts w:ascii="Cambria" w:hAnsi="Cambria"/>
          <w:b w:val="0"/>
          <w:i w:val="0"/>
          <w:sz w:val="22"/>
        </w:rPr>
        <w:t>This format ensures:</w:t>
      </w:r>
    </w:p>
    <w:p>
      <w:pPr>
        <w:spacing w:line="276" w:lineRule="auto" w:after="80"/>
        <w:ind w:left="357" w:hanging="357"/>
        <w:jc w:val="both"/>
      </w:pPr>
      <w:r>
        <w:rPr>
          <w:rFonts w:ascii="Cambria" w:hAnsi="Cambria"/>
          <w:sz w:val="22"/>
        </w:rPr>
        <w:t xml:space="preserve">•  </w:t>
      </w:r>
      <w:r>
        <w:rPr>
          <w:rFonts w:ascii="Cambria" w:hAnsi="Cambria"/>
          <w:sz w:val="22"/>
        </w:rPr>
        <w:t>Simplicity for rural beneficiaries</w:t>
      </w:r>
    </w:p>
    <w:p>
      <w:pPr>
        <w:spacing w:line="276" w:lineRule="auto" w:after="80"/>
        <w:ind w:left="357" w:hanging="357"/>
        <w:jc w:val="both"/>
      </w:pPr>
      <w:r>
        <w:rPr>
          <w:rFonts w:ascii="Cambria" w:hAnsi="Cambria"/>
          <w:sz w:val="22"/>
        </w:rPr>
        <w:t xml:space="preserve">•  </w:t>
      </w:r>
      <w:r>
        <w:rPr>
          <w:rFonts w:ascii="Cambria" w:hAnsi="Cambria"/>
          <w:sz w:val="22"/>
        </w:rPr>
        <w:t>Quantitative analysis possible (Yes = 3, Somewhat = 2, No = 1 → % can be calculated later)</w:t>
      </w:r>
    </w:p>
    <w:p>
      <w:pPr>
        <w:spacing w:line="276" w:lineRule="auto" w:after="80"/>
        <w:ind w:left="357" w:hanging="357"/>
        <w:jc w:val="both"/>
      </w:pPr>
      <w:r>
        <w:rPr>
          <w:rFonts w:ascii="Cambria" w:hAnsi="Cambria"/>
          <w:sz w:val="22"/>
        </w:rPr>
        <w:t xml:space="preserve">•  </w:t>
      </w:r>
      <w:r>
        <w:rPr>
          <w:rFonts w:ascii="Cambria" w:hAnsi="Cambria"/>
          <w:sz w:val="22"/>
        </w:rPr>
        <w:t>Alignment with NAAC/NBA evidence (community impact, stakeholder involvement, continuous quality improvement).</w:t>
      </w:r>
    </w:p>
    <w:p>
      <w:pPr>
        <w:keepNext/>
        <w:spacing w:before="360" w:after="200"/>
      </w:pPr>
      <w:r>
        <w:rPr>
          <w:rFonts w:ascii="Cambria" w:hAnsi="Cambria"/>
          <w:b/>
          <w:color w:val="1F3A5F"/>
          <w:sz w:val="36"/>
        </w:rPr>
        <w:t>53. References</w:t>
      </w:r>
    </w:p>
    <w:p>
      <w:pPr>
        <w:spacing w:line="276" w:lineRule="auto" w:after="80"/>
        <w:ind w:left="357" w:hanging="357"/>
        <w:jc w:val="both"/>
      </w:pPr>
      <w:r>
        <w:rPr>
          <w:rFonts w:ascii="Cambria" w:hAnsi="Cambria"/>
          <w:sz w:val="22"/>
        </w:rPr>
        <w:t xml:space="preserve">1. </w:t>
      </w:r>
      <w:r>
        <w:rPr>
          <w:rFonts w:ascii="Cambria" w:hAnsi="Cambria"/>
          <w:sz w:val="22"/>
        </w:rPr>
        <w:t>Qualitative Metrics (QlM) and Quantitative Metrics (QnM) in Higher Educational Institutions (HEIs) : As Applied in NAAC, NBA, and NIRF Frameworks, Kindle Edition, ASIN : B0F6CR212X, https://amzn.in/d/gUWl02e</w:t>
      </w:r>
    </w:p>
    <w:p>
      <w:pPr>
        <w:spacing w:line="276" w:lineRule="auto" w:after="80"/>
        <w:ind w:left="357" w:hanging="357"/>
        <w:jc w:val="both"/>
      </w:pPr>
      <w:r>
        <w:rPr>
          <w:rFonts w:ascii="Cambria" w:hAnsi="Cambria"/>
          <w:sz w:val="22"/>
        </w:rPr>
        <w:t xml:space="preserve">2. </w:t>
      </w:r>
      <w:r>
        <w:rPr>
          <w:rFonts w:ascii="Cambria" w:hAnsi="Cambria"/>
          <w:sz w:val="22"/>
        </w:rPr>
        <w:t>Statutory and Non-Statutory Committees in Higher Educational Institutions (HEIs): Mandatory by regulatory bodies like AICTE, UGC, NAAC, NBA, etc. Kindle Edition, ASIN : B0F7GHJ863, https://amzn.in/d/gf0LiBn</w:t>
      </w:r>
    </w:p>
    <w:p>
      <w:pPr>
        <w:spacing w:line="276" w:lineRule="auto" w:after="80"/>
        <w:ind w:left="357" w:hanging="357"/>
        <w:jc w:val="both"/>
      </w:pPr>
      <w:r>
        <w:rPr>
          <w:rFonts w:ascii="Cambria" w:hAnsi="Cambria"/>
          <w:sz w:val="22"/>
        </w:rPr>
        <w:t xml:space="preserve">3. </w:t>
      </w:r>
      <w:r>
        <w:rPr>
          <w:rFonts w:ascii="Cambria" w:hAnsi="Cambria"/>
          <w:sz w:val="22"/>
        </w:rPr>
        <w:t>Empowering Academic Skilling and Mathematical Modelling through Technical Computing Languages in Higher Education Institutions, Kindle Edition, ASIN : B0FC7TNZNG, https://amzn.in/d/brIlQwZ</w:t>
      </w:r>
    </w:p>
    <w:p>
      <w:pPr>
        <w:spacing w:line="276" w:lineRule="auto" w:after="80"/>
        <w:ind w:left="357" w:hanging="357"/>
        <w:jc w:val="both"/>
      </w:pPr>
      <w:r>
        <w:rPr>
          <w:rFonts w:ascii="Cambria" w:hAnsi="Cambria"/>
          <w:sz w:val="22"/>
        </w:rPr>
        <w:t xml:space="preserve">4. </w:t>
      </w:r>
      <w:r>
        <w:rPr>
          <w:rFonts w:ascii="Cambria" w:hAnsi="Cambria"/>
          <w:sz w:val="22"/>
        </w:rPr>
        <w:t>Research and Development Transformation in Higher Education Institutions, Kindle Edition, ASIN : B0FB9QFS88, https://amzn.in/d/1uOQZ0o</w:t>
      </w:r>
    </w:p>
    <w:p>
      <w:pPr>
        <w:spacing w:line="276" w:lineRule="auto" w:after="80"/>
        <w:ind w:left="357" w:hanging="357"/>
        <w:jc w:val="both"/>
      </w:pPr>
      <w:r>
        <w:rPr>
          <w:rFonts w:ascii="Cambria" w:hAnsi="Cambria"/>
          <w:sz w:val="22"/>
        </w:rPr>
        <w:t xml:space="preserve">5. </w:t>
      </w:r>
      <w:r>
        <w:rPr>
          <w:rFonts w:ascii="Cambria" w:hAnsi="Cambria"/>
          <w:sz w:val="22"/>
        </w:rPr>
        <w:t>Institutional Development Plans in Higher Education: Empowering Institutions for the 21st Century Kindle Edition, ASIN : B0FDBV6D47, https://amzn.in/d/ckm98I2</w:t>
      </w:r>
    </w:p>
    <w:p>
      <w:pPr>
        <w:spacing w:line="276" w:lineRule="auto" w:after="80"/>
        <w:ind w:left="357" w:hanging="357"/>
        <w:jc w:val="both"/>
      </w:pPr>
      <w:r>
        <w:rPr>
          <w:rFonts w:ascii="Cambria" w:hAnsi="Cambria"/>
          <w:sz w:val="22"/>
        </w:rPr>
        <w:t xml:space="preserve">6. </w:t>
      </w:r>
      <w:r>
        <w:rPr>
          <w:rFonts w:ascii="Cambria" w:hAnsi="Cambria"/>
          <w:sz w:val="22"/>
        </w:rPr>
        <w:t>Comprehensive Academic System in Higher Education Institutions, Kindle Edition, ASIN : B0FF2HDMSG, https://amzn.in/d/dbPMaVL</w:t>
      </w:r>
    </w:p>
    <w:p>
      <w:pPr>
        <w:spacing w:line="276" w:lineRule="auto" w:after="80"/>
        <w:ind w:left="357" w:hanging="357"/>
        <w:jc w:val="both"/>
      </w:pPr>
      <w:r>
        <w:rPr>
          <w:rFonts w:ascii="Cambria" w:hAnsi="Cambria"/>
          <w:sz w:val="22"/>
        </w:rPr>
        <w:t xml:space="preserve">7. </w:t>
      </w:r>
      <w:r>
        <w:rPr>
          <w:rFonts w:ascii="Cambria" w:hAnsi="Cambria"/>
          <w:sz w:val="22"/>
        </w:rPr>
        <w:t>Structured Approaches to Teaching, Learning, and Student Engagement in HEIs, Kindle Edition, ASIN : B0DB8QK1B4, https://amzn.in/d/7jNZrQo</w:t>
      </w:r>
    </w:p>
    <w:p>
      <w:pPr>
        <w:spacing w:line="276" w:lineRule="auto" w:after="80"/>
        <w:ind w:left="357" w:hanging="357"/>
        <w:jc w:val="both"/>
      </w:pPr>
      <w:r>
        <w:rPr>
          <w:rFonts w:ascii="Cambria" w:hAnsi="Cambria"/>
          <w:sz w:val="22"/>
        </w:rPr>
        <w:t xml:space="preserve">8. </w:t>
      </w:r>
      <w:r>
        <w:rPr>
          <w:rFonts w:ascii="Cambria" w:hAnsi="Cambria"/>
          <w:sz w:val="22"/>
        </w:rPr>
        <w:t>Admission Process in Indian Higher Education: A Comprehensive Institutional Guide Kindle Edition, ASIN : B0FFNCPP6P, https://amzn.in/d/0XO6APq</w:t>
      </w:r>
    </w:p>
    <w:p>
      <w:pPr>
        <w:spacing w:line="276" w:lineRule="auto" w:after="80"/>
        <w:ind w:left="357" w:hanging="357"/>
        <w:jc w:val="both"/>
      </w:pPr>
      <w:r>
        <w:rPr>
          <w:rFonts w:ascii="Cambria" w:hAnsi="Cambria"/>
          <w:sz w:val="22"/>
        </w:rPr>
        <w:t xml:space="preserve">9. </w:t>
      </w:r>
      <w:r>
        <w:rPr>
          <w:rFonts w:ascii="Cambria" w:hAnsi="Cambria"/>
          <w:sz w:val="22"/>
        </w:rPr>
        <w:t>Strategic Implementation of Best Practices in HEIs: Enhancing Quality, Innovation, and Impact, Kindle Edition, ASIN : B0CZP85QK7, https://amzn.in/d/5uj5Lkb</w:t>
      </w:r>
    </w:p>
    <w:p>
      <w:pPr>
        <w:spacing w:line="276" w:lineRule="auto" w:after="80"/>
        <w:ind w:left="357" w:hanging="357"/>
        <w:jc w:val="both"/>
      </w:pPr>
      <w:r>
        <w:rPr>
          <w:rFonts w:ascii="Cambria" w:hAnsi="Cambria"/>
          <w:sz w:val="22"/>
        </w:rPr>
        <w:t xml:space="preserve">10. </w:t>
      </w:r>
      <w:r>
        <w:rPr>
          <w:rFonts w:ascii="Cambria" w:hAnsi="Cambria"/>
          <w:sz w:val="22"/>
        </w:rPr>
        <w:t>National Education Policy 2020: A Transformative Roadmap for Holistic, Inclusive, and Future-Ready Learning in India, Kindle Edition, ASIN : B0F1L321B6, https://amzn.in/d/eugIo4y</w:t>
      </w:r>
    </w:p>
    <w:p>
      <w:pPr>
        <w:spacing w:line="276" w:lineRule="auto" w:after="80"/>
        <w:ind w:left="357" w:hanging="357"/>
        <w:jc w:val="both"/>
      </w:pPr>
      <w:r>
        <w:rPr>
          <w:rFonts w:ascii="Cambria" w:hAnsi="Cambria"/>
          <w:sz w:val="22"/>
        </w:rPr>
        <w:t xml:space="preserve">11. </w:t>
      </w:r>
      <w:r>
        <w:rPr>
          <w:rFonts w:ascii="Cambria" w:hAnsi="Cambria"/>
          <w:sz w:val="22"/>
        </w:rPr>
        <w:t>Outcome-Based Education in Higher Learning: Philosophy, Design, and Impact, Kindle Edition, ASIN : B0FPCB5GHH, https://amzn.in/d/3oGmnue</w:t>
      </w:r>
    </w:p>
    <w:p>
      <w:pPr>
        <w:spacing w:line="276" w:lineRule="auto" w:after="80"/>
        <w:ind w:left="357" w:hanging="357"/>
        <w:jc w:val="both"/>
      </w:pPr>
      <w:r>
        <w:rPr>
          <w:rFonts w:ascii="Cambria" w:hAnsi="Cambria"/>
          <w:sz w:val="22"/>
        </w:rPr>
        <w:t xml:space="preserve">12. </w:t>
      </w:r>
      <w:r>
        <w:rPr>
          <w:rFonts w:ascii="Cambria" w:hAnsi="Cambria"/>
          <w:sz w:val="22"/>
        </w:rPr>
        <w:t>QS I-GAUGE: An Independent Rating Framework for Indian Higher Education, Kindle Edition, ASIN : B0FN4WBGLT, https://amzn.in/d/2mlYjez</w:t>
      </w:r>
    </w:p>
    <w:p>
      <w:pPr>
        <w:spacing w:line="276" w:lineRule="auto" w:after="80"/>
        <w:ind w:left="357" w:hanging="357"/>
        <w:jc w:val="both"/>
      </w:pPr>
      <w:r>
        <w:rPr>
          <w:rFonts w:ascii="Cambria" w:hAnsi="Cambria"/>
          <w:sz w:val="22"/>
        </w:rPr>
        <w:t xml:space="preserve">13. </w:t>
      </w:r>
      <w:r>
        <w:rPr>
          <w:rFonts w:ascii="Cambria" w:hAnsi="Cambria"/>
          <w:sz w:val="22"/>
        </w:rPr>
        <w:t>NBA Accreditation Process for Tier-1 Institutions – Criterion 1: Outcome-Based Curriculum: Vision, Mission, PEOs, Curriculum Structure, CO–PO–PSO Mapping, and Articulation Framework, Kindle Edition, ASIN : B0FPDCG13D, https://amzn.in/d/4fcc0jE</w:t>
      </w:r>
    </w:p>
    <w:p>
      <w:pPr>
        <w:spacing w:line="276" w:lineRule="auto" w:after="80"/>
        <w:ind w:left="357" w:hanging="357"/>
        <w:jc w:val="both"/>
      </w:pPr>
      <w:r>
        <w:rPr>
          <w:rFonts w:ascii="Cambria" w:hAnsi="Cambria"/>
          <w:sz w:val="22"/>
        </w:rPr>
        <w:t xml:space="preserve">14. </w:t>
      </w:r>
      <w:r>
        <w:rPr>
          <w:rFonts w:ascii="Cambria" w:hAnsi="Cambria"/>
          <w:sz w:val="22"/>
        </w:rPr>
        <w:t>NBA Accreditation Process for Tier-1 Institutions – Criterion 2: Outcome-Based Teaching–Learning (OBTL): A Framework of Systematic Processes, Evidence-Based Practices, and CQI in OBE Kindle Edition, ASIN : B0FPG4KFB1, https://amzn.in/d/g1bchNl</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mbria" w:hAnsi="Cambria" w:eastAsia="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